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17"/>
          <w:szCs w:val="17"/>
        </w:rPr>
      </w:pPr>
    </w:p>
    <w:p>
      <w:pPr>
        <w:spacing w:line="1696" w:lineRule="exact"/>
        <w:ind w:left="100" w:right="0" w:firstLine="0"/>
        <w:rPr>
          <w:rFonts w:ascii="Times New Roman" w:hAnsi="Times New Roman" w:cs="Times New Roman" w:eastAsia="Times New Roman"/>
          <w:sz w:val="20"/>
          <w:szCs w:val="20"/>
        </w:rPr>
      </w:pPr>
      <w:r>
        <w:rPr>
          <w:rFonts w:ascii="Times New Roman" w:hAnsi="Times New Roman" w:cs="Times New Roman" w:eastAsia="Times New Roman"/>
          <w:position w:val="-33"/>
          <w:sz w:val="20"/>
          <w:szCs w:val="20"/>
        </w:rPr>
        <w:drawing>
          <wp:inline distT="0" distB="0" distL="0" distR="0">
            <wp:extent cx="1124786" cy="107708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24786" cy="1077086"/>
                    </a:xfrm>
                    <a:prstGeom prst="rect">
                      <a:avLst/>
                    </a:prstGeom>
                  </pic:spPr>
                </pic:pic>
              </a:graphicData>
            </a:graphic>
          </wp:inline>
        </w:drawing>
      </w:r>
      <w:r>
        <w:rPr>
          <w:rFonts w:ascii="Times New Roman" w:hAnsi="Times New Roman" w:cs="Times New Roman" w:eastAsia="Times New Roman"/>
          <w:position w:val="-33"/>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10"/>
          <w:szCs w:val="10"/>
        </w:rPr>
      </w:pPr>
    </w:p>
    <w:p>
      <w:pPr>
        <w:spacing w:line="549" w:lineRule="exact"/>
        <w:ind w:left="1842" w:right="0" w:firstLine="0"/>
        <w:rPr>
          <w:rFonts w:ascii="Times New Roman" w:hAnsi="Times New Roman" w:cs="Times New Roman" w:eastAsia="Times New Roman"/>
          <w:sz w:val="20"/>
          <w:szCs w:val="20"/>
        </w:rPr>
      </w:pPr>
      <w:r>
        <w:rPr>
          <w:rFonts w:ascii="Times New Roman" w:hAnsi="Times New Roman" w:cs="Times New Roman" w:eastAsia="Times New Roman"/>
          <w:position w:val="-10"/>
          <w:sz w:val="20"/>
          <w:szCs w:val="20"/>
        </w:rPr>
        <w:drawing>
          <wp:inline distT="0" distB="0" distL="0" distR="0">
            <wp:extent cx="3534801" cy="34871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534801" cy="348710"/>
                    </a:xfrm>
                    <a:prstGeom prst="rect">
                      <a:avLst/>
                    </a:prstGeom>
                  </pic:spPr>
                </pic:pic>
              </a:graphicData>
            </a:graphic>
          </wp:inline>
        </w:drawing>
      </w:r>
      <w:r>
        <w:rPr>
          <w:rFonts w:ascii="Times New Roman" w:hAnsi="Times New Roman" w:cs="Times New Roman" w:eastAsia="Times New Roman"/>
          <w:position w:val="-10"/>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6"/>
        <w:rPr>
          <w:rFonts w:ascii="Times New Roman" w:hAnsi="Times New Roman" w:cs="Times New Roman" w:eastAsia="Times New Roman"/>
          <w:sz w:val="15"/>
          <w:szCs w:val="15"/>
        </w:rPr>
      </w:pPr>
    </w:p>
    <w:p>
      <w:pPr>
        <w:spacing w:line="600" w:lineRule="exact"/>
        <w:ind w:left="1600" w:right="0" w:firstLine="0"/>
        <w:rPr>
          <w:rFonts w:ascii="Times New Roman" w:hAnsi="Times New Roman" w:cs="Times New Roman" w:eastAsia="Times New Roman"/>
          <w:sz w:val="20"/>
          <w:szCs w:val="20"/>
        </w:rPr>
      </w:pPr>
      <w:r>
        <w:rPr>
          <w:rFonts w:ascii="Times New Roman" w:hAnsi="Times New Roman" w:cs="Times New Roman" w:eastAsia="Times New Roman"/>
          <w:position w:val="-11"/>
          <w:sz w:val="20"/>
          <w:szCs w:val="20"/>
        </w:rPr>
        <w:drawing>
          <wp:inline distT="0" distB="0" distL="0" distR="0">
            <wp:extent cx="3854828" cy="38138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854828" cy="381380"/>
                    </a:xfrm>
                    <a:prstGeom prst="rect">
                      <a:avLst/>
                    </a:prstGeom>
                  </pic:spPr>
                </pic:pic>
              </a:graphicData>
            </a:graphic>
          </wp:inline>
        </w:drawing>
      </w:r>
      <w:r>
        <w:rPr>
          <w:rFonts w:ascii="Times New Roman" w:hAnsi="Times New Roman" w:cs="Times New Roman" w:eastAsia="Times New Roman"/>
          <w:position w:val="-11"/>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before="200"/>
        <w:ind w:left="2353" w:right="3217" w:firstLine="0"/>
        <w:jc w:val="center"/>
        <w:rPr>
          <w:rFonts w:ascii="Times New Roman" w:hAnsi="Times New Roman" w:cs="Times New Roman" w:eastAsia="Times New Roman"/>
          <w:sz w:val="48"/>
          <w:szCs w:val="48"/>
        </w:rPr>
      </w:pPr>
      <w:r>
        <w:rPr/>
        <w:pict>
          <v:shape style="position:absolute;margin-left:222.479996pt;margin-top:10.706235pt;width:24.12pt;height:28.6pt;mso-position-horizontal-relative:page;mso-position-vertical-relative:paragraph;z-index:-212944" type="#_x0000_t75" stroked="false">
            <v:imagedata r:id="rId8" o:title=""/>
          </v:shape>
        </w:pict>
      </w:r>
      <w:r>
        <w:rPr/>
        <w:pict>
          <v:shape style="position:absolute;margin-left:300.480011pt;margin-top:10.706235pt;width:72.36pt;height:28.6pt;mso-position-horizontal-relative:page;mso-position-vertical-relative:paragraph;z-index:1048" type="#_x0000_t75" stroked="false">
            <v:imagedata r:id="rId9" o:title=""/>
          </v:shape>
        </w:pict>
      </w:r>
      <w:r>
        <w:rPr>
          <w:rFonts w:ascii="Times New Roman"/>
          <w:b/>
          <w:sz w:val="48"/>
        </w:rPr>
        <w:t>2023</w:t>
      </w:r>
      <w:r>
        <w:rPr>
          <w:rFonts w:ascii="Times New Roman"/>
          <w:sz w:val="48"/>
        </w:rPr>
      </w:r>
    </w:p>
    <w:p>
      <w:pPr>
        <w:spacing w:line="240" w:lineRule="auto" w:before="0"/>
        <w:rPr>
          <w:rFonts w:ascii="Times New Roman" w:hAnsi="Times New Roman" w:cs="Times New Roman" w:eastAsia="Times New Roman"/>
          <w:b/>
          <w:bCs/>
          <w:sz w:val="20"/>
          <w:szCs w:val="20"/>
        </w:rPr>
      </w:pPr>
    </w:p>
    <w:p>
      <w:pPr>
        <w:spacing w:line="240" w:lineRule="auto" w:before="1"/>
        <w:rPr>
          <w:rFonts w:ascii="Times New Roman" w:hAnsi="Times New Roman" w:cs="Times New Roman" w:eastAsia="Times New Roman"/>
          <w:b/>
          <w:bCs/>
          <w:sz w:val="23"/>
          <w:szCs w:val="23"/>
        </w:rPr>
      </w:pPr>
    </w:p>
    <w:p>
      <w:pPr>
        <w:spacing w:line="5584" w:lineRule="exact"/>
        <w:ind w:left="440" w:right="0" w:firstLine="0"/>
        <w:rPr>
          <w:rFonts w:ascii="Times New Roman" w:hAnsi="Times New Roman" w:cs="Times New Roman" w:eastAsia="Times New Roman"/>
          <w:sz w:val="20"/>
          <w:szCs w:val="20"/>
        </w:rPr>
      </w:pPr>
      <w:r>
        <w:rPr>
          <w:rFonts w:ascii="Times New Roman" w:hAnsi="Times New Roman" w:cs="Times New Roman" w:eastAsia="Times New Roman"/>
          <w:position w:val="-111"/>
          <w:sz w:val="20"/>
          <w:szCs w:val="20"/>
        </w:rPr>
        <w:drawing>
          <wp:inline distT="0" distB="0" distL="0" distR="0">
            <wp:extent cx="5162215" cy="3546443"/>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5162215" cy="3546443"/>
                    </a:xfrm>
                    <a:prstGeom prst="rect">
                      <a:avLst/>
                    </a:prstGeom>
                  </pic:spPr>
                </pic:pic>
              </a:graphicData>
            </a:graphic>
          </wp:inline>
        </w:drawing>
      </w:r>
      <w:r>
        <w:rPr>
          <w:rFonts w:ascii="Times New Roman" w:hAnsi="Times New Roman" w:cs="Times New Roman" w:eastAsia="Times New Roman"/>
          <w:position w:val="-111"/>
          <w:sz w:val="20"/>
          <w:szCs w:val="20"/>
        </w:rPr>
      </w:r>
    </w:p>
    <w:p>
      <w:pPr>
        <w:spacing w:line="240" w:lineRule="auto" w:before="0"/>
        <w:rPr>
          <w:rFonts w:ascii="Times New Roman" w:hAnsi="Times New Roman" w:cs="Times New Roman" w:eastAsia="Times New Roman"/>
          <w:b/>
          <w:bCs/>
          <w:sz w:val="20"/>
          <w:szCs w:val="20"/>
        </w:rPr>
      </w:pPr>
    </w:p>
    <w:p>
      <w:pPr>
        <w:spacing w:line="240" w:lineRule="auto" w:before="6"/>
        <w:rPr>
          <w:rFonts w:ascii="Times New Roman" w:hAnsi="Times New Roman" w:cs="Times New Roman" w:eastAsia="Times New Roman"/>
          <w:b/>
          <w:bCs/>
          <w:sz w:val="18"/>
          <w:szCs w:val="18"/>
        </w:rPr>
      </w:pPr>
    </w:p>
    <w:p>
      <w:pPr>
        <w:spacing w:line="484" w:lineRule="exact" w:before="0"/>
        <w:ind w:left="3437" w:right="3217" w:firstLine="0"/>
        <w:jc w:val="center"/>
        <w:rPr>
          <w:rFonts w:ascii="微软雅黑" w:hAnsi="微软雅黑" w:cs="微软雅黑" w:eastAsia="微软雅黑"/>
          <w:sz w:val="36"/>
          <w:szCs w:val="36"/>
        </w:rPr>
      </w:pPr>
      <w:r>
        <w:rPr>
          <w:rFonts w:ascii="Times New Roman" w:hAnsi="Times New Roman" w:cs="Times New Roman" w:eastAsia="Times New Roman"/>
          <w:b/>
          <w:bCs/>
          <w:sz w:val="36"/>
          <w:szCs w:val="36"/>
        </w:rPr>
        <w:t>2023 </w:t>
      </w:r>
      <w:r>
        <w:rPr>
          <w:rFonts w:ascii="微软雅黑" w:hAnsi="微软雅黑" w:cs="微软雅黑" w:eastAsia="微软雅黑"/>
          <w:b/>
          <w:bCs/>
          <w:sz w:val="36"/>
          <w:szCs w:val="36"/>
        </w:rPr>
        <w:t>年 </w:t>
      </w:r>
      <w:r>
        <w:rPr>
          <w:rFonts w:ascii="Times New Roman" w:hAnsi="Times New Roman" w:cs="Times New Roman" w:eastAsia="Times New Roman"/>
          <w:b/>
          <w:bCs/>
          <w:sz w:val="36"/>
          <w:szCs w:val="36"/>
        </w:rPr>
        <w:t>12</w:t>
      </w:r>
      <w:r>
        <w:rPr>
          <w:rFonts w:ascii="Times New Roman" w:hAnsi="Times New Roman" w:cs="Times New Roman" w:eastAsia="Times New Roman"/>
          <w:b/>
          <w:bCs/>
          <w:spacing w:val="-17"/>
          <w:sz w:val="36"/>
          <w:szCs w:val="36"/>
        </w:rPr>
        <w:t> </w:t>
      </w:r>
      <w:r>
        <w:rPr>
          <w:rFonts w:ascii="微软雅黑" w:hAnsi="微软雅黑" w:cs="微软雅黑" w:eastAsia="微软雅黑"/>
          <w:b/>
          <w:bCs/>
          <w:sz w:val="36"/>
          <w:szCs w:val="36"/>
        </w:rPr>
        <w:t>月</w:t>
      </w:r>
      <w:r>
        <w:rPr>
          <w:rFonts w:ascii="微软雅黑" w:hAnsi="微软雅黑" w:cs="微软雅黑" w:eastAsia="微软雅黑"/>
          <w:sz w:val="36"/>
          <w:szCs w:val="36"/>
        </w:rPr>
      </w:r>
    </w:p>
    <w:p>
      <w:pPr>
        <w:spacing w:after="0" w:line="484" w:lineRule="exact"/>
        <w:jc w:val="center"/>
        <w:rPr>
          <w:rFonts w:ascii="微软雅黑" w:hAnsi="微软雅黑" w:cs="微软雅黑" w:eastAsia="微软雅黑"/>
          <w:sz w:val="36"/>
          <w:szCs w:val="36"/>
        </w:rPr>
        <w:sectPr>
          <w:type w:val="continuous"/>
          <w:pgSz w:w="11910" w:h="16840"/>
          <w:pgMar w:top="1580" w:bottom="280" w:left="1460" w:right="1680"/>
        </w:sectPr>
      </w:pPr>
    </w:p>
    <w:p>
      <w:pPr>
        <w:spacing w:line="240" w:lineRule="auto" w:before="3"/>
        <w:rPr>
          <w:rFonts w:ascii="微软雅黑" w:hAnsi="微软雅黑" w:cs="微软雅黑" w:eastAsia="微软雅黑"/>
          <w:b/>
          <w:bCs/>
          <w:sz w:val="2"/>
          <w:szCs w:val="2"/>
        </w:rPr>
      </w:pPr>
    </w:p>
    <w:p>
      <w:pPr>
        <w:spacing w:line="20" w:lineRule="exact"/>
        <w:ind w:left="111" w:right="0" w:firstLine="0"/>
        <w:rPr>
          <w:rFonts w:ascii="微软雅黑" w:hAnsi="微软雅黑" w:cs="微软雅黑" w:eastAsia="微软雅黑"/>
          <w:sz w:val="2"/>
          <w:szCs w:val="2"/>
        </w:rPr>
      </w:pPr>
      <w:r>
        <w:rPr>
          <w:rFonts w:ascii="微软雅黑" w:hAnsi="微软雅黑" w:cs="微软雅黑" w:eastAsia="微软雅黑"/>
          <w:sz w:val="2"/>
          <w:szCs w:val="2"/>
        </w:rPr>
        <w:pict>
          <v:group style="width:440.15pt;height:.75pt;mso-position-horizontal-relative:char;mso-position-vertical-relative:line" coordorigin="0,0" coordsize="8803,15">
            <v:group style="position:absolute;left:7;top:7;width:8788;height:2" coordorigin="7,7" coordsize="8788,2">
              <v:shape style="position:absolute;left:7;top:7;width:8788;height:2" coordorigin="7,7" coordsize="8788,0" path="m7,7l8795,7e" filled="false" stroked="true" strokeweight=".72pt" strokecolor="#000000">
                <v:path arrowok="t"/>
              </v:shape>
            </v:group>
          </v:group>
        </w:pict>
      </w:r>
      <w:r>
        <w:rPr>
          <w:rFonts w:ascii="微软雅黑" w:hAnsi="微软雅黑" w:cs="微软雅黑" w:eastAsia="微软雅黑"/>
          <w:sz w:val="2"/>
          <w:szCs w:val="2"/>
        </w:rPr>
      </w:r>
    </w:p>
    <w:p>
      <w:pPr>
        <w:spacing w:line="240" w:lineRule="auto" w:before="8"/>
        <w:rPr>
          <w:rFonts w:ascii="微软雅黑" w:hAnsi="微软雅黑" w:cs="微软雅黑" w:eastAsia="微软雅黑"/>
          <w:b/>
          <w:bCs/>
          <w:sz w:val="4"/>
          <w:szCs w:val="4"/>
        </w:rPr>
      </w:pPr>
    </w:p>
    <w:p>
      <w:pPr>
        <w:spacing w:line="457" w:lineRule="exact" w:before="0"/>
        <w:ind w:left="120" w:right="0" w:firstLine="0"/>
        <w:jc w:val="left"/>
        <w:rPr>
          <w:rFonts w:ascii="仿宋" w:hAnsi="仿宋" w:cs="仿宋" w:eastAsia="仿宋"/>
          <w:sz w:val="36"/>
          <w:szCs w:val="36"/>
        </w:rPr>
      </w:pPr>
      <w:r>
        <w:rPr>
          <w:rFonts w:ascii="仿宋" w:hAnsi="仿宋" w:cs="仿宋" w:eastAsia="仿宋"/>
          <w:b/>
          <w:bCs/>
          <w:sz w:val="36"/>
          <w:szCs w:val="36"/>
        </w:rPr>
        <w:t>苏州工业园区工业技术学校中等职业教育质量年度报告</w:t>
      </w:r>
      <w:r>
        <w:rPr>
          <w:rFonts w:ascii="仿宋" w:hAnsi="仿宋" w:cs="仿宋" w:eastAsia="仿宋"/>
          <w:sz w:val="36"/>
          <w:szCs w:val="36"/>
        </w:rPr>
      </w:r>
    </w:p>
    <w:p>
      <w:pPr>
        <w:spacing w:line="480" w:lineRule="exact" w:before="0"/>
        <w:ind w:left="120" w:right="0" w:firstLine="0"/>
        <w:jc w:val="left"/>
        <w:rPr>
          <w:rFonts w:ascii="仿宋" w:hAnsi="仿宋" w:cs="仿宋" w:eastAsia="仿宋"/>
          <w:sz w:val="36"/>
          <w:szCs w:val="36"/>
        </w:rPr>
      </w:pPr>
      <w:r>
        <w:rPr>
          <w:rFonts w:ascii="仿宋" w:hAnsi="仿宋" w:cs="仿宋" w:eastAsia="仿宋"/>
          <w:b/>
          <w:bCs/>
          <w:sz w:val="36"/>
          <w:szCs w:val="36"/>
        </w:rPr>
        <w:t>（</w:t>
      </w:r>
      <w:r>
        <w:rPr>
          <w:rFonts w:ascii="Times New Roman" w:hAnsi="Times New Roman" w:cs="Times New Roman" w:eastAsia="Times New Roman"/>
          <w:b/>
          <w:bCs/>
          <w:sz w:val="36"/>
          <w:szCs w:val="36"/>
        </w:rPr>
        <w:t>2023</w:t>
      </w:r>
      <w:r>
        <w:rPr>
          <w:rFonts w:ascii="Times New Roman" w:hAnsi="Times New Roman" w:cs="Times New Roman" w:eastAsia="Times New Roman"/>
          <w:b/>
          <w:bCs/>
          <w:spacing w:val="-5"/>
          <w:sz w:val="36"/>
          <w:szCs w:val="36"/>
        </w:rPr>
        <w:t> </w:t>
      </w:r>
      <w:r>
        <w:rPr>
          <w:rFonts w:ascii="仿宋" w:hAnsi="仿宋" w:cs="仿宋" w:eastAsia="仿宋"/>
          <w:b/>
          <w:bCs/>
          <w:sz w:val="36"/>
          <w:szCs w:val="36"/>
        </w:rPr>
        <w:t>年度）公开网址：</w:t>
      </w:r>
      <w:r>
        <w:rPr>
          <w:rFonts w:ascii="仿宋" w:hAnsi="仿宋" w:cs="仿宋" w:eastAsia="仿宋"/>
          <w:sz w:val="36"/>
          <w:szCs w:val="36"/>
        </w:rPr>
      </w:r>
    </w:p>
    <w:p>
      <w:pPr>
        <w:spacing w:line="483" w:lineRule="exact" w:before="0"/>
        <w:ind w:left="120" w:right="0" w:firstLine="0"/>
        <w:jc w:val="left"/>
        <w:rPr>
          <w:rFonts w:ascii="Times New Roman" w:hAnsi="Times New Roman" w:cs="Times New Roman" w:eastAsia="Times New Roman"/>
          <w:sz w:val="36"/>
          <w:szCs w:val="36"/>
        </w:rPr>
      </w:pPr>
      <w:hyperlink r:id="rId12">
        <w:r>
          <w:rPr>
            <w:rFonts w:ascii="Times New Roman"/>
            <w:sz w:val="36"/>
          </w:rPr>
          <w:t>http</w:t>
        </w:r>
        <w:r>
          <w:rPr>
            <w:rFonts w:ascii="宋体"/>
            <w:sz w:val="36"/>
          </w:rPr>
          <w:t>://</w:t>
        </w:r>
        <w:r>
          <w:rPr>
            <w:rFonts w:ascii="Times New Roman"/>
            <w:sz w:val="36"/>
          </w:rPr>
          <w:t>www</w:t>
        </w:r>
        <w:r>
          <w:rPr>
            <w:rFonts w:ascii="宋体"/>
            <w:sz w:val="36"/>
          </w:rPr>
          <w:t>.</w:t>
        </w:r>
        <w:r>
          <w:rPr>
            <w:rFonts w:ascii="Times New Roman"/>
            <w:sz w:val="36"/>
          </w:rPr>
          <w:t>sipits</w:t>
        </w:r>
        <w:r>
          <w:rPr>
            <w:rFonts w:ascii="宋体"/>
            <w:sz w:val="36"/>
          </w:rPr>
          <w:t>.</w:t>
        </w:r>
        <w:r>
          <w:rPr>
            <w:rFonts w:ascii="Times New Roman"/>
            <w:sz w:val="36"/>
          </w:rPr>
          <w:t>cn</w:t>
        </w:r>
        <w:r>
          <w:rPr>
            <w:rFonts w:ascii="宋体"/>
            <w:sz w:val="36"/>
          </w:rPr>
          <w:t>/</w:t>
        </w:r>
        <w:r>
          <w:rPr>
            <w:rFonts w:ascii="Times New Roman"/>
            <w:sz w:val="36"/>
          </w:rPr>
          <w:t>info</w:t>
        </w:r>
        <w:r>
          <w:rPr>
            <w:rFonts w:ascii="宋体"/>
            <w:sz w:val="36"/>
          </w:rPr>
          <w:t>/</w:t>
        </w:r>
        <w:r>
          <w:rPr>
            <w:rFonts w:ascii="Times New Roman"/>
            <w:sz w:val="36"/>
          </w:rPr>
          <w:t>1095</w:t>
        </w:r>
        <w:r>
          <w:rPr>
            <w:rFonts w:ascii="宋体"/>
            <w:sz w:val="36"/>
          </w:rPr>
          <w:t>/</w:t>
        </w:r>
        <w:r>
          <w:rPr>
            <w:rFonts w:ascii="Times New Roman"/>
            <w:sz w:val="36"/>
          </w:rPr>
          <w:t>41414</w:t>
        </w:r>
        <w:r>
          <w:rPr>
            <w:rFonts w:ascii="宋体"/>
            <w:sz w:val="36"/>
          </w:rPr>
          <w:t>.</w:t>
        </w:r>
        <w:r>
          <w:rPr>
            <w:rFonts w:ascii="Times New Roman"/>
            <w:sz w:val="36"/>
          </w:rPr>
          <w:t>htm</w:t>
        </w:r>
      </w:hyperlink>
    </w:p>
    <w:p>
      <w:pPr>
        <w:spacing w:after="0" w:line="483" w:lineRule="exact"/>
        <w:jc w:val="left"/>
        <w:rPr>
          <w:rFonts w:ascii="Times New Roman" w:hAnsi="Times New Roman" w:cs="Times New Roman" w:eastAsia="Times New Roman"/>
          <w:sz w:val="36"/>
          <w:szCs w:val="36"/>
        </w:rPr>
        <w:sectPr>
          <w:headerReference w:type="default" r:id="rId11"/>
          <w:pgSz w:w="11910" w:h="16840"/>
          <w:pgMar w:header="1490" w:footer="0" w:top="1680" w:bottom="280" w:left="1440" w:right="1440"/>
        </w:sectPr>
      </w:pPr>
    </w:p>
    <w:p>
      <w:pPr>
        <w:spacing w:line="240" w:lineRule="auto" w:before="3"/>
        <w:rPr>
          <w:rFonts w:ascii="Times New Roman" w:hAnsi="Times New Roman" w:cs="Times New Roman" w:eastAsia="Times New Roman"/>
          <w:sz w:val="3"/>
          <w:szCs w:val="3"/>
        </w:rPr>
      </w:pPr>
    </w:p>
    <w:p>
      <w:pPr>
        <w:spacing w:line="20" w:lineRule="exact"/>
        <w:ind w:left="111"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40.15pt;height:.75pt;mso-position-horizontal-relative:char;mso-position-vertical-relative:line" coordorigin="0,0" coordsize="8803,15">
            <v:group style="position:absolute;left:7;top:7;width:8788;height:2" coordorigin="7,7" coordsize="8788,2">
              <v:shape style="position:absolute;left:7;top:7;width:8788;height:2" coordorigin="7,7" coordsize="8788,0" path="m7,7l8795,7e" filled="false" stroked="true" strokeweight=".72pt" strokecolor="#000000">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6"/>
          <w:szCs w:val="26"/>
        </w:rPr>
      </w:pPr>
    </w:p>
    <w:p>
      <w:pPr>
        <w:spacing w:line="11080" w:lineRule="exact"/>
        <w:ind w:left="256" w:right="0" w:firstLine="0"/>
        <w:rPr>
          <w:rFonts w:ascii="Times New Roman" w:hAnsi="Times New Roman" w:cs="Times New Roman" w:eastAsia="Times New Roman"/>
          <w:sz w:val="20"/>
          <w:szCs w:val="20"/>
        </w:rPr>
      </w:pPr>
      <w:r>
        <w:rPr>
          <w:rFonts w:ascii="Times New Roman" w:hAnsi="Times New Roman" w:cs="Times New Roman" w:eastAsia="Times New Roman"/>
          <w:position w:val="-221"/>
          <w:sz w:val="20"/>
          <w:szCs w:val="20"/>
        </w:rPr>
        <w:drawing>
          <wp:inline distT="0" distB="0" distL="0" distR="0">
            <wp:extent cx="5374999" cy="7036308"/>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5374999" cy="7036308"/>
                    </a:xfrm>
                    <a:prstGeom prst="rect">
                      <a:avLst/>
                    </a:prstGeom>
                  </pic:spPr>
                </pic:pic>
              </a:graphicData>
            </a:graphic>
          </wp:inline>
        </w:drawing>
      </w:r>
      <w:r>
        <w:rPr>
          <w:rFonts w:ascii="Times New Roman" w:hAnsi="Times New Roman" w:cs="Times New Roman" w:eastAsia="Times New Roman"/>
          <w:position w:val="-221"/>
          <w:sz w:val="20"/>
          <w:szCs w:val="20"/>
        </w:rPr>
      </w:r>
    </w:p>
    <w:p>
      <w:pPr>
        <w:spacing w:after="0" w:line="11080" w:lineRule="exact"/>
        <w:rPr>
          <w:rFonts w:ascii="Times New Roman" w:hAnsi="Times New Roman" w:cs="Times New Roman" w:eastAsia="Times New Roman"/>
          <w:sz w:val="20"/>
          <w:szCs w:val="20"/>
        </w:rPr>
        <w:sectPr>
          <w:pgSz w:w="11910" w:h="16840"/>
          <w:pgMar w:header="1490" w:footer="0" w:top="1680" w:bottom="280" w:left="1440" w:right="144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8"/>
          <w:szCs w:val="28"/>
        </w:rPr>
      </w:pPr>
    </w:p>
    <w:p>
      <w:pPr>
        <w:spacing w:line="1116" w:lineRule="exact"/>
        <w:ind w:left="3192" w:right="0" w:firstLine="0"/>
        <w:rPr>
          <w:rFonts w:ascii="Times New Roman" w:hAnsi="Times New Roman" w:cs="Times New Roman" w:eastAsia="Times New Roman"/>
          <w:sz w:val="20"/>
          <w:szCs w:val="20"/>
        </w:rPr>
      </w:pPr>
      <w:r>
        <w:rPr>
          <w:rFonts w:ascii="Times New Roman" w:hAnsi="Times New Roman" w:cs="Times New Roman" w:eastAsia="Times New Roman"/>
          <w:position w:val="-21"/>
          <w:sz w:val="20"/>
          <w:szCs w:val="20"/>
        </w:rPr>
        <w:pict>
          <v:group style="width:132.15pt;height:55.8pt;mso-position-horizontal-relative:char;mso-position-vertical-relative:line" coordorigin="0,0" coordsize="2643,1116">
            <v:group style="position:absolute;left:0;top:0;width:2643;height:1116" coordorigin="0,0" coordsize="2643,1116">
              <v:shape style="position:absolute;left:0;top:0;width:2643;height:1116" coordorigin="0,0" coordsize="2643,1116" path="m2642,1116l0,1116,0,0,2114,0,2642,223,2642,1116xe" filled="true" fillcolor="#0078c0" stroked="false">
                <v:path arrowok="t"/>
                <v:fill type="solid"/>
              </v:shape>
              <v:shape style="position:absolute;left:0;top:0;width:2643;height:1116" type="#_x0000_t202" filled="false" stroked="false">
                <v:textbox inset="0,0,0,0">
                  <w:txbxContent>
                    <w:p>
                      <w:pPr>
                        <w:spacing w:before="207"/>
                        <w:ind w:left="597" w:right="0" w:firstLine="0"/>
                        <w:jc w:val="left"/>
                        <w:rPr>
                          <w:rFonts w:ascii="宋体" w:hAnsi="宋体" w:cs="宋体" w:eastAsia="宋体"/>
                          <w:sz w:val="36"/>
                          <w:szCs w:val="36"/>
                        </w:rPr>
                      </w:pPr>
                      <w:r>
                        <w:rPr>
                          <w:rFonts w:ascii="宋体" w:hAnsi="宋体" w:cs="宋体" w:eastAsia="宋体"/>
                          <w:b/>
                          <w:bCs/>
                          <w:color w:val="FFFFFF"/>
                          <w:spacing w:val="2"/>
                          <w:w w:val="99"/>
                          <w:sz w:val="36"/>
                          <w:szCs w:val="36"/>
                        </w:rPr>
                        <w:t>编</w:t>
                      </w:r>
                      <w:r>
                        <w:rPr>
                          <w:rFonts w:ascii="宋体" w:hAnsi="宋体" w:cs="宋体" w:eastAsia="宋体"/>
                          <w:b/>
                          <w:bCs/>
                          <w:color w:val="FFFFFF"/>
                          <w:w w:val="99"/>
                          <w:sz w:val="36"/>
                          <w:szCs w:val="36"/>
                        </w:rPr>
                        <w:t>制</w:t>
                      </w:r>
                      <w:r>
                        <w:rPr>
                          <w:rFonts w:ascii="宋体" w:hAnsi="宋体" w:cs="宋体" w:eastAsia="宋体"/>
                          <w:b/>
                          <w:bCs/>
                          <w:color w:val="FFFFFF"/>
                          <w:spacing w:val="2"/>
                          <w:w w:val="99"/>
                          <w:sz w:val="36"/>
                          <w:szCs w:val="36"/>
                        </w:rPr>
                        <w:t>说</w:t>
                      </w:r>
                      <w:r>
                        <w:rPr>
                          <w:rFonts w:ascii="宋体" w:hAnsi="宋体" w:cs="宋体" w:eastAsia="宋体"/>
                          <w:b/>
                          <w:bCs/>
                          <w:color w:val="FFFFFF"/>
                          <w:w w:val="99"/>
                          <w:sz w:val="36"/>
                          <w:szCs w:val="36"/>
                        </w:rPr>
                        <w:t>明</w:t>
                      </w:r>
                      <w:r>
                        <w:rPr>
                          <w:rFonts w:ascii="宋体" w:hAnsi="宋体" w:cs="宋体" w:eastAsia="宋体"/>
                          <w:sz w:val="36"/>
                          <w:szCs w:val="36"/>
                        </w:rPr>
                      </w:r>
                    </w:p>
                  </w:txbxContent>
                </v:textbox>
                <w10:wrap type="none"/>
              </v:shape>
            </v:group>
          </v:group>
        </w:pict>
      </w:r>
      <w:r>
        <w:rPr>
          <w:rFonts w:ascii="Times New Roman" w:hAnsi="Times New Roman" w:cs="Times New Roman" w:eastAsia="Times New Roman"/>
          <w:position w:val="-21"/>
          <w:sz w:val="20"/>
          <w:szCs w:val="20"/>
        </w:rPr>
      </w:r>
    </w:p>
    <w:p>
      <w:pPr>
        <w:spacing w:line="240" w:lineRule="auto" w:before="0"/>
        <w:rPr>
          <w:rFonts w:ascii="Times New Roman" w:hAnsi="Times New Roman" w:cs="Times New Roman" w:eastAsia="Times New Roman"/>
          <w:sz w:val="20"/>
          <w:szCs w:val="20"/>
        </w:rPr>
      </w:pPr>
    </w:p>
    <w:p>
      <w:pPr>
        <w:spacing w:line="340" w:lineRule="auto" w:before="166"/>
        <w:ind w:left="120" w:right="0" w:firstLine="559"/>
        <w:jc w:val="left"/>
        <w:rPr>
          <w:rFonts w:ascii="Times New Roman" w:hAnsi="Times New Roman" w:cs="Times New Roman" w:eastAsia="Times New Roman"/>
          <w:sz w:val="28"/>
          <w:szCs w:val="28"/>
        </w:rPr>
      </w:pPr>
      <w:r>
        <w:rPr>
          <w:rFonts w:ascii="宋体" w:hAnsi="宋体" w:cs="宋体" w:eastAsia="宋体"/>
          <w:spacing w:val="2"/>
          <w:sz w:val="28"/>
          <w:szCs w:val="28"/>
        </w:rPr>
        <w:t>苏州工业园区工业技术学校根据《国务院关于加快发展现代职业教</w:t>
      </w:r>
      <w:r>
        <w:rPr>
          <w:rFonts w:ascii="宋体" w:hAnsi="宋体" w:cs="宋体" w:eastAsia="宋体"/>
          <w:w w:val="100"/>
          <w:sz w:val="28"/>
          <w:szCs w:val="28"/>
        </w:rPr>
        <w:t> </w:t>
      </w:r>
      <w:r>
        <w:rPr>
          <w:rFonts w:ascii="宋体" w:hAnsi="宋体" w:cs="宋体" w:eastAsia="宋体"/>
          <w:sz w:val="28"/>
          <w:szCs w:val="28"/>
        </w:rPr>
        <w:t>育的决定》（国发〔</w:t>
      </w:r>
      <w:r>
        <w:rPr>
          <w:rFonts w:ascii="Times New Roman" w:hAnsi="Times New Roman" w:cs="Times New Roman" w:eastAsia="Times New Roman"/>
          <w:sz w:val="28"/>
          <w:szCs w:val="28"/>
        </w:rPr>
        <w:t>2014</w:t>
      </w:r>
      <w:r>
        <w:rPr>
          <w:rFonts w:ascii="宋体" w:hAnsi="宋体" w:cs="宋体" w:eastAsia="宋体"/>
          <w:sz w:val="28"/>
          <w:szCs w:val="28"/>
        </w:rPr>
        <w:t>〕</w:t>
      </w:r>
      <w:r>
        <w:rPr>
          <w:rFonts w:ascii="Times New Roman" w:hAnsi="Times New Roman" w:cs="Times New Roman" w:eastAsia="Times New Roman"/>
          <w:sz w:val="28"/>
          <w:szCs w:val="28"/>
        </w:rPr>
        <w:t>19 </w:t>
      </w:r>
      <w:r>
        <w:rPr>
          <w:rFonts w:ascii="宋体" w:hAnsi="宋体" w:cs="宋体" w:eastAsia="宋体"/>
          <w:sz w:val="28"/>
          <w:szCs w:val="28"/>
        </w:rPr>
        <w:t>号）《国务院关于印发国家职业教育改革</w:t>
      </w:r>
      <w:r>
        <w:rPr>
          <w:rFonts w:ascii="宋体" w:hAnsi="宋体" w:cs="宋体" w:eastAsia="宋体"/>
          <w:spacing w:val="-121"/>
          <w:sz w:val="28"/>
          <w:szCs w:val="28"/>
        </w:rPr>
        <w:t> </w:t>
      </w:r>
      <w:r>
        <w:rPr>
          <w:rFonts w:ascii="宋体" w:hAnsi="宋体" w:cs="宋体" w:eastAsia="宋体"/>
          <w:spacing w:val="-121"/>
          <w:sz w:val="28"/>
          <w:szCs w:val="28"/>
        </w:rPr>
      </w:r>
      <w:r>
        <w:rPr>
          <w:rFonts w:ascii="宋体" w:hAnsi="宋体" w:cs="宋体" w:eastAsia="宋体"/>
          <w:sz w:val="28"/>
          <w:szCs w:val="28"/>
        </w:rPr>
        <w:t>实施方案的通知》（国发〔</w:t>
      </w:r>
      <w:r>
        <w:rPr>
          <w:rFonts w:ascii="Times New Roman" w:hAnsi="Times New Roman" w:cs="Times New Roman" w:eastAsia="Times New Roman"/>
          <w:sz w:val="28"/>
          <w:szCs w:val="28"/>
        </w:rPr>
        <w:t>2019</w:t>
      </w:r>
      <w:r>
        <w:rPr>
          <w:rFonts w:ascii="宋体" w:hAnsi="宋体" w:cs="宋体" w:eastAsia="宋体"/>
          <w:sz w:val="28"/>
          <w:szCs w:val="28"/>
        </w:rPr>
        <w:t>〕</w:t>
      </w:r>
      <w:r>
        <w:rPr>
          <w:rFonts w:ascii="Times New Roman" w:hAnsi="Times New Roman" w:cs="Times New Roman" w:eastAsia="Times New Roman"/>
          <w:sz w:val="28"/>
          <w:szCs w:val="28"/>
        </w:rPr>
        <w:t>4</w:t>
      </w:r>
      <w:r>
        <w:rPr>
          <w:rFonts w:ascii="Times New Roman" w:hAnsi="Times New Roman" w:cs="Times New Roman" w:eastAsia="Times New Roman"/>
          <w:spacing w:val="2"/>
          <w:sz w:val="28"/>
          <w:szCs w:val="28"/>
        </w:rPr>
        <w:t> </w:t>
      </w:r>
      <w:r>
        <w:rPr>
          <w:rFonts w:ascii="宋体" w:hAnsi="宋体" w:cs="宋体" w:eastAsia="宋体"/>
          <w:sz w:val="28"/>
          <w:szCs w:val="28"/>
        </w:rPr>
        <w:t>号）及</w:t>
      </w:r>
      <w:r>
        <w:rPr>
          <w:rFonts w:ascii="宋体" w:hAnsi="宋体" w:cs="宋体" w:eastAsia="宋体"/>
          <w:spacing w:val="-67"/>
          <w:sz w:val="28"/>
          <w:szCs w:val="28"/>
        </w:rPr>
        <w:t> </w:t>
      </w:r>
      <w:r>
        <w:rPr>
          <w:rFonts w:ascii="Times New Roman" w:hAnsi="Times New Roman" w:cs="Times New Roman" w:eastAsia="Times New Roman"/>
          <w:sz w:val="28"/>
          <w:szCs w:val="28"/>
        </w:rPr>
        <w:t>2022</w:t>
      </w:r>
      <w:r>
        <w:rPr>
          <w:rFonts w:ascii="Times New Roman" w:hAnsi="Times New Roman" w:cs="Times New Roman" w:eastAsia="Times New Roman"/>
          <w:spacing w:val="2"/>
          <w:sz w:val="28"/>
          <w:szCs w:val="28"/>
        </w:rPr>
        <w:t> </w:t>
      </w:r>
      <w:r>
        <w:rPr>
          <w:rFonts w:ascii="宋体" w:hAnsi="宋体" w:cs="宋体" w:eastAsia="宋体"/>
          <w:sz w:val="28"/>
          <w:szCs w:val="28"/>
        </w:rPr>
        <w:t>年</w:t>
      </w:r>
      <w:r>
        <w:rPr>
          <w:rFonts w:ascii="宋体" w:hAnsi="宋体" w:cs="宋体" w:eastAsia="宋体"/>
          <w:spacing w:val="-67"/>
          <w:sz w:val="28"/>
          <w:szCs w:val="28"/>
        </w:rPr>
        <w:t> </w:t>
      </w:r>
      <w:r>
        <w:rPr>
          <w:rFonts w:ascii="Times New Roman" w:hAnsi="Times New Roman" w:cs="Times New Roman" w:eastAsia="Times New Roman"/>
          <w:sz w:val="28"/>
          <w:szCs w:val="28"/>
        </w:rPr>
        <w:t>5</w:t>
      </w:r>
      <w:r>
        <w:rPr>
          <w:rFonts w:ascii="Times New Roman" w:hAnsi="Times New Roman" w:cs="Times New Roman" w:eastAsia="Times New Roman"/>
          <w:spacing w:val="2"/>
          <w:sz w:val="28"/>
          <w:szCs w:val="28"/>
        </w:rPr>
        <w:t> </w:t>
      </w:r>
      <w:r>
        <w:rPr>
          <w:rFonts w:ascii="宋体" w:hAnsi="宋体" w:cs="宋体" w:eastAsia="宋体"/>
          <w:sz w:val="28"/>
          <w:szCs w:val="28"/>
        </w:rPr>
        <w:t>月颁布的《职业教</w:t>
      </w:r>
      <w:r>
        <w:rPr>
          <w:rFonts w:ascii="宋体" w:hAnsi="宋体" w:cs="宋体" w:eastAsia="宋体"/>
          <w:spacing w:val="-135"/>
          <w:sz w:val="28"/>
          <w:szCs w:val="28"/>
        </w:rPr>
        <w:t> </w:t>
      </w:r>
      <w:r>
        <w:rPr>
          <w:rFonts w:ascii="宋体" w:hAnsi="宋体" w:cs="宋体" w:eastAsia="宋体"/>
          <w:spacing w:val="-135"/>
          <w:sz w:val="28"/>
          <w:szCs w:val="28"/>
        </w:rPr>
      </w:r>
      <w:r>
        <w:rPr>
          <w:rFonts w:ascii="宋体" w:hAnsi="宋体" w:cs="宋体" w:eastAsia="宋体"/>
          <w:spacing w:val="-5"/>
          <w:sz w:val="28"/>
          <w:szCs w:val="28"/>
        </w:rPr>
        <w:t>育法》精神，根据教育部《关于做好中国职业教育质量报告（</w:t>
      </w:r>
      <w:r>
        <w:rPr>
          <w:rFonts w:ascii="Times New Roman" w:hAnsi="Times New Roman" w:cs="Times New Roman" w:eastAsia="Times New Roman"/>
          <w:spacing w:val="-5"/>
          <w:sz w:val="28"/>
          <w:szCs w:val="28"/>
        </w:rPr>
        <w:t>2023</w:t>
      </w:r>
      <w:r>
        <w:rPr>
          <w:rFonts w:ascii="Times New Roman" w:hAnsi="Times New Roman" w:cs="Times New Roman" w:eastAsia="Times New Roman"/>
          <w:spacing w:val="23"/>
          <w:sz w:val="28"/>
          <w:szCs w:val="28"/>
        </w:rPr>
        <w:t> </w:t>
      </w:r>
      <w:r>
        <w:rPr>
          <w:rFonts w:ascii="宋体" w:hAnsi="宋体" w:cs="宋体" w:eastAsia="宋体"/>
          <w:sz w:val="28"/>
          <w:szCs w:val="28"/>
        </w:rPr>
        <w:t>年度）</w:t>
      </w:r>
      <w:r>
        <w:rPr>
          <w:rFonts w:ascii="宋体" w:hAnsi="宋体" w:cs="宋体" w:eastAsia="宋体"/>
          <w:spacing w:val="-131"/>
          <w:sz w:val="28"/>
          <w:szCs w:val="28"/>
        </w:rPr>
        <w:t> </w:t>
      </w:r>
      <w:r>
        <w:rPr>
          <w:rFonts w:ascii="宋体" w:hAnsi="宋体" w:cs="宋体" w:eastAsia="宋体"/>
          <w:spacing w:val="-131"/>
          <w:sz w:val="28"/>
          <w:szCs w:val="28"/>
        </w:rPr>
      </w:r>
      <w:r>
        <w:rPr>
          <w:rFonts w:ascii="宋体" w:hAnsi="宋体" w:cs="宋体" w:eastAsia="宋体"/>
          <w:sz w:val="28"/>
          <w:szCs w:val="28"/>
        </w:rPr>
        <w:t>编制、发布和报送工作的通知》（教职成司函〔</w:t>
      </w:r>
      <w:r>
        <w:rPr>
          <w:rFonts w:ascii="Times New Roman" w:hAnsi="Times New Roman" w:cs="Times New Roman" w:eastAsia="Times New Roman"/>
          <w:sz w:val="28"/>
          <w:szCs w:val="28"/>
        </w:rPr>
        <w:t>2023</w:t>
      </w:r>
      <w:r>
        <w:rPr>
          <w:rFonts w:ascii="宋体" w:hAnsi="宋体" w:cs="宋体" w:eastAsia="宋体"/>
          <w:sz w:val="28"/>
          <w:szCs w:val="28"/>
        </w:rPr>
        <w:t>〕</w:t>
      </w:r>
      <w:r>
        <w:rPr>
          <w:rFonts w:ascii="Times New Roman" w:hAnsi="Times New Roman" w:cs="Times New Roman" w:eastAsia="Times New Roman"/>
          <w:sz w:val="28"/>
          <w:szCs w:val="28"/>
        </w:rPr>
        <w:t>28 </w:t>
      </w:r>
      <w:r>
        <w:rPr>
          <w:rFonts w:ascii="宋体" w:hAnsi="宋体" w:cs="宋体" w:eastAsia="宋体"/>
          <w:sz w:val="28"/>
          <w:szCs w:val="28"/>
        </w:rPr>
        <w:t>号）苏州市教</w:t>
      </w:r>
      <w:r>
        <w:rPr>
          <w:rFonts w:ascii="宋体" w:hAnsi="宋体" w:cs="宋体" w:eastAsia="宋体"/>
          <w:spacing w:val="-121"/>
          <w:sz w:val="28"/>
          <w:szCs w:val="28"/>
        </w:rPr>
        <w:t> </w:t>
      </w:r>
      <w:r>
        <w:rPr>
          <w:rFonts w:ascii="宋体" w:hAnsi="宋体" w:cs="宋体" w:eastAsia="宋体"/>
          <w:spacing w:val="-121"/>
          <w:sz w:val="28"/>
          <w:szCs w:val="28"/>
        </w:rPr>
      </w:r>
      <w:r>
        <w:rPr>
          <w:rFonts w:ascii="宋体" w:hAnsi="宋体" w:cs="宋体" w:eastAsia="宋体"/>
          <w:spacing w:val="-3"/>
          <w:sz w:val="28"/>
          <w:szCs w:val="28"/>
        </w:rPr>
        <w:t>育局《关于做好苏州市中等职业教育质量报告（</w:t>
      </w:r>
      <w:r>
        <w:rPr>
          <w:rFonts w:ascii="Times New Roman" w:hAnsi="Times New Roman" w:cs="Times New Roman" w:eastAsia="Times New Roman"/>
          <w:spacing w:val="-3"/>
          <w:sz w:val="28"/>
          <w:szCs w:val="28"/>
        </w:rPr>
        <w:t>2023 </w:t>
      </w:r>
      <w:r>
        <w:rPr>
          <w:rFonts w:ascii="宋体" w:hAnsi="宋体" w:cs="宋体" w:eastAsia="宋体"/>
          <w:spacing w:val="-4"/>
          <w:sz w:val="28"/>
          <w:szCs w:val="28"/>
        </w:rPr>
        <w:t>年度）编制、发布</w:t>
      </w:r>
      <w:r>
        <w:rPr>
          <w:rFonts w:ascii="宋体" w:hAnsi="宋体" w:cs="宋体" w:eastAsia="宋体"/>
          <w:spacing w:val="-77"/>
          <w:sz w:val="28"/>
          <w:szCs w:val="28"/>
        </w:rPr>
        <w:t> </w:t>
      </w:r>
      <w:r>
        <w:rPr>
          <w:rFonts w:ascii="宋体" w:hAnsi="宋体" w:cs="宋体" w:eastAsia="宋体"/>
          <w:spacing w:val="-77"/>
          <w:sz w:val="28"/>
          <w:szCs w:val="28"/>
        </w:rPr>
      </w:r>
      <w:r>
        <w:rPr>
          <w:rFonts w:ascii="宋体" w:hAnsi="宋体" w:cs="宋体" w:eastAsia="宋体"/>
          <w:spacing w:val="-23"/>
          <w:sz w:val="28"/>
          <w:szCs w:val="28"/>
        </w:rPr>
        <w:t>和报送工作的通知》（苏教职〔</w:t>
      </w:r>
      <w:r>
        <w:rPr>
          <w:rFonts w:ascii="Times New Roman" w:hAnsi="Times New Roman" w:cs="Times New Roman" w:eastAsia="Times New Roman"/>
          <w:spacing w:val="-23"/>
          <w:sz w:val="28"/>
          <w:szCs w:val="28"/>
        </w:rPr>
        <w:t>2023</w:t>
      </w:r>
      <w:r>
        <w:rPr>
          <w:rFonts w:ascii="宋体" w:hAnsi="宋体" w:cs="宋体" w:eastAsia="宋体"/>
          <w:spacing w:val="-23"/>
          <w:sz w:val="28"/>
          <w:szCs w:val="28"/>
        </w:rPr>
        <w:t>〕</w:t>
      </w:r>
      <w:r>
        <w:rPr>
          <w:rFonts w:ascii="Times New Roman" w:hAnsi="Times New Roman" w:cs="Times New Roman" w:eastAsia="Times New Roman"/>
          <w:spacing w:val="-23"/>
          <w:sz w:val="28"/>
          <w:szCs w:val="28"/>
        </w:rPr>
        <w:t>29    </w:t>
      </w:r>
      <w:r>
        <w:rPr>
          <w:rFonts w:ascii="宋体" w:hAnsi="宋体" w:cs="宋体" w:eastAsia="宋体"/>
          <w:spacing w:val="-24"/>
          <w:sz w:val="28"/>
          <w:szCs w:val="28"/>
        </w:rPr>
        <w:t>号）等文件要求，总结</w:t>
      </w:r>
      <w:r>
        <w:rPr>
          <w:rFonts w:ascii="宋体" w:hAnsi="宋体" w:cs="宋体" w:eastAsia="宋体"/>
          <w:spacing w:val="-79"/>
          <w:sz w:val="28"/>
          <w:szCs w:val="28"/>
        </w:rPr>
        <w:t> </w:t>
      </w:r>
      <w:r>
        <w:rPr>
          <w:rFonts w:ascii="Times New Roman" w:hAnsi="Times New Roman" w:cs="Times New Roman" w:eastAsia="Times New Roman"/>
          <w:sz w:val="28"/>
          <w:szCs w:val="28"/>
        </w:rPr>
        <w:t>2022—2023</w:t>
      </w:r>
    </w:p>
    <w:p>
      <w:pPr>
        <w:spacing w:line="350" w:lineRule="auto" w:before="27"/>
        <w:ind w:left="120" w:right="256" w:firstLine="0"/>
        <w:jc w:val="both"/>
        <w:rPr>
          <w:rFonts w:ascii="宋体" w:hAnsi="宋体" w:cs="宋体" w:eastAsia="宋体"/>
          <w:sz w:val="28"/>
          <w:szCs w:val="28"/>
        </w:rPr>
      </w:pPr>
      <w:r>
        <w:rPr>
          <w:rFonts w:ascii="宋体" w:hAnsi="宋体" w:cs="宋体" w:eastAsia="宋体"/>
          <w:spacing w:val="-4"/>
          <w:sz w:val="28"/>
          <w:szCs w:val="28"/>
        </w:rPr>
        <w:t>学年办学成绩，提炼办学特色，以</w:t>
      </w:r>
      <w:r>
        <w:rPr>
          <w:rFonts w:ascii="宋体" w:hAnsi="宋体" w:cs="宋体" w:eastAsia="宋体"/>
          <w:spacing w:val="-71"/>
          <w:sz w:val="28"/>
          <w:szCs w:val="28"/>
        </w:rPr>
        <w:t> </w:t>
      </w:r>
      <w:r>
        <w:rPr>
          <w:rFonts w:ascii="Times New Roman" w:hAnsi="Times New Roman" w:cs="Times New Roman" w:eastAsia="Times New Roman"/>
          <w:sz w:val="28"/>
          <w:szCs w:val="28"/>
        </w:rPr>
        <w:t>2022</w:t>
      </w:r>
      <w:r>
        <w:rPr>
          <w:rFonts w:ascii="Times New Roman" w:hAnsi="Times New Roman" w:cs="Times New Roman" w:eastAsia="Times New Roman"/>
          <w:spacing w:val="2"/>
          <w:sz w:val="28"/>
          <w:szCs w:val="28"/>
        </w:rPr>
        <w:t> </w:t>
      </w:r>
      <w:r>
        <w:rPr>
          <w:rFonts w:ascii="宋体" w:hAnsi="宋体" w:cs="宋体" w:eastAsia="宋体"/>
          <w:sz w:val="28"/>
          <w:szCs w:val="28"/>
        </w:rPr>
        <w:t>月</w:t>
      </w:r>
      <w:r>
        <w:rPr>
          <w:rFonts w:ascii="宋体" w:hAnsi="宋体" w:cs="宋体" w:eastAsia="宋体"/>
          <w:spacing w:val="-69"/>
          <w:sz w:val="28"/>
          <w:szCs w:val="28"/>
        </w:rPr>
        <w:t> </w:t>
      </w:r>
      <w:r>
        <w:rPr>
          <w:rFonts w:ascii="Times New Roman" w:hAnsi="Times New Roman" w:cs="Times New Roman" w:eastAsia="Times New Roman"/>
          <w:sz w:val="28"/>
          <w:szCs w:val="28"/>
        </w:rPr>
        <w:t>9 </w:t>
      </w:r>
      <w:r>
        <w:rPr>
          <w:rFonts w:ascii="宋体" w:hAnsi="宋体" w:cs="宋体" w:eastAsia="宋体"/>
          <w:sz w:val="28"/>
          <w:szCs w:val="28"/>
        </w:rPr>
        <w:t>月</w:t>
      </w:r>
      <w:r>
        <w:rPr>
          <w:rFonts w:ascii="宋体" w:hAnsi="宋体" w:cs="宋体" w:eastAsia="宋体"/>
          <w:spacing w:val="-69"/>
          <w:sz w:val="28"/>
          <w:szCs w:val="28"/>
        </w:rPr>
        <w:t> </w:t>
      </w:r>
      <w:r>
        <w:rPr>
          <w:rFonts w:ascii="Times New Roman" w:hAnsi="Times New Roman" w:cs="Times New Roman" w:eastAsia="Times New Roman"/>
          <w:sz w:val="28"/>
          <w:szCs w:val="28"/>
        </w:rPr>
        <w:t>1</w:t>
      </w:r>
      <w:r>
        <w:rPr>
          <w:rFonts w:ascii="Times New Roman" w:hAnsi="Times New Roman" w:cs="Times New Roman" w:eastAsia="Times New Roman"/>
          <w:spacing w:val="2"/>
          <w:sz w:val="28"/>
          <w:szCs w:val="28"/>
        </w:rPr>
        <w:t> </w:t>
      </w:r>
      <w:r>
        <w:rPr>
          <w:rFonts w:ascii="宋体" w:hAnsi="宋体" w:cs="宋体" w:eastAsia="宋体"/>
          <w:sz w:val="28"/>
          <w:szCs w:val="28"/>
        </w:rPr>
        <w:t>日至</w:t>
      </w:r>
      <w:r>
        <w:rPr>
          <w:rFonts w:ascii="宋体" w:hAnsi="宋体" w:cs="宋体" w:eastAsia="宋体"/>
          <w:spacing w:val="-71"/>
          <w:sz w:val="28"/>
          <w:szCs w:val="28"/>
        </w:rPr>
        <w:t> </w:t>
      </w:r>
      <w:r>
        <w:rPr>
          <w:rFonts w:ascii="Times New Roman" w:hAnsi="Times New Roman" w:cs="Times New Roman" w:eastAsia="Times New Roman"/>
          <w:sz w:val="28"/>
          <w:szCs w:val="28"/>
        </w:rPr>
        <w:t>2023</w:t>
      </w:r>
      <w:r>
        <w:rPr>
          <w:rFonts w:ascii="Times New Roman" w:hAnsi="Times New Roman" w:cs="Times New Roman" w:eastAsia="Times New Roman"/>
          <w:spacing w:val="2"/>
          <w:sz w:val="28"/>
          <w:szCs w:val="28"/>
        </w:rPr>
        <w:t> </w:t>
      </w:r>
      <w:r>
        <w:rPr>
          <w:rFonts w:ascii="宋体" w:hAnsi="宋体" w:cs="宋体" w:eastAsia="宋体"/>
          <w:sz w:val="28"/>
          <w:szCs w:val="28"/>
        </w:rPr>
        <w:t>年</w:t>
      </w:r>
      <w:r>
        <w:rPr>
          <w:rFonts w:ascii="宋体" w:hAnsi="宋体" w:cs="宋体" w:eastAsia="宋体"/>
          <w:spacing w:val="-71"/>
          <w:sz w:val="28"/>
          <w:szCs w:val="28"/>
        </w:rPr>
        <w:t> </w:t>
      </w:r>
      <w:r>
        <w:rPr>
          <w:rFonts w:ascii="Times New Roman" w:hAnsi="Times New Roman" w:cs="Times New Roman" w:eastAsia="Times New Roman"/>
          <w:sz w:val="28"/>
          <w:szCs w:val="28"/>
        </w:rPr>
        <w:t>8</w:t>
      </w:r>
      <w:r>
        <w:rPr>
          <w:rFonts w:ascii="Times New Roman" w:hAnsi="Times New Roman" w:cs="Times New Roman" w:eastAsia="Times New Roman"/>
          <w:spacing w:val="2"/>
          <w:sz w:val="28"/>
          <w:szCs w:val="28"/>
        </w:rPr>
        <w:t> </w:t>
      </w:r>
      <w:r>
        <w:rPr>
          <w:rFonts w:ascii="宋体" w:hAnsi="宋体" w:cs="宋体" w:eastAsia="宋体"/>
          <w:sz w:val="28"/>
          <w:szCs w:val="28"/>
        </w:rPr>
        <w:t>月</w:t>
      </w:r>
      <w:r>
        <w:rPr>
          <w:rFonts w:ascii="宋体" w:hAnsi="宋体" w:cs="宋体" w:eastAsia="宋体"/>
          <w:spacing w:val="-69"/>
          <w:sz w:val="28"/>
          <w:szCs w:val="28"/>
        </w:rPr>
        <w:t> </w:t>
      </w:r>
      <w:r>
        <w:rPr>
          <w:rFonts w:ascii="Times New Roman" w:hAnsi="Times New Roman" w:cs="Times New Roman" w:eastAsia="Times New Roman"/>
          <w:sz w:val="28"/>
          <w:szCs w:val="28"/>
        </w:rPr>
        <w:t>31 </w:t>
      </w:r>
      <w:r>
        <w:rPr>
          <w:rFonts w:ascii="宋体" w:hAnsi="宋体" w:cs="宋体" w:eastAsia="宋体"/>
          <w:sz w:val="28"/>
          <w:szCs w:val="28"/>
        </w:rPr>
        <w:t>日</w:t>
      </w:r>
      <w:r>
        <w:rPr>
          <w:rFonts w:ascii="宋体" w:hAnsi="宋体" w:cs="宋体" w:eastAsia="宋体"/>
          <w:w w:val="100"/>
          <w:sz w:val="28"/>
          <w:szCs w:val="28"/>
        </w:rPr>
        <w:t> </w:t>
      </w:r>
      <w:r>
        <w:rPr>
          <w:rFonts w:ascii="宋体" w:hAnsi="宋体" w:cs="宋体" w:eastAsia="宋体"/>
          <w:spacing w:val="2"/>
          <w:sz w:val="28"/>
          <w:szCs w:val="28"/>
        </w:rPr>
        <w:t>期间苏州工业园区工业技术学校人才培养工作状态数据采集平台中的数</w:t>
      </w:r>
      <w:r>
        <w:rPr>
          <w:rFonts w:ascii="宋体" w:hAnsi="宋体" w:cs="宋体" w:eastAsia="宋体"/>
          <w:spacing w:val="-102"/>
          <w:sz w:val="28"/>
          <w:szCs w:val="28"/>
        </w:rPr>
        <w:t> </w:t>
      </w:r>
      <w:r>
        <w:rPr>
          <w:rFonts w:ascii="宋体" w:hAnsi="宋体" w:cs="宋体" w:eastAsia="宋体"/>
          <w:spacing w:val="-102"/>
          <w:sz w:val="28"/>
          <w:szCs w:val="28"/>
        </w:rPr>
      </w:r>
      <w:r>
        <w:rPr>
          <w:rFonts w:ascii="宋体" w:hAnsi="宋体" w:cs="宋体" w:eastAsia="宋体"/>
          <w:spacing w:val="2"/>
          <w:sz w:val="28"/>
          <w:szCs w:val="28"/>
        </w:rPr>
        <w:t>据为主要依据，通过深入分析，编制本报告，反映学校的办学水平和办</w:t>
      </w:r>
      <w:r>
        <w:rPr>
          <w:rFonts w:ascii="宋体" w:hAnsi="宋体" w:cs="宋体" w:eastAsia="宋体"/>
          <w:spacing w:val="-104"/>
          <w:sz w:val="28"/>
          <w:szCs w:val="28"/>
        </w:rPr>
        <w:t> </w:t>
      </w:r>
      <w:r>
        <w:rPr>
          <w:rFonts w:ascii="宋体" w:hAnsi="宋体" w:cs="宋体" w:eastAsia="宋体"/>
          <w:spacing w:val="-104"/>
          <w:sz w:val="28"/>
          <w:szCs w:val="28"/>
        </w:rPr>
      </w:r>
      <w:r>
        <w:rPr>
          <w:rFonts w:ascii="宋体" w:hAnsi="宋体" w:cs="宋体" w:eastAsia="宋体"/>
          <w:sz w:val="28"/>
          <w:szCs w:val="28"/>
        </w:rPr>
        <w:t>学质量。</w:t>
      </w:r>
    </w:p>
    <w:p>
      <w:pPr>
        <w:spacing w:line="240" w:lineRule="auto" w:before="3"/>
        <w:rPr>
          <w:rFonts w:ascii="宋体" w:hAnsi="宋体" w:cs="宋体" w:eastAsia="宋体"/>
          <w:sz w:val="25"/>
          <w:szCs w:val="25"/>
        </w:rPr>
      </w:pPr>
    </w:p>
    <w:p>
      <w:pPr>
        <w:spacing w:line="357" w:lineRule="auto" w:before="0"/>
        <w:ind w:left="120" w:right="0" w:firstLine="559"/>
        <w:jc w:val="left"/>
        <w:rPr>
          <w:rFonts w:ascii="宋体" w:hAnsi="宋体" w:cs="宋体" w:eastAsia="宋体"/>
          <w:sz w:val="28"/>
          <w:szCs w:val="28"/>
        </w:rPr>
      </w:pPr>
      <w:r>
        <w:rPr>
          <w:rFonts w:ascii="宋体" w:hAnsi="宋体" w:cs="宋体" w:eastAsia="宋体"/>
          <w:spacing w:val="-3"/>
          <w:sz w:val="28"/>
          <w:szCs w:val="28"/>
        </w:rPr>
        <w:t>本报告包括基本情况、人才培养、服务贡献、文化传承、国际合作、</w:t>
      </w:r>
      <w:r>
        <w:rPr>
          <w:rFonts w:ascii="宋体" w:hAnsi="宋体" w:cs="宋体" w:eastAsia="宋体"/>
          <w:w w:val="100"/>
          <w:sz w:val="28"/>
          <w:szCs w:val="28"/>
        </w:rPr>
        <w:t> </w:t>
      </w:r>
      <w:r>
        <w:rPr>
          <w:rFonts w:ascii="宋体" w:hAnsi="宋体" w:cs="宋体" w:eastAsia="宋体"/>
          <w:sz w:val="28"/>
          <w:szCs w:val="28"/>
        </w:rPr>
        <w:t>产教融合、发展保障、面临挑战等八个部分。</w:t>
      </w:r>
    </w:p>
    <w:p>
      <w:pPr>
        <w:spacing w:line="240" w:lineRule="auto" w:before="8"/>
        <w:rPr>
          <w:rFonts w:ascii="宋体" w:hAnsi="宋体" w:cs="宋体" w:eastAsia="宋体"/>
          <w:sz w:val="24"/>
          <w:szCs w:val="24"/>
        </w:rPr>
      </w:pPr>
    </w:p>
    <w:p>
      <w:pPr>
        <w:spacing w:before="0"/>
        <w:ind w:left="5039" w:right="727" w:firstLine="0"/>
        <w:jc w:val="center"/>
        <w:rPr>
          <w:rFonts w:ascii="宋体" w:hAnsi="宋体" w:cs="宋体" w:eastAsia="宋体"/>
          <w:sz w:val="28"/>
          <w:szCs w:val="28"/>
        </w:rPr>
      </w:pPr>
      <w:r>
        <w:rPr>
          <w:rFonts w:ascii="宋体" w:hAnsi="宋体" w:cs="宋体" w:eastAsia="宋体"/>
          <w:sz w:val="28"/>
          <w:szCs w:val="28"/>
        </w:rPr>
        <w:t>苏州工业园区工业技术学校</w:t>
      </w:r>
    </w:p>
    <w:p>
      <w:pPr>
        <w:spacing w:line="240" w:lineRule="auto" w:before="12"/>
        <w:rPr>
          <w:rFonts w:ascii="宋体" w:hAnsi="宋体" w:cs="宋体" w:eastAsia="宋体"/>
          <w:sz w:val="34"/>
          <w:szCs w:val="34"/>
        </w:rPr>
      </w:pPr>
    </w:p>
    <w:p>
      <w:pPr>
        <w:spacing w:before="0"/>
        <w:ind w:left="5039" w:right="725" w:firstLine="0"/>
        <w:jc w:val="center"/>
        <w:rPr>
          <w:rFonts w:ascii="宋体" w:hAnsi="宋体" w:cs="宋体" w:eastAsia="宋体"/>
          <w:sz w:val="28"/>
          <w:szCs w:val="28"/>
        </w:rPr>
      </w:pPr>
      <w:r>
        <w:rPr>
          <w:rFonts w:ascii="Times New Roman" w:hAnsi="Times New Roman" w:cs="Times New Roman" w:eastAsia="Times New Roman"/>
          <w:sz w:val="28"/>
          <w:szCs w:val="28"/>
        </w:rPr>
        <w:t>2023</w:t>
      </w:r>
      <w:r>
        <w:rPr>
          <w:rFonts w:ascii="Times New Roman" w:hAnsi="Times New Roman" w:cs="Times New Roman" w:eastAsia="Times New Roman"/>
          <w:spacing w:val="1"/>
          <w:sz w:val="28"/>
          <w:szCs w:val="28"/>
        </w:rPr>
        <w:t> </w:t>
      </w:r>
      <w:r>
        <w:rPr>
          <w:rFonts w:ascii="宋体" w:hAnsi="宋体" w:cs="宋体" w:eastAsia="宋体"/>
          <w:sz w:val="28"/>
          <w:szCs w:val="28"/>
        </w:rPr>
        <w:t>年</w:t>
      </w:r>
      <w:r>
        <w:rPr>
          <w:rFonts w:ascii="宋体" w:hAnsi="宋体" w:cs="宋体" w:eastAsia="宋体"/>
          <w:spacing w:val="-72"/>
          <w:sz w:val="28"/>
          <w:szCs w:val="28"/>
        </w:rPr>
        <w:t> </w:t>
      </w:r>
      <w:r>
        <w:rPr>
          <w:rFonts w:ascii="Times New Roman" w:hAnsi="Times New Roman" w:cs="Times New Roman" w:eastAsia="Times New Roman"/>
          <w:sz w:val="28"/>
          <w:szCs w:val="28"/>
        </w:rPr>
        <w:t>12</w:t>
      </w:r>
      <w:r>
        <w:rPr>
          <w:rFonts w:ascii="Times New Roman" w:hAnsi="Times New Roman" w:cs="Times New Roman" w:eastAsia="Times New Roman"/>
          <w:spacing w:val="-1"/>
          <w:sz w:val="28"/>
          <w:szCs w:val="28"/>
        </w:rPr>
        <w:t> </w:t>
      </w:r>
      <w:r>
        <w:rPr>
          <w:rFonts w:ascii="宋体" w:hAnsi="宋体" w:cs="宋体" w:eastAsia="宋体"/>
          <w:sz w:val="28"/>
          <w:szCs w:val="28"/>
        </w:rPr>
        <w:t>月</w:t>
      </w:r>
      <w:r>
        <w:rPr>
          <w:rFonts w:ascii="宋体" w:hAnsi="宋体" w:cs="宋体" w:eastAsia="宋体"/>
          <w:spacing w:val="-70"/>
          <w:sz w:val="28"/>
          <w:szCs w:val="28"/>
        </w:rPr>
        <w:t> </w:t>
      </w:r>
      <w:r>
        <w:rPr>
          <w:rFonts w:ascii="Times New Roman" w:hAnsi="Times New Roman" w:cs="Times New Roman" w:eastAsia="Times New Roman"/>
          <w:sz w:val="28"/>
          <w:szCs w:val="28"/>
        </w:rPr>
        <w:t>13</w:t>
      </w:r>
      <w:r>
        <w:rPr>
          <w:rFonts w:ascii="Times New Roman" w:hAnsi="Times New Roman" w:cs="Times New Roman" w:eastAsia="Times New Roman"/>
          <w:spacing w:val="-1"/>
          <w:sz w:val="28"/>
          <w:szCs w:val="28"/>
        </w:rPr>
        <w:t> </w:t>
      </w:r>
      <w:r>
        <w:rPr>
          <w:rFonts w:ascii="宋体" w:hAnsi="宋体" w:cs="宋体" w:eastAsia="宋体"/>
          <w:sz w:val="28"/>
          <w:szCs w:val="28"/>
        </w:rPr>
        <w:t>日</w:t>
      </w:r>
    </w:p>
    <w:p>
      <w:pPr>
        <w:spacing w:after="0"/>
        <w:jc w:val="center"/>
        <w:rPr>
          <w:rFonts w:ascii="宋体" w:hAnsi="宋体" w:cs="宋体" w:eastAsia="宋体"/>
          <w:sz w:val="28"/>
          <w:szCs w:val="28"/>
        </w:rPr>
        <w:sectPr>
          <w:pgSz w:w="11910" w:h="16840"/>
          <w:pgMar w:header="1490" w:footer="0" w:top="1680" w:bottom="280" w:left="1440" w:right="130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16"/>
          <w:szCs w:val="16"/>
        </w:rPr>
      </w:pPr>
    </w:p>
    <w:p>
      <w:pPr>
        <w:spacing w:line="1116" w:lineRule="exact"/>
        <w:ind w:left="3192" w:right="0" w:firstLine="0"/>
        <w:rPr>
          <w:rFonts w:ascii="宋体" w:hAnsi="宋体" w:cs="宋体" w:eastAsia="宋体"/>
          <w:sz w:val="20"/>
          <w:szCs w:val="20"/>
        </w:rPr>
      </w:pPr>
      <w:r>
        <w:rPr>
          <w:rFonts w:ascii="宋体" w:hAnsi="宋体" w:cs="宋体" w:eastAsia="宋体"/>
          <w:position w:val="-21"/>
          <w:sz w:val="20"/>
          <w:szCs w:val="20"/>
        </w:rPr>
        <w:pict>
          <v:group style="width:132.15pt;height:55.8pt;mso-position-horizontal-relative:char;mso-position-vertical-relative:line" coordorigin="0,0" coordsize="2643,1116">
            <v:group style="position:absolute;left:0;top:0;width:2643;height:1116" coordorigin="0,0" coordsize="2643,1116">
              <v:shape style="position:absolute;left:0;top:0;width:2643;height:1116" coordorigin="0,0" coordsize="2643,1116" path="m2642,1116l0,1116,0,0,2114,0,2642,223,2642,1116xe" filled="true" fillcolor="#0078c0" stroked="false">
                <v:path arrowok="t"/>
                <v:fill type="solid"/>
              </v:shape>
              <v:shape style="position:absolute;left:689;top:318;width:360;height:360" type="#_x0000_t202" filled="false" stroked="false">
                <v:textbox inset="0,0,0,0">
                  <w:txbxContent>
                    <w:p>
                      <w:pPr>
                        <w:spacing w:line="360" w:lineRule="exact" w:before="0"/>
                        <w:ind w:left="0" w:right="0" w:firstLine="0"/>
                        <w:jc w:val="left"/>
                        <w:rPr>
                          <w:rFonts w:ascii="宋体" w:hAnsi="宋体" w:cs="宋体" w:eastAsia="宋体"/>
                          <w:sz w:val="36"/>
                          <w:szCs w:val="36"/>
                        </w:rPr>
                      </w:pPr>
                      <w:r>
                        <w:rPr>
                          <w:rFonts w:ascii="宋体" w:hAnsi="宋体" w:cs="宋体" w:eastAsia="宋体"/>
                          <w:b/>
                          <w:bCs/>
                          <w:color w:val="FFFFFF"/>
                          <w:w w:val="99"/>
                          <w:sz w:val="36"/>
                          <w:szCs w:val="36"/>
                        </w:rPr>
                        <w:t>目</w:t>
                      </w:r>
                      <w:r>
                        <w:rPr>
                          <w:rFonts w:ascii="宋体" w:hAnsi="宋体" w:cs="宋体" w:eastAsia="宋体"/>
                          <w:sz w:val="36"/>
                          <w:szCs w:val="36"/>
                        </w:rPr>
                      </w:r>
                    </w:p>
                  </w:txbxContent>
                </v:textbox>
                <w10:wrap type="none"/>
              </v:shape>
              <v:shape style="position:absolute;left:1591;top:318;width:360;height:360" type="#_x0000_t202" filled="false" stroked="false">
                <v:textbox inset="0,0,0,0">
                  <w:txbxContent>
                    <w:p>
                      <w:pPr>
                        <w:spacing w:line="360" w:lineRule="exact" w:before="0"/>
                        <w:ind w:left="0" w:right="0" w:firstLine="0"/>
                        <w:jc w:val="left"/>
                        <w:rPr>
                          <w:rFonts w:ascii="宋体" w:hAnsi="宋体" w:cs="宋体" w:eastAsia="宋体"/>
                          <w:sz w:val="36"/>
                          <w:szCs w:val="36"/>
                        </w:rPr>
                      </w:pPr>
                      <w:r>
                        <w:rPr>
                          <w:rFonts w:ascii="宋体" w:hAnsi="宋体" w:cs="宋体" w:eastAsia="宋体"/>
                          <w:b/>
                          <w:bCs/>
                          <w:color w:val="FFFFFF"/>
                          <w:w w:val="99"/>
                          <w:sz w:val="36"/>
                          <w:szCs w:val="36"/>
                        </w:rPr>
                        <w:t>录</w:t>
                      </w:r>
                      <w:r>
                        <w:rPr>
                          <w:rFonts w:ascii="宋体" w:hAnsi="宋体" w:cs="宋体" w:eastAsia="宋体"/>
                          <w:sz w:val="36"/>
                          <w:szCs w:val="36"/>
                        </w:rPr>
                      </w:r>
                    </w:p>
                  </w:txbxContent>
                </v:textbox>
                <w10:wrap type="none"/>
              </v:shape>
            </v:group>
          </v:group>
        </w:pict>
      </w:r>
      <w:r>
        <w:rPr>
          <w:rFonts w:ascii="宋体" w:hAnsi="宋体" w:cs="宋体" w:eastAsia="宋体"/>
          <w:position w:val="-21"/>
          <w:sz w:val="20"/>
          <w:szCs w:val="20"/>
        </w:rPr>
      </w:r>
    </w:p>
    <w:p>
      <w:pPr>
        <w:spacing w:line="240" w:lineRule="auto" w:before="11"/>
        <w:rPr>
          <w:rFonts w:ascii="宋体" w:hAnsi="宋体" w:cs="宋体" w:eastAsia="宋体"/>
          <w:sz w:val="29"/>
          <w:szCs w:val="29"/>
        </w:rPr>
      </w:pPr>
    </w:p>
    <w:p>
      <w:pPr>
        <w:spacing w:after="0" w:line="240" w:lineRule="auto"/>
        <w:rPr>
          <w:rFonts w:ascii="宋体" w:hAnsi="宋体" w:cs="宋体" w:eastAsia="宋体"/>
          <w:sz w:val="29"/>
          <w:szCs w:val="29"/>
        </w:rPr>
        <w:sectPr>
          <w:pgSz w:w="11910" w:h="16840"/>
          <w:pgMar w:header="1490" w:footer="0" w:top="1680" w:bottom="1786" w:left="1440" w:right="1440"/>
        </w:sectPr>
      </w:pPr>
    </w:p>
    <w:sdt>
      <w:sdtPr>
        <w:docPartObj>
          <w:docPartGallery w:val="Table of Contents"/>
          <w:docPartUnique/>
        </w:docPartObj>
      </w:sdtPr>
      <w:sdtEndPr/>
      <w:sdtContent>
        <w:p>
          <w:pPr>
            <w:pStyle w:val="TOC1"/>
            <w:tabs>
              <w:tab w:pos="8896" w:val="right" w:leader="dot"/>
            </w:tabs>
            <w:spacing w:line="240" w:lineRule="auto" w:before="26"/>
            <w:ind w:right="0"/>
            <w:jc w:val="left"/>
            <w:rPr>
              <w:rFonts w:ascii="Times New Roman" w:hAnsi="Times New Roman" w:cs="Times New Roman" w:eastAsia="Times New Roman"/>
              <w:b w:val="0"/>
              <w:bCs w:val="0"/>
            </w:rPr>
          </w:pPr>
          <w:r>
            <w:rPr/>
            <w:t>一、基本情况</w:t>
          </w:r>
          <w:r>
            <w:rPr>
              <w:rFonts w:ascii="Times New Roman" w:hAnsi="Times New Roman" w:cs="Times New Roman" w:eastAsia="Times New Roman"/>
              <w:b w:val="0"/>
              <w:bCs w:val="0"/>
            </w:rPr>
            <w:tab/>
          </w:r>
          <w:r>
            <w:rPr>
              <w:rFonts w:ascii="Times New Roman" w:hAnsi="Times New Roman" w:cs="Times New Roman" w:eastAsia="Times New Roman"/>
            </w:rPr>
            <w:t>1</w:t>
          </w:r>
          <w:r>
            <w:rPr>
              <w:rFonts w:ascii="Times New Roman" w:hAnsi="Times New Roman" w:cs="Times New Roman" w:eastAsia="Times New Roman"/>
              <w:b w:val="0"/>
              <w:bCs w:val="0"/>
            </w:rPr>
          </w:r>
        </w:p>
        <w:p>
          <w:pPr>
            <w:pStyle w:val="TOC2"/>
            <w:tabs>
              <w:tab w:pos="8896" w:val="right" w:leader="dot"/>
            </w:tabs>
            <w:spacing w:line="240" w:lineRule="auto"/>
            <w:ind w:right="0"/>
            <w:jc w:val="left"/>
          </w:pPr>
          <w:hyperlink w:history="true" w:anchor="_bookmark0">
            <w:r>
              <w:rPr/>
              <w:t>1.1</w:t>
            </w:r>
            <w:r>
              <w:rPr>
                <w:spacing w:val="36"/>
              </w:rPr>
              <w:t> </w:t>
            </w:r>
            <w:r>
              <w:rPr>
                <w:rFonts w:ascii="仿宋" w:hAnsi="仿宋" w:cs="仿宋" w:eastAsia="仿宋"/>
              </w:rPr>
              <w:t>学校概况</w:t>
            </w:r>
            <w:r>
              <w:rPr>
                <w:rFonts w:ascii="Times New Roman" w:hAnsi="Times New Roman" w:cs="Times New Roman" w:eastAsia="Times New Roman"/>
              </w:rPr>
              <w:tab/>
            </w:r>
            <w:r>
              <w:rPr/>
              <w:t>1</w:t>
            </w:r>
          </w:hyperlink>
        </w:p>
        <w:p>
          <w:pPr>
            <w:pStyle w:val="TOC2"/>
            <w:tabs>
              <w:tab w:pos="8896" w:val="right" w:leader="dot"/>
            </w:tabs>
            <w:spacing w:line="240" w:lineRule="auto" w:before="133"/>
            <w:ind w:right="0"/>
            <w:jc w:val="left"/>
          </w:pPr>
          <w:hyperlink w:history="true" w:anchor="_bookmark1">
            <w:r>
              <w:rPr/>
              <w:t>1.2</w:t>
            </w:r>
            <w:r>
              <w:rPr>
                <w:spacing w:val="36"/>
              </w:rPr>
              <w:t> </w:t>
            </w:r>
            <w:r>
              <w:rPr>
                <w:rFonts w:ascii="仿宋" w:hAnsi="仿宋" w:cs="仿宋" w:eastAsia="仿宋"/>
              </w:rPr>
              <w:t>专业情况</w:t>
            </w:r>
            <w:r>
              <w:rPr>
                <w:rFonts w:ascii="Times New Roman" w:hAnsi="Times New Roman" w:cs="Times New Roman" w:eastAsia="Times New Roman"/>
              </w:rPr>
              <w:tab/>
            </w:r>
            <w:r>
              <w:rPr/>
              <w:t>2</w:t>
            </w:r>
          </w:hyperlink>
        </w:p>
        <w:p>
          <w:pPr>
            <w:pStyle w:val="TOC2"/>
            <w:tabs>
              <w:tab w:pos="8896" w:val="right" w:leader="dot"/>
            </w:tabs>
            <w:spacing w:line="240" w:lineRule="auto"/>
            <w:ind w:right="0"/>
            <w:jc w:val="left"/>
          </w:pPr>
          <w:hyperlink w:history="true" w:anchor="_bookmark8">
            <w:r>
              <w:rPr/>
              <w:t>1.3</w:t>
            </w:r>
            <w:r>
              <w:rPr>
                <w:spacing w:val="36"/>
              </w:rPr>
              <w:t> </w:t>
            </w:r>
            <w:r>
              <w:rPr>
                <w:rFonts w:ascii="仿宋" w:hAnsi="仿宋" w:cs="仿宋" w:eastAsia="仿宋"/>
              </w:rPr>
              <w:t>学生情况</w:t>
            </w:r>
            <w:r>
              <w:rPr>
                <w:rFonts w:ascii="Times New Roman" w:hAnsi="Times New Roman" w:cs="Times New Roman" w:eastAsia="Times New Roman"/>
              </w:rPr>
              <w:tab/>
            </w:r>
            <w:r>
              <w:rPr/>
              <w:t>8</w:t>
            </w:r>
          </w:hyperlink>
        </w:p>
        <w:p>
          <w:pPr>
            <w:pStyle w:val="TOC2"/>
            <w:tabs>
              <w:tab w:pos="8896" w:val="right" w:leader="dot"/>
            </w:tabs>
            <w:spacing w:line="240" w:lineRule="auto"/>
            <w:ind w:right="0"/>
            <w:jc w:val="left"/>
          </w:pPr>
          <w:hyperlink w:history="true" w:anchor="_bookmark11">
            <w:r>
              <w:rPr/>
              <w:t>1.4</w:t>
            </w:r>
            <w:r>
              <w:rPr>
                <w:spacing w:val="36"/>
              </w:rPr>
              <w:t> </w:t>
            </w:r>
            <w:r>
              <w:rPr>
                <w:rFonts w:ascii="仿宋" w:hAnsi="仿宋" w:cs="仿宋" w:eastAsia="仿宋"/>
              </w:rPr>
              <w:t>教师队伍</w:t>
            </w:r>
            <w:r>
              <w:rPr>
                <w:rFonts w:ascii="Times New Roman" w:hAnsi="Times New Roman" w:cs="Times New Roman" w:eastAsia="Times New Roman"/>
              </w:rPr>
              <w:tab/>
            </w:r>
            <w:r>
              <w:rPr/>
              <w:t>9</w:t>
            </w:r>
          </w:hyperlink>
        </w:p>
        <w:p>
          <w:pPr>
            <w:pStyle w:val="TOC2"/>
            <w:tabs>
              <w:tab w:pos="8896" w:val="right" w:leader="dot"/>
            </w:tabs>
            <w:spacing w:line="240" w:lineRule="auto" w:before="133"/>
            <w:ind w:right="0"/>
            <w:jc w:val="left"/>
          </w:pPr>
          <w:hyperlink w:history="true" w:anchor="_bookmark14">
            <w:r>
              <w:rPr/>
              <w:t>1.5</w:t>
            </w:r>
            <w:r>
              <w:rPr>
                <w:spacing w:val="36"/>
              </w:rPr>
              <w:t> </w:t>
            </w:r>
            <w:r>
              <w:rPr>
                <w:rFonts w:ascii="仿宋" w:hAnsi="仿宋" w:cs="仿宋" w:eastAsia="仿宋"/>
              </w:rPr>
              <w:t>社会服务</w:t>
            </w:r>
            <w:r>
              <w:rPr>
                <w:rFonts w:ascii="Times New Roman" w:hAnsi="Times New Roman" w:cs="Times New Roman" w:eastAsia="Times New Roman"/>
              </w:rPr>
              <w:tab/>
            </w:r>
            <w:r>
              <w:rPr/>
              <w:t>11</w:t>
            </w:r>
          </w:hyperlink>
        </w:p>
        <w:p>
          <w:pPr>
            <w:pStyle w:val="TOC1"/>
            <w:tabs>
              <w:tab w:pos="8896" w:val="right" w:leader="dot"/>
            </w:tabs>
            <w:spacing w:line="240" w:lineRule="auto" w:before="135"/>
            <w:ind w:right="0"/>
            <w:jc w:val="left"/>
            <w:rPr>
              <w:rFonts w:ascii="Times New Roman" w:hAnsi="Times New Roman" w:cs="Times New Roman" w:eastAsia="Times New Roman"/>
              <w:b w:val="0"/>
              <w:bCs w:val="0"/>
            </w:rPr>
          </w:pPr>
          <w:r>
            <w:rPr/>
            <w:t>二、人才培养</w:t>
          </w:r>
          <w:r>
            <w:rPr>
              <w:rFonts w:ascii="Times New Roman" w:hAnsi="Times New Roman" w:cs="Times New Roman" w:eastAsia="Times New Roman"/>
              <w:b w:val="0"/>
              <w:bCs w:val="0"/>
            </w:rPr>
            <w:tab/>
          </w:r>
          <w:r>
            <w:rPr>
              <w:rFonts w:ascii="Times New Roman" w:hAnsi="Times New Roman" w:cs="Times New Roman" w:eastAsia="Times New Roman"/>
            </w:rPr>
            <w:t>12</w:t>
          </w:r>
          <w:r>
            <w:rPr>
              <w:rFonts w:ascii="Times New Roman" w:hAnsi="Times New Roman" w:cs="Times New Roman" w:eastAsia="Times New Roman"/>
              <w:b w:val="0"/>
              <w:bCs w:val="0"/>
            </w:rPr>
          </w:r>
        </w:p>
        <w:p>
          <w:pPr>
            <w:pStyle w:val="TOC2"/>
            <w:tabs>
              <w:tab w:pos="8896" w:val="right" w:leader="dot"/>
            </w:tabs>
            <w:spacing w:line="240" w:lineRule="auto" w:before="133"/>
            <w:ind w:right="0"/>
            <w:jc w:val="left"/>
          </w:pPr>
          <w:hyperlink w:history="true" w:anchor="_bookmark15">
            <w:r>
              <w:rPr/>
              <w:t>2.1</w:t>
            </w:r>
            <w:r>
              <w:rPr>
                <w:spacing w:val="36"/>
              </w:rPr>
              <w:t> </w:t>
            </w:r>
            <w:r>
              <w:rPr>
                <w:rFonts w:ascii="仿宋" w:hAnsi="仿宋" w:cs="仿宋" w:eastAsia="仿宋"/>
              </w:rPr>
              <w:t>立德树人</w:t>
            </w:r>
            <w:r>
              <w:rPr>
                <w:rFonts w:ascii="Times New Roman" w:hAnsi="Times New Roman" w:cs="Times New Roman" w:eastAsia="Times New Roman"/>
              </w:rPr>
              <w:tab/>
            </w:r>
            <w:r>
              <w:rPr/>
              <w:t>12</w:t>
            </w:r>
          </w:hyperlink>
        </w:p>
        <w:p>
          <w:pPr>
            <w:pStyle w:val="TOC2"/>
            <w:tabs>
              <w:tab w:pos="8896" w:val="right" w:leader="dot"/>
            </w:tabs>
            <w:spacing w:line="240" w:lineRule="auto" w:before="133"/>
            <w:ind w:right="0"/>
            <w:jc w:val="left"/>
          </w:pPr>
          <w:hyperlink w:history="true" w:anchor="_bookmark16">
            <w:r>
              <w:rPr/>
              <w:t>2.2</w:t>
            </w:r>
            <w:r>
              <w:rPr>
                <w:spacing w:val="36"/>
              </w:rPr>
              <w:t> </w:t>
            </w:r>
            <w:r>
              <w:rPr>
                <w:rFonts w:ascii="仿宋" w:hAnsi="仿宋" w:cs="仿宋" w:eastAsia="仿宋"/>
              </w:rPr>
              <w:t>技能成才</w:t>
            </w:r>
            <w:r>
              <w:rPr>
                <w:rFonts w:ascii="Times New Roman" w:hAnsi="Times New Roman" w:cs="Times New Roman" w:eastAsia="Times New Roman"/>
              </w:rPr>
              <w:tab/>
            </w:r>
            <w:r>
              <w:rPr/>
              <w:t>13</w:t>
            </w:r>
          </w:hyperlink>
        </w:p>
        <w:p>
          <w:pPr>
            <w:pStyle w:val="TOC2"/>
            <w:tabs>
              <w:tab w:pos="8896" w:val="right" w:leader="dot"/>
            </w:tabs>
            <w:spacing w:line="240" w:lineRule="auto"/>
            <w:ind w:right="0"/>
            <w:jc w:val="left"/>
          </w:pPr>
          <w:hyperlink w:history="true" w:anchor="_bookmark17">
            <w:r>
              <w:rPr/>
              <w:t>2.3</w:t>
            </w:r>
            <w:r>
              <w:rPr>
                <w:spacing w:val="36"/>
              </w:rPr>
              <w:t> </w:t>
            </w:r>
            <w:r>
              <w:rPr>
                <w:rFonts w:ascii="仿宋" w:hAnsi="仿宋" w:cs="仿宋" w:eastAsia="仿宋"/>
              </w:rPr>
              <w:t>多样成才</w:t>
            </w:r>
            <w:r>
              <w:rPr>
                <w:rFonts w:ascii="Times New Roman" w:hAnsi="Times New Roman" w:cs="Times New Roman" w:eastAsia="Times New Roman"/>
              </w:rPr>
              <w:tab/>
            </w:r>
            <w:r>
              <w:rPr/>
              <w:t>13</w:t>
            </w:r>
          </w:hyperlink>
        </w:p>
        <w:p>
          <w:pPr>
            <w:pStyle w:val="TOC3"/>
            <w:tabs>
              <w:tab w:pos="8896" w:val="right" w:leader="dot"/>
            </w:tabs>
            <w:spacing w:line="240" w:lineRule="auto"/>
            <w:ind w:right="0"/>
            <w:jc w:val="left"/>
            <w:rPr>
              <w:rFonts w:ascii="Times New Roman" w:hAnsi="Times New Roman" w:cs="Times New Roman" w:eastAsia="Times New Roman"/>
              <w:b w:val="0"/>
              <w:bCs w:val="0"/>
              <w:i w:val="0"/>
              <w:sz w:val="24"/>
              <w:szCs w:val="24"/>
            </w:rPr>
          </w:pPr>
          <w:hyperlink w:history="true" w:anchor="_bookmark19">
            <w:r>
              <w:rPr>
                <w:i w:val="0"/>
                <w:sz w:val="24"/>
                <w:szCs w:val="24"/>
              </w:rPr>
              <w:t>2.4</w:t>
            </w:r>
            <w:r>
              <w:rPr>
                <w:i w:val="0"/>
                <w:spacing w:val="36"/>
                <w:sz w:val="24"/>
                <w:szCs w:val="24"/>
              </w:rPr>
              <w:t> </w:t>
            </w:r>
            <w:r>
              <w:rPr>
                <w:rFonts w:ascii="仿宋" w:hAnsi="仿宋" w:cs="仿宋" w:eastAsia="仿宋"/>
                <w:b w:val="0"/>
                <w:bCs w:val="0"/>
                <w:i w:val="0"/>
                <w:sz w:val="24"/>
                <w:szCs w:val="24"/>
              </w:rPr>
              <w:t>职业发展</w:t>
            </w:r>
            <w:r>
              <w:rPr>
                <w:rFonts w:ascii="Times New Roman" w:hAnsi="Times New Roman" w:cs="Times New Roman" w:eastAsia="Times New Roman"/>
                <w:b w:val="0"/>
                <w:bCs w:val="0"/>
                <w:i w:val="0"/>
                <w:sz w:val="24"/>
                <w:szCs w:val="24"/>
              </w:rPr>
              <w:tab/>
            </w:r>
            <w:r>
              <w:rPr>
                <w:rFonts w:ascii="Times New Roman" w:hAnsi="Times New Roman" w:cs="Times New Roman" w:eastAsia="Times New Roman"/>
                <w:b w:val="0"/>
                <w:bCs w:val="0"/>
                <w:i w:val="0"/>
                <w:sz w:val="24"/>
                <w:szCs w:val="24"/>
              </w:rPr>
              <w:t>15</w:t>
            </w:r>
          </w:hyperlink>
        </w:p>
        <w:p>
          <w:pPr>
            <w:pStyle w:val="TOC1"/>
            <w:tabs>
              <w:tab w:pos="8896" w:val="right" w:leader="dot"/>
            </w:tabs>
            <w:spacing w:line="240" w:lineRule="auto"/>
            <w:ind w:right="0"/>
            <w:jc w:val="left"/>
            <w:rPr>
              <w:rFonts w:ascii="Times New Roman" w:hAnsi="Times New Roman" w:cs="Times New Roman" w:eastAsia="Times New Roman"/>
              <w:b w:val="0"/>
              <w:bCs w:val="0"/>
            </w:rPr>
          </w:pPr>
          <w:r>
            <w:rPr/>
            <w:t>三、服务贡献</w:t>
          </w:r>
          <w:r>
            <w:rPr>
              <w:rFonts w:ascii="Times New Roman" w:hAnsi="Times New Roman" w:cs="Times New Roman" w:eastAsia="Times New Roman"/>
              <w:b w:val="0"/>
              <w:bCs w:val="0"/>
            </w:rPr>
            <w:tab/>
          </w:r>
          <w:r>
            <w:rPr>
              <w:rFonts w:ascii="Times New Roman" w:hAnsi="Times New Roman" w:cs="Times New Roman" w:eastAsia="Times New Roman"/>
            </w:rPr>
            <w:t>17</w:t>
          </w:r>
          <w:r>
            <w:rPr>
              <w:rFonts w:ascii="Times New Roman" w:hAnsi="Times New Roman" w:cs="Times New Roman" w:eastAsia="Times New Roman"/>
              <w:b w:val="0"/>
              <w:bCs w:val="0"/>
            </w:rPr>
          </w:r>
        </w:p>
        <w:p>
          <w:pPr>
            <w:pStyle w:val="TOC2"/>
            <w:tabs>
              <w:tab w:pos="8896" w:val="right" w:leader="dot"/>
            </w:tabs>
            <w:spacing w:line="240" w:lineRule="auto"/>
            <w:ind w:right="0"/>
            <w:jc w:val="left"/>
          </w:pPr>
          <w:hyperlink w:history="true" w:anchor="_bookmark22">
            <w:r>
              <w:rPr/>
              <w:t>3.1</w:t>
            </w:r>
            <w:r>
              <w:rPr>
                <w:spacing w:val="36"/>
              </w:rPr>
              <w:t> </w:t>
            </w:r>
            <w:r>
              <w:rPr>
                <w:rFonts w:ascii="仿宋" w:hAnsi="仿宋" w:cs="仿宋" w:eastAsia="仿宋"/>
              </w:rPr>
              <w:t>服务产业</w:t>
            </w:r>
            <w:r>
              <w:rPr>
                <w:rFonts w:ascii="Times New Roman" w:hAnsi="Times New Roman" w:cs="Times New Roman" w:eastAsia="Times New Roman"/>
              </w:rPr>
              <w:tab/>
            </w:r>
            <w:r>
              <w:rPr/>
              <w:t>17</w:t>
            </w:r>
          </w:hyperlink>
        </w:p>
        <w:p>
          <w:pPr>
            <w:pStyle w:val="TOC2"/>
            <w:tabs>
              <w:tab w:pos="8896" w:val="right" w:leader="dot"/>
            </w:tabs>
            <w:spacing w:line="240" w:lineRule="auto" w:before="133"/>
            <w:ind w:right="0"/>
            <w:jc w:val="left"/>
          </w:pPr>
          <w:hyperlink w:history="true" w:anchor="_bookmark23">
            <w:r>
              <w:rPr/>
              <w:t>3.2</w:t>
            </w:r>
            <w:r>
              <w:rPr>
                <w:spacing w:val="36"/>
              </w:rPr>
              <w:t> </w:t>
            </w:r>
            <w:r>
              <w:rPr>
                <w:rFonts w:ascii="仿宋" w:hAnsi="仿宋" w:cs="仿宋" w:eastAsia="仿宋"/>
              </w:rPr>
              <w:t>服务就业</w:t>
            </w:r>
            <w:r>
              <w:rPr>
                <w:rFonts w:ascii="Times New Roman" w:hAnsi="Times New Roman" w:cs="Times New Roman" w:eastAsia="Times New Roman"/>
              </w:rPr>
              <w:tab/>
            </w:r>
            <w:r>
              <w:rPr/>
              <w:t>17</w:t>
            </w:r>
          </w:hyperlink>
        </w:p>
        <w:p>
          <w:pPr>
            <w:pStyle w:val="TOC2"/>
            <w:tabs>
              <w:tab w:pos="8896" w:val="right" w:leader="dot"/>
            </w:tabs>
            <w:spacing w:line="240" w:lineRule="auto"/>
            <w:ind w:right="0"/>
            <w:jc w:val="left"/>
          </w:pPr>
          <w:hyperlink w:history="true" w:anchor="_bookmark24">
            <w:r>
              <w:rPr/>
              <w:t>3.3</w:t>
            </w:r>
            <w:r>
              <w:rPr>
                <w:spacing w:val="36"/>
              </w:rPr>
              <w:t> </w:t>
            </w:r>
            <w:r>
              <w:rPr>
                <w:rFonts w:ascii="仿宋" w:hAnsi="仿宋" w:cs="仿宋" w:eastAsia="仿宋"/>
              </w:rPr>
              <w:t>服务民生</w:t>
            </w:r>
            <w:r>
              <w:rPr>
                <w:rFonts w:ascii="Times New Roman" w:hAnsi="Times New Roman" w:cs="Times New Roman" w:eastAsia="Times New Roman"/>
              </w:rPr>
              <w:tab/>
            </w:r>
            <w:r>
              <w:rPr/>
              <w:t>17</w:t>
            </w:r>
          </w:hyperlink>
        </w:p>
        <w:p>
          <w:pPr>
            <w:pStyle w:val="TOC2"/>
            <w:tabs>
              <w:tab w:pos="8896" w:val="right" w:leader="dot"/>
            </w:tabs>
            <w:spacing w:line="240" w:lineRule="auto"/>
            <w:ind w:right="0"/>
            <w:jc w:val="left"/>
          </w:pPr>
          <w:hyperlink w:history="true" w:anchor="_bookmark26">
            <w:r>
              <w:rPr/>
              <w:t>3.4</w:t>
            </w:r>
            <w:r>
              <w:rPr>
                <w:spacing w:val="36"/>
              </w:rPr>
              <w:t> </w:t>
            </w:r>
            <w:r>
              <w:rPr>
                <w:rFonts w:ascii="仿宋" w:hAnsi="仿宋" w:cs="仿宋" w:eastAsia="仿宋"/>
              </w:rPr>
              <w:t>服务美丽中国</w:t>
            </w:r>
            <w:r>
              <w:rPr>
                <w:rFonts w:ascii="Times New Roman" w:hAnsi="Times New Roman" w:cs="Times New Roman" w:eastAsia="Times New Roman"/>
              </w:rPr>
              <w:tab/>
            </w:r>
            <w:r>
              <w:rPr/>
              <w:t>18</w:t>
            </w:r>
          </w:hyperlink>
        </w:p>
        <w:p>
          <w:pPr>
            <w:pStyle w:val="TOC1"/>
            <w:tabs>
              <w:tab w:pos="8896" w:val="right" w:leader="dot"/>
            </w:tabs>
            <w:spacing w:line="240" w:lineRule="auto"/>
            <w:ind w:right="0"/>
            <w:jc w:val="left"/>
            <w:rPr>
              <w:rFonts w:ascii="Times New Roman" w:hAnsi="Times New Roman" w:cs="Times New Roman" w:eastAsia="Times New Roman"/>
              <w:b w:val="0"/>
              <w:bCs w:val="0"/>
            </w:rPr>
          </w:pPr>
          <w:r>
            <w:rPr/>
            <w:t>四、文化传承</w:t>
          </w:r>
          <w:r>
            <w:rPr>
              <w:rFonts w:ascii="Times New Roman" w:hAnsi="Times New Roman" w:cs="Times New Roman" w:eastAsia="Times New Roman"/>
              <w:b w:val="0"/>
              <w:bCs w:val="0"/>
            </w:rPr>
            <w:tab/>
          </w:r>
          <w:r>
            <w:rPr>
              <w:rFonts w:ascii="Times New Roman" w:hAnsi="Times New Roman" w:cs="Times New Roman" w:eastAsia="Times New Roman"/>
            </w:rPr>
            <w:t>21</w:t>
          </w:r>
          <w:r>
            <w:rPr>
              <w:rFonts w:ascii="Times New Roman" w:hAnsi="Times New Roman" w:cs="Times New Roman" w:eastAsia="Times New Roman"/>
              <w:b w:val="0"/>
              <w:bCs w:val="0"/>
            </w:rPr>
          </w:r>
        </w:p>
        <w:p>
          <w:pPr>
            <w:pStyle w:val="TOC2"/>
            <w:tabs>
              <w:tab w:pos="8896" w:val="right" w:leader="dot"/>
            </w:tabs>
            <w:spacing w:line="240" w:lineRule="auto" w:before="133"/>
            <w:ind w:right="0"/>
            <w:jc w:val="left"/>
          </w:pPr>
          <w:hyperlink w:history="true" w:anchor="_bookmark29">
            <w:r>
              <w:rPr/>
              <w:t>4.1</w:t>
            </w:r>
            <w:r>
              <w:rPr>
                <w:spacing w:val="36"/>
              </w:rPr>
              <w:t> </w:t>
            </w:r>
            <w:r>
              <w:rPr>
                <w:rFonts w:ascii="仿宋" w:hAnsi="仿宋" w:cs="仿宋" w:eastAsia="仿宋"/>
              </w:rPr>
              <w:t>传承工匠精神</w:t>
            </w:r>
            <w:r>
              <w:rPr>
                <w:rFonts w:ascii="Times New Roman" w:hAnsi="Times New Roman" w:cs="Times New Roman" w:eastAsia="Times New Roman"/>
              </w:rPr>
              <w:tab/>
            </w:r>
            <w:r>
              <w:rPr/>
              <w:t>21</w:t>
            </w:r>
          </w:hyperlink>
        </w:p>
        <w:p>
          <w:pPr>
            <w:pStyle w:val="TOC2"/>
            <w:tabs>
              <w:tab w:pos="8896" w:val="right" w:leader="dot"/>
            </w:tabs>
            <w:spacing w:line="240" w:lineRule="auto"/>
            <w:ind w:right="0"/>
            <w:jc w:val="left"/>
          </w:pPr>
          <w:hyperlink w:history="true" w:anchor="_bookmark31">
            <w:r>
              <w:rPr/>
              <w:t>4.2</w:t>
            </w:r>
            <w:r>
              <w:rPr>
                <w:spacing w:val="36"/>
              </w:rPr>
              <w:t> </w:t>
            </w:r>
            <w:r>
              <w:rPr>
                <w:rFonts w:ascii="仿宋" w:hAnsi="仿宋" w:cs="仿宋" w:eastAsia="仿宋"/>
              </w:rPr>
              <w:t>传承红色基因</w:t>
            </w:r>
            <w:r>
              <w:rPr>
                <w:rFonts w:ascii="Times New Roman" w:hAnsi="Times New Roman" w:cs="Times New Roman" w:eastAsia="Times New Roman"/>
              </w:rPr>
              <w:tab/>
            </w:r>
            <w:r>
              <w:rPr/>
              <w:t>23</w:t>
            </w:r>
          </w:hyperlink>
        </w:p>
        <w:p>
          <w:pPr>
            <w:pStyle w:val="TOC2"/>
            <w:tabs>
              <w:tab w:pos="8896" w:val="right" w:leader="dot"/>
            </w:tabs>
            <w:spacing w:line="240" w:lineRule="auto" w:before="133"/>
            <w:ind w:right="0"/>
            <w:jc w:val="left"/>
          </w:pPr>
          <w:hyperlink w:history="true" w:anchor="_bookmark34">
            <w:r>
              <w:rPr/>
              <w:t>4.3</w:t>
            </w:r>
            <w:r>
              <w:rPr>
                <w:spacing w:val="36"/>
              </w:rPr>
              <w:t> </w:t>
            </w:r>
            <w:r>
              <w:rPr>
                <w:rFonts w:ascii="仿宋" w:hAnsi="仿宋" w:cs="仿宋" w:eastAsia="仿宋"/>
              </w:rPr>
              <w:t>传承中华优秀传统文化</w:t>
            </w:r>
            <w:r>
              <w:rPr>
                <w:rFonts w:ascii="Times New Roman" w:hAnsi="Times New Roman" w:cs="Times New Roman" w:eastAsia="Times New Roman"/>
              </w:rPr>
              <w:tab/>
            </w:r>
            <w:r>
              <w:rPr/>
              <w:t>25</w:t>
            </w:r>
          </w:hyperlink>
        </w:p>
        <w:p>
          <w:pPr>
            <w:pStyle w:val="TOC2"/>
            <w:tabs>
              <w:tab w:pos="8896" w:val="right" w:leader="dot"/>
            </w:tabs>
            <w:spacing w:line="240" w:lineRule="auto"/>
            <w:ind w:right="0"/>
            <w:jc w:val="left"/>
          </w:pPr>
          <w:hyperlink w:history="true" w:anchor="_bookmark36">
            <w:r>
              <w:rPr/>
              <w:t>4.4</w:t>
            </w:r>
            <w:r>
              <w:rPr>
                <w:spacing w:val="36"/>
              </w:rPr>
              <w:t> </w:t>
            </w:r>
            <w:r>
              <w:rPr>
                <w:rFonts w:ascii="仿宋" w:hAnsi="仿宋" w:cs="仿宋" w:eastAsia="仿宋"/>
              </w:rPr>
              <w:t>传承雷锋精神</w:t>
            </w:r>
            <w:r>
              <w:rPr>
                <w:rFonts w:ascii="Times New Roman" w:hAnsi="Times New Roman" w:cs="Times New Roman" w:eastAsia="Times New Roman"/>
              </w:rPr>
              <w:tab/>
            </w:r>
            <w:r>
              <w:rPr/>
              <w:t>26</w:t>
            </w:r>
          </w:hyperlink>
        </w:p>
        <w:p>
          <w:pPr>
            <w:pStyle w:val="TOC1"/>
            <w:tabs>
              <w:tab w:pos="8896" w:val="right" w:leader="dot"/>
            </w:tabs>
            <w:spacing w:line="240" w:lineRule="auto" w:before="135"/>
            <w:ind w:right="0"/>
            <w:jc w:val="left"/>
            <w:rPr>
              <w:rFonts w:ascii="Times New Roman" w:hAnsi="Times New Roman" w:cs="Times New Roman" w:eastAsia="Times New Roman"/>
              <w:b w:val="0"/>
              <w:bCs w:val="0"/>
            </w:rPr>
          </w:pPr>
          <w:r>
            <w:rPr/>
            <w:t>五、国际合作</w:t>
          </w:r>
          <w:r>
            <w:rPr>
              <w:rFonts w:ascii="Times New Roman" w:hAnsi="Times New Roman" w:cs="Times New Roman" w:eastAsia="Times New Roman"/>
              <w:b w:val="0"/>
              <w:bCs w:val="0"/>
            </w:rPr>
            <w:tab/>
          </w:r>
          <w:r>
            <w:rPr>
              <w:rFonts w:ascii="Times New Roman" w:hAnsi="Times New Roman" w:cs="Times New Roman" w:eastAsia="Times New Roman"/>
            </w:rPr>
            <w:t>28</w:t>
          </w:r>
          <w:r>
            <w:rPr>
              <w:rFonts w:ascii="Times New Roman" w:hAnsi="Times New Roman" w:cs="Times New Roman" w:eastAsia="Times New Roman"/>
              <w:b w:val="0"/>
              <w:bCs w:val="0"/>
            </w:rPr>
          </w:r>
        </w:p>
        <w:p>
          <w:pPr>
            <w:pStyle w:val="TOC2"/>
            <w:tabs>
              <w:tab w:pos="8896" w:val="right" w:leader="dot"/>
            </w:tabs>
            <w:spacing w:line="240" w:lineRule="auto" w:before="133"/>
            <w:ind w:right="0"/>
            <w:jc w:val="left"/>
          </w:pPr>
          <w:hyperlink w:history="true" w:anchor="_bookmark38">
            <w:r>
              <w:rPr/>
              <w:t>5.1</w:t>
            </w:r>
            <w:r>
              <w:rPr>
                <w:spacing w:val="36"/>
              </w:rPr>
              <w:t> </w:t>
            </w:r>
            <w:r>
              <w:rPr>
                <w:rFonts w:ascii="仿宋" w:hAnsi="仿宋" w:cs="仿宋" w:eastAsia="仿宋"/>
              </w:rPr>
              <w:t>合作办学质量</w:t>
            </w:r>
            <w:r>
              <w:rPr>
                <w:rFonts w:ascii="Times New Roman" w:hAnsi="Times New Roman" w:cs="Times New Roman" w:eastAsia="Times New Roman"/>
              </w:rPr>
              <w:tab/>
            </w:r>
            <w:r>
              <w:rPr/>
              <w:t>28</w:t>
            </w:r>
          </w:hyperlink>
        </w:p>
        <w:p>
          <w:pPr>
            <w:pStyle w:val="TOC2"/>
            <w:tabs>
              <w:tab w:pos="8896" w:val="right" w:leader="dot"/>
            </w:tabs>
            <w:spacing w:line="240" w:lineRule="auto"/>
            <w:ind w:right="0"/>
            <w:jc w:val="left"/>
          </w:pPr>
          <w:hyperlink w:history="true" w:anchor="_bookmark39">
            <w:r>
              <w:rPr/>
              <w:t>5.2</w:t>
            </w:r>
            <w:r>
              <w:rPr>
                <w:spacing w:val="36"/>
              </w:rPr>
              <w:t> </w:t>
            </w:r>
            <w:r>
              <w:rPr>
                <w:rFonts w:ascii="仿宋" w:hAnsi="仿宋" w:cs="仿宋" w:eastAsia="仿宋"/>
              </w:rPr>
              <w:t>提升学生国际化素养质量</w:t>
            </w:r>
            <w:r>
              <w:rPr>
                <w:rFonts w:ascii="Times New Roman" w:hAnsi="Times New Roman" w:cs="Times New Roman" w:eastAsia="Times New Roman"/>
              </w:rPr>
              <w:tab/>
            </w:r>
            <w:r>
              <w:rPr/>
              <w:t>28</w:t>
            </w:r>
          </w:hyperlink>
        </w:p>
        <w:p>
          <w:pPr>
            <w:pStyle w:val="TOC1"/>
            <w:tabs>
              <w:tab w:pos="8896" w:val="right" w:leader="dot"/>
            </w:tabs>
            <w:spacing w:line="240" w:lineRule="auto" w:before="143"/>
            <w:ind w:right="0"/>
            <w:jc w:val="left"/>
            <w:rPr>
              <w:rFonts w:ascii="Times New Roman" w:hAnsi="Times New Roman" w:cs="Times New Roman" w:eastAsia="Times New Roman"/>
              <w:b w:val="0"/>
              <w:bCs w:val="0"/>
            </w:rPr>
          </w:pPr>
          <w:r>
            <w:rPr/>
            <w:t>六、产教融合</w:t>
          </w:r>
          <w:r>
            <w:rPr>
              <w:rFonts w:ascii="Times New Roman" w:hAnsi="Times New Roman" w:cs="Times New Roman" w:eastAsia="Times New Roman"/>
              <w:b w:val="0"/>
              <w:bCs w:val="0"/>
            </w:rPr>
            <w:tab/>
          </w:r>
          <w:r>
            <w:rPr>
              <w:rFonts w:ascii="Times New Roman" w:hAnsi="Times New Roman" w:cs="Times New Roman" w:eastAsia="Times New Roman"/>
            </w:rPr>
            <w:t>30</w:t>
          </w:r>
          <w:r>
            <w:rPr>
              <w:rFonts w:ascii="Times New Roman" w:hAnsi="Times New Roman" w:cs="Times New Roman" w:eastAsia="Times New Roman"/>
              <w:b w:val="0"/>
              <w:bCs w:val="0"/>
            </w:rPr>
          </w:r>
        </w:p>
        <w:p>
          <w:pPr>
            <w:pStyle w:val="TOC2"/>
            <w:tabs>
              <w:tab w:pos="8896" w:val="right" w:leader="dot"/>
            </w:tabs>
            <w:spacing w:line="240" w:lineRule="auto" w:before="133"/>
            <w:ind w:right="0"/>
            <w:jc w:val="left"/>
          </w:pPr>
          <w:hyperlink w:history="true" w:anchor="_bookmark42">
            <w:r>
              <w:rPr/>
              <w:t>6.1</w:t>
            </w:r>
            <w:r>
              <w:rPr>
                <w:spacing w:val="36"/>
              </w:rPr>
              <w:t> </w:t>
            </w:r>
            <w:r>
              <w:rPr>
                <w:rFonts w:ascii="仿宋" w:hAnsi="仿宋" w:cs="仿宋" w:eastAsia="仿宋"/>
              </w:rPr>
              <w:t>机制共筑</w:t>
            </w:r>
            <w:r>
              <w:rPr>
                <w:rFonts w:ascii="Times New Roman" w:hAnsi="Times New Roman" w:cs="Times New Roman" w:eastAsia="Times New Roman"/>
              </w:rPr>
              <w:tab/>
            </w:r>
            <w:r>
              <w:rPr/>
              <w:t>30</w:t>
            </w:r>
          </w:hyperlink>
        </w:p>
        <w:p>
          <w:pPr>
            <w:pStyle w:val="TOC2"/>
            <w:tabs>
              <w:tab w:pos="8896" w:val="right" w:leader="dot"/>
            </w:tabs>
            <w:spacing w:line="240" w:lineRule="auto"/>
            <w:ind w:right="0"/>
            <w:jc w:val="left"/>
          </w:pPr>
          <w:hyperlink w:history="true" w:anchor="_bookmark44">
            <w:r>
              <w:rPr/>
              <w:t>6.2</w:t>
            </w:r>
            <w:r>
              <w:rPr>
                <w:spacing w:val="36"/>
              </w:rPr>
              <w:t> </w:t>
            </w:r>
            <w:r>
              <w:rPr>
                <w:rFonts w:ascii="仿宋" w:hAnsi="仿宋" w:cs="仿宋" w:eastAsia="仿宋"/>
              </w:rPr>
              <w:t>资源共建</w:t>
            </w:r>
            <w:r>
              <w:rPr>
                <w:rFonts w:ascii="Times New Roman" w:hAnsi="Times New Roman" w:cs="Times New Roman" w:eastAsia="Times New Roman"/>
              </w:rPr>
              <w:tab/>
            </w:r>
            <w:r>
              <w:rPr/>
              <w:t>31</w:t>
            </w:r>
          </w:hyperlink>
        </w:p>
        <w:p>
          <w:pPr>
            <w:pStyle w:val="TOC2"/>
            <w:tabs>
              <w:tab w:pos="8896" w:val="right" w:leader="dot"/>
            </w:tabs>
            <w:spacing w:line="240" w:lineRule="auto" w:before="133"/>
            <w:ind w:right="0"/>
            <w:jc w:val="left"/>
          </w:pPr>
          <w:hyperlink w:history="true" w:anchor="_bookmark46">
            <w:r>
              <w:rPr/>
              <w:t>6.3</w:t>
            </w:r>
            <w:r>
              <w:rPr>
                <w:spacing w:val="36"/>
              </w:rPr>
              <w:t> </w:t>
            </w:r>
            <w:r>
              <w:rPr>
                <w:rFonts w:ascii="仿宋" w:hAnsi="仿宋" w:cs="仿宋" w:eastAsia="仿宋"/>
              </w:rPr>
              <w:t>人才共育</w:t>
            </w:r>
            <w:r>
              <w:rPr>
                <w:rFonts w:ascii="Times New Roman" w:hAnsi="Times New Roman" w:cs="Times New Roman" w:eastAsia="Times New Roman"/>
              </w:rPr>
              <w:tab/>
            </w:r>
            <w:r>
              <w:rPr/>
              <w:t>32</w:t>
            </w:r>
          </w:hyperlink>
        </w:p>
        <w:p>
          <w:pPr>
            <w:pStyle w:val="TOC2"/>
            <w:tabs>
              <w:tab w:pos="8896" w:val="right" w:leader="dot"/>
            </w:tabs>
            <w:spacing w:line="240" w:lineRule="auto"/>
            <w:ind w:right="0"/>
            <w:jc w:val="left"/>
          </w:pPr>
          <w:hyperlink w:history="true" w:anchor="_bookmark47">
            <w:r>
              <w:rPr/>
              <w:t>6.4</w:t>
            </w:r>
            <w:r>
              <w:rPr>
                <w:spacing w:val="36"/>
              </w:rPr>
              <w:t> </w:t>
            </w:r>
            <w:r>
              <w:rPr>
                <w:rFonts w:ascii="仿宋" w:hAnsi="仿宋" w:cs="仿宋" w:eastAsia="仿宋"/>
              </w:rPr>
              <w:t>双师共培</w:t>
            </w:r>
            <w:r>
              <w:rPr>
                <w:rFonts w:ascii="Times New Roman" w:hAnsi="Times New Roman" w:cs="Times New Roman" w:eastAsia="Times New Roman"/>
              </w:rPr>
              <w:tab/>
            </w:r>
            <w:r>
              <w:rPr/>
              <w:t>34</w:t>
            </w:r>
          </w:hyperlink>
        </w:p>
        <w:p>
          <w:pPr>
            <w:pStyle w:val="TOC1"/>
            <w:tabs>
              <w:tab w:pos="8896" w:val="right" w:leader="dot"/>
            </w:tabs>
            <w:spacing w:line="240" w:lineRule="auto"/>
            <w:ind w:right="0"/>
            <w:jc w:val="left"/>
            <w:rPr>
              <w:rFonts w:ascii="Times New Roman" w:hAnsi="Times New Roman" w:cs="Times New Roman" w:eastAsia="Times New Roman"/>
              <w:b w:val="0"/>
              <w:bCs w:val="0"/>
            </w:rPr>
          </w:pPr>
          <w:r>
            <w:rPr/>
            <w:t>七、发展保障</w:t>
          </w:r>
          <w:r>
            <w:rPr>
              <w:rFonts w:ascii="Times New Roman" w:hAnsi="Times New Roman" w:cs="Times New Roman" w:eastAsia="Times New Roman"/>
              <w:b w:val="0"/>
              <w:bCs w:val="0"/>
            </w:rPr>
            <w:tab/>
          </w:r>
          <w:r>
            <w:rPr>
              <w:rFonts w:ascii="Times New Roman" w:hAnsi="Times New Roman" w:cs="Times New Roman" w:eastAsia="Times New Roman"/>
            </w:rPr>
            <w:t>37</w:t>
          </w:r>
          <w:r>
            <w:rPr>
              <w:rFonts w:ascii="Times New Roman" w:hAnsi="Times New Roman" w:cs="Times New Roman" w:eastAsia="Times New Roman"/>
              <w:b w:val="0"/>
              <w:bCs w:val="0"/>
            </w:rPr>
          </w:r>
        </w:p>
        <w:p>
          <w:pPr>
            <w:pStyle w:val="TOC2"/>
            <w:tabs>
              <w:tab w:pos="8896" w:val="right" w:leader="dot"/>
            </w:tabs>
            <w:spacing w:line="240" w:lineRule="auto"/>
            <w:ind w:right="0"/>
            <w:jc w:val="left"/>
          </w:pPr>
          <w:hyperlink w:history="true" w:anchor="_bookmark48">
            <w:r>
              <w:rPr/>
              <w:t>7.1</w:t>
            </w:r>
            <w:r>
              <w:rPr>
                <w:spacing w:val="36"/>
              </w:rPr>
              <w:t> </w:t>
            </w:r>
            <w:r>
              <w:rPr>
                <w:rFonts w:ascii="仿宋" w:hAnsi="仿宋" w:cs="仿宋" w:eastAsia="仿宋"/>
              </w:rPr>
              <w:t>党建引领</w:t>
            </w:r>
            <w:r>
              <w:rPr>
                <w:rFonts w:ascii="Times New Roman" w:hAnsi="Times New Roman" w:cs="Times New Roman" w:eastAsia="Times New Roman"/>
              </w:rPr>
              <w:tab/>
            </w:r>
            <w:r>
              <w:rPr/>
              <w:t>37</w:t>
            </w:r>
          </w:hyperlink>
        </w:p>
        <w:p>
          <w:pPr>
            <w:pStyle w:val="TOC2"/>
            <w:tabs>
              <w:tab w:pos="8896" w:val="right" w:leader="dot"/>
            </w:tabs>
            <w:spacing w:line="240" w:lineRule="auto"/>
            <w:ind w:right="0"/>
            <w:jc w:val="left"/>
          </w:pPr>
          <w:hyperlink w:history="true" w:anchor="_bookmark50">
            <w:r>
              <w:rPr/>
              <w:t>7.2</w:t>
            </w:r>
            <w:r>
              <w:rPr>
                <w:spacing w:val="36"/>
              </w:rPr>
              <w:t> </w:t>
            </w:r>
            <w:r>
              <w:rPr>
                <w:rFonts w:ascii="仿宋" w:hAnsi="仿宋" w:cs="仿宋" w:eastAsia="仿宋"/>
              </w:rPr>
              <w:t>政策落实</w:t>
            </w:r>
            <w:r>
              <w:rPr>
                <w:rFonts w:ascii="Times New Roman" w:hAnsi="Times New Roman" w:cs="Times New Roman" w:eastAsia="Times New Roman"/>
              </w:rPr>
              <w:tab/>
            </w:r>
            <w:r>
              <w:rPr/>
              <w:t>38</w:t>
            </w:r>
          </w:hyperlink>
        </w:p>
        <w:p>
          <w:pPr>
            <w:pStyle w:val="TOC2"/>
            <w:tabs>
              <w:tab w:pos="8896" w:val="right" w:leader="dot"/>
            </w:tabs>
            <w:spacing w:line="240" w:lineRule="auto" w:before="133"/>
            <w:ind w:right="0"/>
            <w:jc w:val="left"/>
          </w:pPr>
          <w:hyperlink w:history="true" w:anchor="_bookmark53">
            <w:r>
              <w:rPr/>
              <w:t>7.3</w:t>
            </w:r>
            <w:r>
              <w:rPr>
                <w:spacing w:val="36"/>
              </w:rPr>
              <w:t> </w:t>
            </w:r>
            <w:r>
              <w:rPr>
                <w:rFonts w:ascii="仿宋" w:hAnsi="仿宋" w:cs="仿宋" w:eastAsia="仿宋"/>
              </w:rPr>
              <w:t>办学条件</w:t>
            </w:r>
            <w:r>
              <w:rPr>
                <w:rFonts w:ascii="Times New Roman" w:hAnsi="Times New Roman" w:cs="Times New Roman" w:eastAsia="Times New Roman"/>
              </w:rPr>
              <w:tab/>
            </w:r>
            <w:r>
              <w:rPr/>
              <w:t>40</w:t>
            </w:r>
          </w:hyperlink>
        </w:p>
        <w:p>
          <w:pPr>
            <w:pStyle w:val="TOC2"/>
            <w:tabs>
              <w:tab w:pos="8896" w:val="right" w:leader="dot"/>
            </w:tabs>
            <w:spacing w:line="240" w:lineRule="auto" w:before="133"/>
            <w:ind w:right="0"/>
            <w:jc w:val="left"/>
          </w:pPr>
          <w:hyperlink w:history="true" w:anchor="_bookmark54">
            <w:r>
              <w:rPr/>
              <w:t>7.4</w:t>
            </w:r>
            <w:r>
              <w:rPr>
                <w:spacing w:val="36"/>
              </w:rPr>
              <w:t> </w:t>
            </w:r>
            <w:r>
              <w:rPr>
                <w:rFonts w:ascii="仿宋" w:hAnsi="仿宋" w:cs="仿宋" w:eastAsia="仿宋"/>
              </w:rPr>
              <w:t>学校治理</w:t>
            </w:r>
            <w:r>
              <w:rPr>
                <w:rFonts w:ascii="Times New Roman" w:hAnsi="Times New Roman" w:cs="Times New Roman" w:eastAsia="Times New Roman"/>
              </w:rPr>
              <w:tab/>
            </w:r>
            <w:r>
              <w:rPr/>
              <w:t>41</w:t>
            </w:r>
          </w:hyperlink>
        </w:p>
        <w:p>
          <w:pPr>
            <w:pStyle w:val="TOC2"/>
            <w:tabs>
              <w:tab w:pos="8896" w:val="right" w:leader="dot"/>
            </w:tabs>
            <w:spacing w:line="240" w:lineRule="auto"/>
            <w:ind w:right="0"/>
            <w:jc w:val="left"/>
          </w:pPr>
          <w:hyperlink w:history="true" w:anchor="_bookmark55">
            <w:r>
              <w:rPr/>
              <w:t>7.5</w:t>
            </w:r>
            <w:r>
              <w:rPr>
                <w:spacing w:val="36"/>
              </w:rPr>
              <w:t> </w:t>
            </w:r>
            <w:r>
              <w:rPr>
                <w:rFonts w:ascii="仿宋" w:hAnsi="仿宋" w:cs="仿宋" w:eastAsia="仿宋"/>
              </w:rPr>
              <w:t>经费投入</w:t>
            </w:r>
            <w:r>
              <w:rPr>
                <w:rFonts w:ascii="Times New Roman" w:hAnsi="Times New Roman" w:cs="Times New Roman" w:eastAsia="Times New Roman"/>
              </w:rPr>
              <w:tab/>
            </w:r>
            <w:r>
              <w:rPr/>
              <w:t>41</w:t>
            </w:r>
          </w:hyperlink>
        </w:p>
        <w:p>
          <w:pPr>
            <w:pStyle w:val="TOC1"/>
            <w:tabs>
              <w:tab w:pos="8896" w:val="right" w:leader="dot"/>
            </w:tabs>
            <w:spacing w:line="240" w:lineRule="auto" w:before="135"/>
            <w:ind w:right="0"/>
            <w:jc w:val="left"/>
            <w:rPr>
              <w:rFonts w:ascii="Times New Roman" w:hAnsi="Times New Roman" w:cs="Times New Roman" w:eastAsia="Times New Roman"/>
              <w:b w:val="0"/>
              <w:bCs w:val="0"/>
            </w:rPr>
          </w:pPr>
          <w:r>
            <w:rPr/>
            <w:t>八</w:t>
          </w:r>
          <w:r>
            <w:rPr>
              <w:spacing w:val="-2"/>
            </w:rPr>
            <w:t> </w:t>
          </w:r>
          <w:r>
            <w:rPr/>
            <w:t>、挑战与展望</w:t>
          </w:r>
          <w:r>
            <w:rPr>
              <w:rFonts w:ascii="Times New Roman" w:hAnsi="Times New Roman" w:cs="Times New Roman" w:eastAsia="Times New Roman"/>
              <w:b w:val="0"/>
              <w:bCs w:val="0"/>
            </w:rPr>
            <w:tab/>
          </w:r>
          <w:r>
            <w:rPr>
              <w:rFonts w:ascii="Times New Roman" w:hAnsi="Times New Roman" w:cs="Times New Roman" w:eastAsia="Times New Roman"/>
            </w:rPr>
            <w:t>42</w:t>
          </w:r>
          <w:r>
            <w:rPr>
              <w:rFonts w:ascii="Times New Roman" w:hAnsi="Times New Roman" w:cs="Times New Roman" w:eastAsia="Times New Roman"/>
              <w:b w:val="0"/>
              <w:bCs w:val="0"/>
            </w:rPr>
          </w:r>
        </w:p>
        <w:p>
          <w:pPr>
            <w:pStyle w:val="TOC2"/>
            <w:tabs>
              <w:tab w:pos="8896" w:val="right" w:leader="dot"/>
            </w:tabs>
            <w:spacing w:line="240" w:lineRule="auto" w:before="133"/>
            <w:ind w:right="0"/>
            <w:jc w:val="left"/>
          </w:pPr>
          <w:hyperlink w:history="true" w:anchor="_bookmark56">
            <w:r>
              <w:rPr/>
              <w:t>8.1</w:t>
            </w:r>
            <w:r>
              <w:rPr>
                <w:spacing w:val="36"/>
              </w:rPr>
              <w:t> </w:t>
            </w:r>
            <w:r>
              <w:rPr>
                <w:rFonts w:ascii="仿宋" w:hAnsi="仿宋" w:cs="仿宋" w:eastAsia="仿宋"/>
              </w:rPr>
              <w:t>面临挑战</w:t>
            </w:r>
            <w:r>
              <w:rPr>
                <w:rFonts w:ascii="Times New Roman" w:hAnsi="Times New Roman" w:cs="Times New Roman" w:eastAsia="Times New Roman"/>
              </w:rPr>
              <w:tab/>
            </w:r>
            <w:r>
              <w:rPr/>
              <w:t>42</w:t>
            </w:r>
          </w:hyperlink>
        </w:p>
        <w:p>
          <w:pPr>
            <w:pStyle w:val="TOC2"/>
            <w:tabs>
              <w:tab w:pos="8896" w:val="right" w:leader="dot"/>
            </w:tabs>
            <w:spacing w:line="240" w:lineRule="auto"/>
            <w:ind w:right="0"/>
            <w:jc w:val="left"/>
          </w:pPr>
          <w:hyperlink w:history="true" w:anchor="_bookmark57">
            <w:r>
              <w:rPr/>
              <w:t>8.2</w:t>
            </w:r>
            <w:r>
              <w:rPr>
                <w:spacing w:val="36"/>
              </w:rPr>
              <w:t> </w:t>
            </w:r>
            <w:r>
              <w:rPr>
                <w:rFonts w:ascii="仿宋" w:hAnsi="仿宋" w:cs="仿宋" w:eastAsia="仿宋"/>
              </w:rPr>
              <w:t>应对措施与展望</w:t>
            </w:r>
            <w:r>
              <w:rPr>
                <w:rFonts w:ascii="Times New Roman" w:hAnsi="Times New Roman" w:cs="Times New Roman" w:eastAsia="Times New Roman"/>
              </w:rPr>
              <w:tab/>
            </w:r>
            <w:r>
              <w:rPr/>
              <w:t>42</w:t>
            </w:r>
          </w:hyperlink>
        </w:p>
        <w:p>
          <w:pPr>
            <w:pStyle w:val="TOC1"/>
            <w:tabs>
              <w:tab w:pos="8896" w:val="right" w:leader="dot"/>
            </w:tabs>
            <w:spacing w:line="240" w:lineRule="auto"/>
            <w:ind w:right="0"/>
            <w:jc w:val="left"/>
            <w:rPr>
              <w:rFonts w:ascii="Times New Roman" w:hAnsi="Times New Roman" w:cs="Times New Roman" w:eastAsia="Times New Roman"/>
              <w:b w:val="0"/>
              <w:bCs w:val="0"/>
            </w:rPr>
          </w:pPr>
          <w:hyperlink w:history="true" w:anchor="_bookmark58">
            <w:r>
              <w:rPr/>
              <w:t>附</w:t>
            </w:r>
            <w:r>
              <w:rPr>
                <w:spacing w:val="-2"/>
              </w:rPr>
              <w:t> </w:t>
            </w:r>
            <w:r>
              <w:rPr/>
              <w:t>表</w:t>
            </w:r>
            <w:r>
              <w:rPr>
                <w:rFonts w:ascii="Times New Roman" w:hAnsi="Times New Roman" w:cs="Times New Roman" w:eastAsia="Times New Roman"/>
                <w:b w:val="0"/>
                <w:bCs w:val="0"/>
              </w:rPr>
              <w:tab/>
            </w:r>
            <w:r>
              <w:rPr>
                <w:rFonts w:ascii="Times New Roman" w:hAnsi="Times New Roman" w:cs="Times New Roman" w:eastAsia="Times New Roman"/>
              </w:rPr>
              <w:t>43</w:t>
            </w:r>
            <w:r>
              <w:rPr>
                <w:rFonts w:ascii="Times New Roman" w:hAnsi="Times New Roman" w:cs="Times New Roman" w:eastAsia="Times New Roman"/>
                <w:b w:val="0"/>
                <w:bCs w:val="0"/>
              </w:rPr>
            </w:r>
          </w:hyperlink>
        </w:p>
        <w:p>
          <w:pPr>
            <w:pStyle w:val="TOC1"/>
            <w:tabs>
              <w:tab w:pos="8896" w:val="right" w:leader="dot"/>
            </w:tabs>
            <w:spacing w:line="240" w:lineRule="auto" w:before="135"/>
            <w:ind w:right="0"/>
            <w:jc w:val="left"/>
            <w:rPr>
              <w:rFonts w:ascii="Times New Roman" w:hAnsi="Times New Roman" w:cs="Times New Roman" w:eastAsia="Times New Roman"/>
              <w:b w:val="0"/>
              <w:bCs w:val="0"/>
            </w:rPr>
          </w:pPr>
          <w:hyperlink w:history="true" w:anchor="_bookmark59">
            <w:r>
              <w:rPr/>
              <w:t>案例集</w:t>
            </w:r>
            <w:r>
              <w:rPr>
                <w:rFonts w:ascii="Times New Roman" w:hAnsi="Times New Roman" w:cs="Times New Roman" w:eastAsia="Times New Roman"/>
                <w:b w:val="0"/>
                <w:bCs w:val="0"/>
              </w:rPr>
              <w:tab/>
            </w:r>
            <w:r>
              <w:rPr>
                <w:rFonts w:ascii="Times New Roman" w:hAnsi="Times New Roman" w:cs="Times New Roman" w:eastAsia="Times New Roman"/>
              </w:rPr>
              <w:t>51</w:t>
            </w:r>
            <w:r>
              <w:rPr>
                <w:rFonts w:ascii="Times New Roman" w:hAnsi="Times New Roman" w:cs="Times New Roman" w:eastAsia="Times New Roman"/>
                <w:b w:val="0"/>
                <w:bCs w:val="0"/>
              </w:rPr>
            </w:r>
          </w:hyperlink>
        </w:p>
      </w:sdtContent>
    </w:sdt>
    <w:p>
      <w:pPr>
        <w:spacing w:after="0" w:line="240" w:lineRule="auto"/>
        <w:jc w:val="left"/>
        <w:rPr>
          <w:rFonts w:ascii="Times New Roman" w:hAnsi="Times New Roman" w:cs="Times New Roman" w:eastAsia="Times New Roman"/>
        </w:rPr>
        <w:sectPr>
          <w:type w:val="continuous"/>
          <w:pgSz w:w="11910" w:h="16840"/>
          <w:pgMar w:top="1812" w:bottom="1786" w:left="1440" w:right="1440"/>
        </w:sectPr>
      </w:pPr>
    </w:p>
    <w:p>
      <w:pPr>
        <w:spacing w:after="0" w:line="240" w:lineRule="auto"/>
        <w:jc w:val="left"/>
        <w:rPr>
          <w:rFonts w:ascii="Times New Roman" w:hAnsi="Times New Roman" w:cs="Times New Roman" w:eastAsia="Times New Roman"/>
        </w:rPr>
        <w:sectPr>
          <w:type w:val="continuous"/>
          <w:pgSz w:w="11910" w:h="16840"/>
          <w:pgMar w:top="1680" w:bottom="280" w:left="1440" w:right="1440"/>
        </w:sect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9"/>
        <w:rPr>
          <w:rFonts w:ascii="Times New Roman" w:hAnsi="Times New Roman" w:cs="Times New Roman" w:eastAsia="Times New Roman"/>
          <w:b/>
          <w:bCs/>
          <w:sz w:val="21"/>
          <w:szCs w:val="21"/>
        </w:rPr>
      </w:pPr>
    </w:p>
    <w:p>
      <w:pPr>
        <w:spacing w:line="1116" w:lineRule="exact"/>
        <w:ind w:left="3192" w:right="0" w:firstLine="0"/>
        <w:rPr>
          <w:rFonts w:ascii="Times New Roman" w:hAnsi="Times New Roman" w:cs="Times New Roman" w:eastAsia="Times New Roman"/>
          <w:sz w:val="20"/>
          <w:szCs w:val="20"/>
        </w:rPr>
      </w:pPr>
      <w:r>
        <w:rPr>
          <w:rFonts w:ascii="Times New Roman" w:hAnsi="Times New Roman" w:cs="Times New Roman" w:eastAsia="Times New Roman"/>
          <w:position w:val="-21"/>
          <w:sz w:val="20"/>
          <w:szCs w:val="20"/>
        </w:rPr>
        <w:pict>
          <v:group style="width:132.15pt;height:55.8pt;mso-position-horizontal-relative:char;mso-position-vertical-relative:line" coordorigin="0,0" coordsize="2643,1116">
            <v:group style="position:absolute;left:0;top:0;width:2643;height:1116" coordorigin="0,0" coordsize="2643,1116">
              <v:shape style="position:absolute;left:0;top:0;width:2643;height:1116" coordorigin="0,0" coordsize="2643,1116" path="m2642,1116l0,1116,0,0,2114,0,2642,223,2642,1116xe" filled="true" fillcolor="#0078c0" stroked="false">
                <v:path arrowok="t"/>
                <v:fill type="solid"/>
              </v:shape>
              <v:shape style="position:absolute;left:0;top:0;width:2643;height:1116" type="#_x0000_t202" filled="false" stroked="false">
                <v:textbox inset="0,0,0,0">
                  <w:txbxContent>
                    <w:p>
                      <w:pPr>
                        <w:spacing w:before="207"/>
                        <w:ind w:left="597" w:right="0" w:firstLine="0"/>
                        <w:jc w:val="left"/>
                        <w:rPr>
                          <w:rFonts w:ascii="宋体" w:hAnsi="宋体" w:cs="宋体" w:eastAsia="宋体"/>
                          <w:sz w:val="36"/>
                          <w:szCs w:val="36"/>
                        </w:rPr>
                      </w:pPr>
                      <w:r>
                        <w:rPr>
                          <w:rFonts w:ascii="宋体" w:hAnsi="宋体" w:cs="宋体" w:eastAsia="宋体"/>
                          <w:b/>
                          <w:bCs/>
                          <w:color w:val="FFFFFF"/>
                          <w:w w:val="99"/>
                          <w:sz w:val="36"/>
                          <w:szCs w:val="36"/>
                        </w:rPr>
                        <w:t>图</w:t>
                      </w:r>
                      <w:r>
                        <w:rPr>
                          <w:rFonts w:ascii="宋体" w:hAnsi="宋体" w:cs="宋体" w:eastAsia="宋体"/>
                          <w:b/>
                          <w:bCs/>
                          <w:color w:val="FFFFFF"/>
                          <w:sz w:val="36"/>
                          <w:szCs w:val="36"/>
                        </w:rPr>
                        <w:t> </w:t>
                      </w:r>
                      <w:r>
                        <w:rPr>
                          <w:rFonts w:ascii="宋体" w:hAnsi="宋体" w:cs="宋体" w:eastAsia="宋体"/>
                          <w:b/>
                          <w:bCs/>
                          <w:color w:val="FFFFFF"/>
                          <w:w w:val="99"/>
                          <w:sz w:val="36"/>
                          <w:szCs w:val="36"/>
                        </w:rPr>
                        <w:t>目</w:t>
                      </w:r>
                      <w:r>
                        <w:rPr>
                          <w:rFonts w:ascii="宋体" w:hAnsi="宋体" w:cs="宋体" w:eastAsia="宋体"/>
                          <w:b/>
                          <w:bCs/>
                          <w:color w:val="FFFFFF"/>
                          <w:sz w:val="36"/>
                          <w:szCs w:val="36"/>
                        </w:rPr>
                        <w:t> </w:t>
                      </w:r>
                      <w:r>
                        <w:rPr>
                          <w:rFonts w:ascii="宋体" w:hAnsi="宋体" w:cs="宋体" w:eastAsia="宋体"/>
                          <w:b/>
                          <w:bCs/>
                          <w:color w:val="FFFFFF"/>
                          <w:w w:val="99"/>
                          <w:sz w:val="36"/>
                          <w:szCs w:val="36"/>
                        </w:rPr>
                        <w:t>录</w:t>
                      </w:r>
                      <w:r>
                        <w:rPr>
                          <w:rFonts w:ascii="宋体" w:hAnsi="宋体" w:cs="宋体" w:eastAsia="宋体"/>
                          <w:sz w:val="36"/>
                          <w:szCs w:val="36"/>
                        </w:rPr>
                      </w:r>
                    </w:p>
                  </w:txbxContent>
                </v:textbox>
                <w10:wrap type="none"/>
              </v:shape>
            </v:group>
          </v:group>
        </w:pict>
      </w:r>
      <w:r>
        <w:rPr>
          <w:rFonts w:ascii="Times New Roman" w:hAnsi="Times New Roman" w:cs="Times New Roman" w:eastAsia="Times New Roman"/>
          <w:position w:val="-21"/>
          <w:sz w:val="20"/>
          <w:szCs w:val="20"/>
        </w:rPr>
      </w:r>
    </w:p>
    <w:p>
      <w:pPr>
        <w:spacing w:line="240" w:lineRule="auto" w:before="0"/>
        <w:rPr>
          <w:rFonts w:ascii="Times New Roman" w:hAnsi="Times New Roman" w:cs="Times New Roman" w:eastAsia="Times New Roman"/>
          <w:b/>
          <w:bCs/>
          <w:sz w:val="24"/>
          <w:szCs w:val="24"/>
        </w:rPr>
      </w:pPr>
    </w:p>
    <w:p>
      <w:pPr>
        <w:spacing w:line="240" w:lineRule="auto" w:before="0"/>
        <w:rPr>
          <w:rFonts w:ascii="Times New Roman" w:hAnsi="Times New Roman" w:cs="Times New Roman" w:eastAsia="Times New Roman"/>
          <w:b/>
          <w:bCs/>
          <w:sz w:val="26"/>
          <w:szCs w:val="26"/>
        </w:rPr>
      </w:pPr>
    </w:p>
    <w:p>
      <w:pPr>
        <w:pStyle w:val="BodyText"/>
        <w:tabs>
          <w:tab w:pos="976" w:val="left" w:leader="none"/>
          <w:tab w:pos="8776" w:val="left" w:leader="dot"/>
        </w:tabs>
        <w:spacing w:line="240" w:lineRule="auto"/>
        <w:ind w:right="0"/>
        <w:jc w:val="left"/>
        <w:rPr>
          <w:rFonts w:ascii="Times New Roman" w:hAnsi="Times New Roman" w:cs="Times New Roman" w:eastAsia="Times New Roman"/>
        </w:rPr>
      </w:pPr>
      <w:hyperlink w:history="true" w:anchor="_bookmark7">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1-1</w:t>
          <w:tab/>
        </w:r>
        <w:r>
          <w:rPr>
            <w:rFonts w:ascii="仿宋" w:hAnsi="仿宋" w:cs="仿宋" w:eastAsia="仿宋"/>
          </w:rPr>
          <w:t>学生企业实践场景</w:t>
        </w:r>
        <w:r>
          <w:rPr>
            <w:rFonts w:ascii="Times New Roman" w:hAnsi="Times New Roman" w:cs="Times New Roman" w:eastAsia="Times New Roman"/>
          </w:rPr>
          <w:tab/>
        </w:r>
        <w:r>
          <w:rPr>
            <w:rFonts w:ascii="Times New Roman" w:hAnsi="Times New Roman" w:cs="Times New Roman" w:eastAsia="Times New Roman"/>
          </w:rPr>
          <w:t>8</w:t>
        </w:r>
      </w:hyperlink>
    </w:p>
    <w:p>
      <w:pPr>
        <w:pStyle w:val="BodyText"/>
        <w:tabs>
          <w:tab w:pos="976" w:val="left" w:leader="none"/>
          <w:tab w:pos="8776" w:val="left" w:leader="dot"/>
        </w:tabs>
        <w:spacing w:line="240" w:lineRule="auto" w:before="133"/>
        <w:ind w:right="0"/>
        <w:jc w:val="left"/>
        <w:rPr>
          <w:rFonts w:ascii="Times New Roman" w:hAnsi="Times New Roman" w:cs="Times New Roman" w:eastAsia="Times New Roman"/>
        </w:rPr>
      </w:pPr>
      <w:hyperlink w:history="true" w:anchor="_bookmark10">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1-2</w:t>
          <w:tab/>
        </w:r>
        <w:r>
          <w:rPr>
            <w:rFonts w:ascii="仿宋" w:hAnsi="仿宋" w:cs="仿宋" w:eastAsia="仿宋"/>
          </w:rPr>
          <w:t>学校学生在志愿服务现场</w:t>
        </w:r>
        <w:r>
          <w:rPr>
            <w:rFonts w:ascii="Times New Roman" w:hAnsi="Times New Roman" w:cs="Times New Roman" w:eastAsia="Times New Roman"/>
          </w:rPr>
          <w:tab/>
        </w:r>
        <w:r>
          <w:rPr>
            <w:rFonts w:ascii="Times New Roman" w:hAnsi="Times New Roman" w:cs="Times New Roman" w:eastAsia="Times New Roman"/>
          </w:rPr>
          <w:t>9</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18">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2-1</w:t>
          <w:tab/>
        </w:r>
        <w:r>
          <w:rPr>
            <w:rFonts w:ascii="仿宋" w:hAnsi="仿宋" w:cs="仿宋" w:eastAsia="仿宋"/>
          </w:rPr>
          <w:t>江苏省</w:t>
        </w:r>
        <w:r>
          <w:rPr/>
          <w:t>“</w:t>
        </w:r>
        <w:r>
          <w:rPr>
            <w:rFonts w:ascii="仿宋" w:hAnsi="仿宋" w:cs="仿宋" w:eastAsia="仿宋"/>
          </w:rPr>
          <w:t>文明风采</w:t>
        </w:r>
        <w:r>
          <w:rPr/>
          <w:t>”</w:t>
        </w:r>
        <w:r>
          <w:rPr>
            <w:rFonts w:ascii="仿宋" w:hAnsi="仿宋" w:cs="仿宋" w:eastAsia="仿宋"/>
          </w:rPr>
          <w:t>活动学校部分获奖作品</w:t>
        </w:r>
        <w:r>
          <w:rPr>
            <w:rFonts w:ascii="Times New Roman" w:hAnsi="Times New Roman" w:cs="Times New Roman" w:eastAsia="Times New Roman"/>
          </w:rPr>
          <w:tab/>
        </w:r>
        <w:r>
          <w:rPr>
            <w:rFonts w:ascii="Times New Roman" w:hAnsi="Times New Roman" w:cs="Times New Roman" w:eastAsia="Times New Roman"/>
          </w:rPr>
          <w:t>14</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25">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3-1</w:t>
          <w:tab/>
        </w:r>
        <w:r>
          <w:rPr>
            <w:rFonts w:ascii="仿宋" w:hAnsi="仿宋" w:cs="仿宋" w:eastAsia="仿宋"/>
          </w:rPr>
          <w:t>苏州工业园区全民终身学习平台及部分在线课程</w:t>
        </w:r>
        <w:r>
          <w:rPr>
            <w:rFonts w:ascii="Times New Roman" w:hAnsi="Times New Roman" w:cs="Times New Roman" w:eastAsia="Times New Roman"/>
          </w:rPr>
          <w:tab/>
        </w:r>
        <w:r>
          <w:rPr>
            <w:rFonts w:ascii="Times New Roman" w:hAnsi="Times New Roman" w:cs="Times New Roman" w:eastAsia="Times New Roman"/>
          </w:rPr>
          <w:t>18</w:t>
        </w:r>
      </w:hyperlink>
    </w:p>
    <w:p>
      <w:pPr>
        <w:pStyle w:val="BodyText"/>
        <w:tabs>
          <w:tab w:pos="976" w:val="left" w:leader="none"/>
          <w:tab w:pos="8656" w:val="left" w:leader="dot"/>
        </w:tabs>
        <w:spacing w:line="240" w:lineRule="auto" w:before="133"/>
        <w:ind w:right="0"/>
        <w:jc w:val="left"/>
        <w:rPr>
          <w:rFonts w:ascii="Times New Roman" w:hAnsi="Times New Roman" w:cs="Times New Roman" w:eastAsia="Times New Roman"/>
        </w:rPr>
      </w:pPr>
      <w:hyperlink w:history="true" w:anchor="_bookmark27">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3-1</w:t>
          <w:tab/>
        </w:r>
        <w:r>
          <w:rPr>
            <w:rFonts w:ascii="仿宋" w:hAnsi="仿宋" w:cs="仿宋" w:eastAsia="仿宋"/>
          </w:rPr>
          <w:t>苏州工业园区开放大学</w:t>
        </w:r>
        <w:r>
          <w:rPr>
            <w:rFonts w:ascii="仿宋" w:hAnsi="仿宋" w:cs="仿宋" w:eastAsia="仿宋"/>
            <w:spacing w:val="-60"/>
          </w:rPr>
          <w:t> </w:t>
        </w:r>
        <w:r>
          <w:rPr>
            <w:rFonts w:ascii="Times New Roman" w:hAnsi="Times New Roman" w:cs="Times New Roman" w:eastAsia="Times New Roman"/>
          </w:rPr>
          <w:t>2023 </w:t>
        </w:r>
        <w:r>
          <w:rPr>
            <w:rFonts w:ascii="仿宋" w:hAnsi="仿宋" w:cs="仿宋" w:eastAsia="仿宋"/>
          </w:rPr>
          <w:t>春学期毕业典礼</w:t>
        </w:r>
        <w:r>
          <w:rPr>
            <w:rFonts w:ascii="Times New Roman" w:hAnsi="Times New Roman" w:cs="Times New Roman" w:eastAsia="Times New Roman"/>
          </w:rPr>
          <w:tab/>
        </w:r>
        <w:r>
          <w:rPr>
            <w:rFonts w:ascii="Times New Roman" w:hAnsi="Times New Roman" w:cs="Times New Roman" w:eastAsia="Times New Roman"/>
          </w:rPr>
          <w:t>19</w:t>
        </w:r>
      </w:hyperlink>
    </w:p>
    <w:p>
      <w:pPr>
        <w:pStyle w:val="BodyText"/>
        <w:tabs>
          <w:tab w:pos="976" w:val="left" w:leader="none"/>
          <w:tab w:pos="8656" w:val="left" w:leader="dot"/>
        </w:tabs>
        <w:spacing w:line="240" w:lineRule="auto" w:before="133"/>
        <w:ind w:right="0"/>
        <w:jc w:val="left"/>
        <w:rPr>
          <w:rFonts w:ascii="Times New Roman" w:hAnsi="Times New Roman" w:cs="Times New Roman" w:eastAsia="Times New Roman"/>
        </w:rPr>
      </w:pPr>
      <w:hyperlink w:history="true" w:anchor="_bookmark30">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4-1</w:t>
          <w:tab/>
        </w:r>
        <w:r>
          <w:rPr>
            <w:rFonts w:ascii="仿宋" w:hAnsi="仿宋" w:cs="仿宋" w:eastAsia="仿宋"/>
          </w:rPr>
          <w:t>学校师生在江苏省智能制造系统集成应用大赛现场</w:t>
        </w:r>
        <w:r>
          <w:rPr>
            <w:rFonts w:ascii="Times New Roman" w:hAnsi="Times New Roman" w:cs="Times New Roman" w:eastAsia="Times New Roman"/>
          </w:rPr>
          <w:tab/>
        </w:r>
        <w:r>
          <w:rPr>
            <w:rFonts w:ascii="Times New Roman" w:hAnsi="Times New Roman" w:cs="Times New Roman" w:eastAsia="Times New Roman"/>
          </w:rPr>
          <w:t>22</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32">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4-2</w:t>
          <w:tab/>
        </w:r>
        <w:r>
          <w:rPr>
            <w:rFonts w:ascii="仿宋" w:hAnsi="仿宋" w:cs="仿宋" w:eastAsia="仿宋"/>
          </w:rPr>
          <w:t>学校师生在</w:t>
        </w:r>
        <w:r>
          <w:rPr>
            <w:rFonts w:ascii="仿宋" w:hAnsi="仿宋" w:cs="仿宋" w:eastAsia="仿宋"/>
            <w:spacing w:val="-61"/>
          </w:rPr>
          <w:t> </w:t>
        </w:r>
        <w:r>
          <w:rPr>
            <w:rFonts w:ascii="Times New Roman" w:hAnsi="Times New Roman" w:cs="Times New Roman" w:eastAsia="Times New Roman"/>
          </w:rPr>
          <w:t>VEX </w:t>
        </w:r>
        <w:r>
          <w:rPr>
            <w:rFonts w:ascii="仿宋" w:hAnsi="仿宋" w:cs="仿宋" w:eastAsia="仿宋"/>
          </w:rPr>
          <w:t>机器人体验活动现场</w:t>
        </w:r>
        <w:r>
          <w:rPr>
            <w:rFonts w:ascii="Times New Roman" w:hAnsi="Times New Roman" w:cs="Times New Roman" w:eastAsia="Times New Roman"/>
          </w:rPr>
          <w:tab/>
        </w:r>
        <w:r>
          <w:rPr>
            <w:rFonts w:ascii="Times New Roman" w:hAnsi="Times New Roman" w:cs="Times New Roman" w:eastAsia="Times New Roman"/>
          </w:rPr>
          <w:t>23</w:t>
        </w:r>
      </w:hyperlink>
    </w:p>
    <w:p>
      <w:pPr>
        <w:pStyle w:val="BodyText"/>
        <w:tabs>
          <w:tab w:pos="976" w:val="left" w:leader="none"/>
          <w:tab w:pos="8656" w:val="left" w:leader="dot"/>
        </w:tabs>
        <w:spacing w:line="240" w:lineRule="auto" w:before="133"/>
        <w:ind w:right="0"/>
        <w:jc w:val="left"/>
        <w:rPr>
          <w:rFonts w:ascii="Times New Roman" w:hAnsi="Times New Roman" w:cs="Times New Roman" w:eastAsia="Times New Roman"/>
        </w:rPr>
      </w:pPr>
      <w:hyperlink w:history="true" w:anchor="_bookmark33">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4-3</w:t>
          <w:tab/>
        </w:r>
        <w:r>
          <w:rPr>
            <w:rFonts w:ascii="仿宋" w:hAnsi="仿宋" w:cs="仿宋" w:eastAsia="仿宋"/>
          </w:rPr>
          <w:t>学校</w:t>
        </w:r>
        <w:r>
          <w:rPr>
            <w:rFonts w:ascii="Times New Roman" w:hAnsi="Times New Roman" w:cs="Times New Roman" w:eastAsia="Times New Roman"/>
          </w:rPr>
          <w:t>“</w:t>
        </w:r>
        <w:r>
          <w:rPr>
            <w:rFonts w:ascii="仿宋" w:hAnsi="仿宋" w:cs="仿宋" w:eastAsia="仿宋"/>
          </w:rPr>
          <w:t>青春心向党 唱响新时代</w:t>
        </w:r>
        <w:r>
          <w:rPr/>
          <w:t>”</w:t>
        </w:r>
        <w:r>
          <w:rPr>
            <w:rFonts w:ascii="仿宋" w:hAnsi="仿宋" w:cs="仿宋" w:eastAsia="仿宋"/>
          </w:rPr>
          <w:t>青春歌会合唱比赛活动现场</w:t>
        </w:r>
        <w:r>
          <w:rPr>
            <w:rFonts w:ascii="Times New Roman" w:hAnsi="Times New Roman" w:cs="Times New Roman" w:eastAsia="Times New Roman"/>
          </w:rPr>
          <w:tab/>
        </w:r>
        <w:r>
          <w:rPr>
            <w:rFonts w:ascii="Times New Roman" w:hAnsi="Times New Roman" w:cs="Times New Roman" w:eastAsia="Times New Roman"/>
          </w:rPr>
          <w:t>25</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35">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4-4</w:t>
          <w:tab/>
        </w:r>
        <w:r>
          <w:rPr/>
          <w:t>“</w:t>
        </w:r>
        <w:r>
          <w:rPr>
            <w:rFonts w:ascii="仿宋" w:hAnsi="仿宋" w:cs="仿宋" w:eastAsia="仿宋"/>
          </w:rPr>
          <w:t>讲名人故事，承优秀文化</w:t>
        </w:r>
        <w:r>
          <w:rPr/>
          <w:t>”</w:t>
        </w:r>
        <w:r>
          <w:rPr>
            <w:rFonts w:ascii="仿宋" w:hAnsi="仿宋" w:cs="仿宋" w:eastAsia="仿宋"/>
          </w:rPr>
          <w:t>特色教育作品展</w:t>
        </w:r>
        <w:r>
          <w:rPr>
            <w:rFonts w:ascii="Times New Roman" w:hAnsi="Times New Roman" w:cs="Times New Roman" w:eastAsia="Times New Roman"/>
          </w:rPr>
          <w:tab/>
        </w:r>
        <w:r>
          <w:rPr>
            <w:rFonts w:ascii="Times New Roman" w:hAnsi="Times New Roman" w:cs="Times New Roman" w:eastAsia="Times New Roman"/>
          </w:rPr>
          <w:t>26</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37">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4-5</w:t>
          <w:tab/>
        </w:r>
        <w:r>
          <w:rPr>
            <w:rFonts w:ascii="仿宋" w:hAnsi="仿宋" w:cs="仿宋" w:eastAsia="仿宋"/>
          </w:rPr>
          <w:t>雷锋生前战友、全国学雷锋标兵为师生动情讲述雷锋的生前故事</w:t>
        </w:r>
        <w:r>
          <w:rPr>
            <w:rFonts w:ascii="Times New Roman" w:hAnsi="Times New Roman" w:cs="Times New Roman" w:eastAsia="Times New Roman"/>
          </w:rPr>
          <w:tab/>
        </w:r>
        <w:r>
          <w:rPr>
            <w:rFonts w:ascii="Times New Roman" w:hAnsi="Times New Roman" w:cs="Times New Roman" w:eastAsia="Times New Roman"/>
          </w:rPr>
          <w:t>27</w:t>
        </w:r>
      </w:hyperlink>
    </w:p>
    <w:p>
      <w:pPr>
        <w:pStyle w:val="BodyText"/>
        <w:tabs>
          <w:tab w:pos="976" w:val="left" w:leader="none"/>
          <w:tab w:pos="8656" w:val="left" w:leader="dot"/>
        </w:tabs>
        <w:spacing w:line="240" w:lineRule="auto" w:before="133"/>
        <w:ind w:right="0"/>
        <w:jc w:val="left"/>
        <w:rPr>
          <w:rFonts w:ascii="Times New Roman" w:hAnsi="Times New Roman" w:cs="Times New Roman" w:eastAsia="Times New Roman"/>
        </w:rPr>
      </w:pPr>
      <w:hyperlink w:history="true" w:anchor="_bookmark40">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5-1</w:t>
          <w:tab/>
        </w:r>
        <w:r>
          <w:rPr>
            <w:rFonts w:ascii="仿宋" w:hAnsi="仿宋" w:cs="仿宋" w:eastAsia="仿宋"/>
          </w:rPr>
          <w:t>学校学生服务</w:t>
        </w:r>
        <w:r>
          <w:rPr>
            <w:rFonts w:ascii="仿宋" w:hAnsi="仿宋" w:cs="仿宋" w:eastAsia="仿宋"/>
            <w:spacing w:val="-60"/>
          </w:rPr>
          <w:t> </w:t>
        </w:r>
        <w:r>
          <w:rPr>
            <w:rFonts w:ascii="Times New Roman" w:hAnsi="Times New Roman" w:cs="Times New Roman" w:eastAsia="Times New Roman"/>
          </w:rPr>
          <w:t>2023</w:t>
        </w:r>
        <w:r>
          <w:rPr/>
          <w:t>“</w:t>
        </w:r>
        <w:r>
          <w:rPr>
            <w:rFonts w:ascii="仿宋" w:hAnsi="仿宋" w:cs="仿宋" w:eastAsia="仿宋"/>
          </w:rPr>
          <w:t>红气球挑战赛</w:t>
        </w:r>
        <w:r>
          <w:rPr/>
          <w:t>”</w:t>
        </w:r>
        <w:r>
          <w:rPr>
            <w:rFonts w:ascii="Times New Roman" w:hAnsi="Times New Roman" w:cs="Times New Roman" w:eastAsia="Times New Roman"/>
          </w:rPr>
          <w:tab/>
        </w:r>
        <w:r>
          <w:rPr>
            <w:rFonts w:ascii="Times New Roman" w:hAnsi="Times New Roman" w:cs="Times New Roman" w:eastAsia="Times New Roman"/>
          </w:rPr>
          <w:t>29</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43">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6-1</w:t>
          <w:tab/>
        </w:r>
        <w:r>
          <w:rPr>
            <w:rFonts w:ascii="仿宋" w:hAnsi="仿宋" w:cs="仿宋" w:eastAsia="仿宋"/>
          </w:rPr>
          <w:t>企业专家进校园为计算系信息专业学生授课</w:t>
        </w:r>
        <w:r>
          <w:rPr>
            <w:rFonts w:ascii="Times New Roman" w:hAnsi="Times New Roman" w:cs="Times New Roman" w:eastAsia="Times New Roman"/>
          </w:rPr>
          <w:tab/>
        </w:r>
        <w:r>
          <w:rPr>
            <w:rFonts w:ascii="Times New Roman" w:hAnsi="Times New Roman" w:cs="Times New Roman" w:eastAsia="Times New Roman"/>
          </w:rPr>
          <w:t>31</w:t>
        </w:r>
      </w:hyperlink>
    </w:p>
    <w:p>
      <w:pPr>
        <w:pStyle w:val="BodyText"/>
        <w:tabs>
          <w:tab w:pos="976" w:val="left" w:leader="none"/>
          <w:tab w:pos="8656" w:val="left" w:leader="dot"/>
        </w:tabs>
        <w:spacing w:line="240" w:lineRule="auto" w:before="133"/>
        <w:ind w:right="0"/>
        <w:jc w:val="left"/>
        <w:rPr>
          <w:rFonts w:ascii="Times New Roman" w:hAnsi="Times New Roman" w:cs="Times New Roman" w:eastAsia="Times New Roman"/>
        </w:rPr>
      </w:pPr>
      <w:hyperlink w:history="true" w:anchor="_bookmark45">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6-2</w:t>
          <w:tab/>
        </w:r>
        <w:r>
          <w:rPr>
            <w:rFonts w:ascii="仿宋" w:hAnsi="仿宋" w:cs="仿宋" w:eastAsia="仿宋"/>
          </w:rPr>
          <w:t>学校创新服务中心运行，企资源共建共享</w:t>
        </w:r>
        <w:r>
          <w:rPr>
            <w:rFonts w:ascii="Times New Roman" w:hAnsi="Times New Roman" w:cs="Times New Roman" w:eastAsia="Times New Roman"/>
          </w:rPr>
          <w:tab/>
        </w:r>
        <w:r>
          <w:rPr>
            <w:rFonts w:ascii="Times New Roman" w:hAnsi="Times New Roman" w:cs="Times New Roman" w:eastAsia="Times New Roman"/>
          </w:rPr>
          <w:t>32</w:t>
        </w:r>
      </w:hyperlink>
    </w:p>
    <w:p>
      <w:pPr>
        <w:pStyle w:val="BodyText"/>
        <w:tabs>
          <w:tab w:pos="976" w:val="left" w:leader="none"/>
          <w:tab w:pos="8656" w:val="left" w:leader="dot"/>
        </w:tabs>
        <w:spacing w:line="240" w:lineRule="auto" w:before="135"/>
        <w:ind w:right="0"/>
        <w:jc w:val="left"/>
        <w:rPr>
          <w:rFonts w:ascii="Times New Roman" w:hAnsi="Times New Roman" w:cs="Times New Roman" w:eastAsia="Times New Roman"/>
        </w:rPr>
      </w:pPr>
      <w:hyperlink w:history="true" w:anchor="_bookmark49">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7-1</w:t>
          <w:tab/>
        </w:r>
        <w:r>
          <w:rPr>
            <w:rFonts w:ascii="仿宋" w:hAnsi="仿宋" w:cs="仿宋" w:eastAsia="仿宋"/>
          </w:rPr>
          <w:t>学校党建实践基地签约</w:t>
        </w:r>
        <w:r>
          <w:rPr>
            <w:rFonts w:ascii="Times New Roman" w:hAnsi="Times New Roman" w:cs="Times New Roman" w:eastAsia="Times New Roman"/>
          </w:rPr>
          <w:tab/>
        </w:r>
        <w:r>
          <w:rPr>
            <w:rFonts w:ascii="Times New Roman" w:hAnsi="Times New Roman" w:cs="Times New Roman" w:eastAsia="Times New Roman"/>
          </w:rPr>
          <w:t>38</w:t>
        </w:r>
      </w:hyperlink>
    </w:p>
    <w:p>
      <w:pPr>
        <w:pStyle w:val="BodyText"/>
        <w:tabs>
          <w:tab w:pos="976" w:val="left" w:leader="none"/>
          <w:tab w:pos="8656" w:val="left" w:leader="dot"/>
        </w:tabs>
        <w:spacing w:line="240" w:lineRule="auto" w:before="133"/>
        <w:ind w:right="0"/>
        <w:jc w:val="left"/>
        <w:rPr>
          <w:rFonts w:ascii="Times New Roman" w:hAnsi="Times New Roman" w:cs="Times New Roman" w:eastAsia="Times New Roman"/>
        </w:rPr>
      </w:pPr>
      <w:hyperlink w:history="true" w:anchor="_bookmark51">
        <w:r>
          <w:rPr>
            <w:rFonts w:ascii="仿宋" w:hAnsi="仿宋" w:cs="仿宋" w:eastAsia="仿宋"/>
          </w:rPr>
          <w:t>图</w:t>
        </w:r>
        <w:r>
          <w:rPr>
            <w:rFonts w:ascii="仿宋" w:hAnsi="仿宋" w:cs="仿宋" w:eastAsia="仿宋"/>
            <w:spacing w:val="-61"/>
          </w:rPr>
          <w:t> </w:t>
        </w:r>
        <w:r>
          <w:rPr>
            <w:rFonts w:ascii="Times New Roman" w:hAnsi="Times New Roman" w:cs="Times New Roman" w:eastAsia="Times New Roman"/>
          </w:rPr>
          <w:t>7-2</w:t>
          <w:tab/>
        </w:r>
        <w:r>
          <w:rPr>
            <w:rFonts w:ascii="仿宋" w:hAnsi="仿宋" w:cs="仿宋" w:eastAsia="仿宋"/>
          </w:rPr>
          <w:t>学校教师节表彰大会</w:t>
        </w:r>
        <w:r>
          <w:rPr>
            <w:rFonts w:ascii="Times New Roman" w:hAnsi="Times New Roman" w:cs="Times New Roman" w:eastAsia="Times New Roman"/>
          </w:rPr>
          <w:tab/>
        </w:r>
        <w:r>
          <w:rPr>
            <w:rFonts w:ascii="Times New Roman" w:hAnsi="Times New Roman" w:cs="Times New Roman" w:eastAsia="Times New Roman"/>
          </w:rPr>
          <w:t>39</w:t>
        </w:r>
      </w:hyperlink>
    </w:p>
    <w:p>
      <w:pPr>
        <w:spacing w:after="0" w:line="240" w:lineRule="auto"/>
        <w:jc w:val="left"/>
        <w:rPr>
          <w:rFonts w:ascii="Times New Roman" w:hAnsi="Times New Roman" w:cs="Times New Roman" w:eastAsia="Times New Roman"/>
        </w:rPr>
        <w:sectPr>
          <w:pgSz w:w="11910" w:h="16840"/>
          <w:pgMar w:header="1490" w:footer="0" w:top="1680" w:bottom="280" w:left="1440" w:right="144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2"/>
          <w:szCs w:val="12"/>
        </w:rPr>
      </w:pPr>
    </w:p>
    <w:p>
      <w:pPr>
        <w:spacing w:line="1118" w:lineRule="exact"/>
        <w:ind w:left="3192" w:right="0" w:firstLine="0"/>
        <w:rPr>
          <w:rFonts w:ascii="Times New Roman" w:hAnsi="Times New Roman" w:cs="Times New Roman" w:eastAsia="Times New Roman"/>
          <w:sz w:val="20"/>
          <w:szCs w:val="20"/>
        </w:rPr>
      </w:pPr>
      <w:r>
        <w:rPr>
          <w:rFonts w:ascii="Times New Roman" w:hAnsi="Times New Roman" w:cs="Times New Roman" w:eastAsia="Times New Roman"/>
          <w:position w:val="-21"/>
          <w:sz w:val="20"/>
          <w:szCs w:val="20"/>
        </w:rPr>
        <w:pict>
          <v:group style="width:132.15pt;height:55.95pt;mso-position-horizontal-relative:char;mso-position-vertical-relative:line" coordorigin="0,0" coordsize="2643,1119">
            <v:group style="position:absolute;left:0;top:0;width:2643;height:1119" coordorigin="0,0" coordsize="2643,1119">
              <v:shape style="position:absolute;left:0;top:0;width:2643;height:1119" coordorigin="0,0" coordsize="2643,1119" path="m2642,1118l0,1118,0,0,2114,0,2642,226,2642,1118xe" filled="true" fillcolor="#0078c0" stroked="false">
                <v:path arrowok="t"/>
                <v:fill type="solid"/>
              </v:shape>
              <v:shape style="position:absolute;left:0;top:0;width:2643;height:1119" type="#_x0000_t202" filled="false" stroked="false">
                <v:textbox inset="0,0,0,0">
                  <w:txbxContent>
                    <w:p>
                      <w:pPr>
                        <w:spacing w:before="207"/>
                        <w:ind w:left="597" w:right="0" w:firstLine="0"/>
                        <w:jc w:val="left"/>
                        <w:rPr>
                          <w:rFonts w:ascii="宋体" w:hAnsi="宋体" w:cs="宋体" w:eastAsia="宋体"/>
                          <w:sz w:val="36"/>
                          <w:szCs w:val="36"/>
                        </w:rPr>
                      </w:pPr>
                      <w:r>
                        <w:rPr>
                          <w:rFonts w:ascii="宋体" w:hAnsi="宋体" w:cs="宋体" w:eastAsia="宋体"/>
                          <w:b/>
                          <w:bCs/>
                          <w:color w:val="FFFFFF"/>
                          <w:w w:val="99"/>
                          <w:sz w:val="36"/>
                          <w:szCs w:val="36"/>
                        </w:rPr>
                        <w:t>表</w:t>
                      </w:r>
                      <w:r>
                        <w:rPr>
                          <w:rFonts w:ascii="宋体" w:hAnsi="宋体" w:cs="宋体" w:eastAsia="宋体"/>
                          <w:b/>
                          <w:bCs/>
                          <w:color w:val="FFFFFF"/>
                          <w:sz w:val="36"/>
                          <w:szCs w:val="36"/>
                        </w:rPr>
                        <w:t> </w:t>
                      </w:r>
                      <w:r>
                        <w:rPr>
                          <w:rFonts w:ascii="宋体" w:hAnsi="宋体" w:cs="宋体" w:eastAsia="宋体"/>
                          <w:b/>
                          <w:bCs/>
                          <w:color w:val="FFFFFF"/>
                          <w:w w:val="99"/>
                          <w:sz w:val="36"/>
                          <w:szCs w:val="36"/>
                        </w:rPr>
                        <w:t>目</w:t>
                      </w:r>
                      <w:r>
                        <w:rPr>
                          <w:rFonts w:ascii="宋体" w:hAnsi="宋体" w:cs="宋体" w:eastAsia="宋体"/>
                          <w:b/>
                          <w:bCs/>
                          <w:color w:val="FFFFFF"/>
                          <w:sz w:val="36"/>
                          <w:szCs w:val="36"/>
                        </w:rPr>
                        <w:t> </w:t>
                      </w:r>
                      <w:r>
                        <w:rPr>
                          <w:rFonts w:ascii="宋体" w:hAnsi="宋体" w:cs="宋体" w:eastAsia="宋体"/>
                          <w:b/>
                          <w:bCs/>
                          <w:color w:val="FFFFFF"/>
                          <w:w w:val="99"/>
                          <w:sz w:val="36"/>
                          <w:szCs w:val="36"/>
                        </w:rPr>
                        <w:t>录</w:t>
                      </w:r>
                      <w:r>
                        <w:rPr>
                          <w:rFonts w:ascii="宋体" w:hAnsi="宋体" w:cs="宋体" w:eastAsia="宋体"/>
                          <w:sz w:val="36"/>
                          <w:szCs w:val="36"/>
                        </w:rPr>
                      </w:r>
                    </w:p>
                  </w:txbxContent>
                </v:textbox>
                <w10:wrap type="none"/>
              </v:shape>
            </v:group>
          </v:group>
        </w:pict>
      </w:r>
      <w:r>
        <w:rPr>
          <w:rFonts w:ascii="Times New Roman" w:hAnsi="Times New Roman" w:cs="Times New Roman" w:eastAsia="Times New Roman"/>
          <w:position w:val="-21"/>
          <w:sz w:val="20"/>
          <w:szCs w:val="20"/>
        </w:rPr>
      </w: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18"/>
          <w:szCs w:val="18"/>
        </w:rPr>
      </w:pPr>
    </w:p>
    <w:p>
      <w:pPr>
        <w:pStyle w:val="Heading2"/>
        <w:tabs>
          <w:tab w:pos="8898" w:val="right" w:leader="dot"/>
        </w:tabs>
        <w:spacing w:line="240" w:lineRule="auto" w:before="14"/>
        <w:ind w:right="0"/>
        <w:jc w:val="left"/>
        <w:rPr>
          <w:rFonts w:ascii="Times New Roman" w:hAnsi="Times New Roman" w:cs="Times New Roman" w:eastAsia="Times New Roman"/>
        </w:rPr>
      </w:pPr>
      <w:hyperlink w:history="true" w:anchor="_bookmark2">
        <w:r>
          <w:rPr>
            <w:rFonts w:ascii="仿宋" w:hAnsi="仿宋" w:cs="仿宋" w:eastAsia="仿宋"/>
          </w:rPr>
          <w:t>表 </w:t>
        </w:r>
        <w:r>
          <w:rPr>
            <w:rFonts w:ascii="Times New Roman" w:hAnsi="Times New Roman" w:cs="Times New Roman" w:eastAsia="Times New Roman"/>
          </w:rPr>
          <w:t>1</w:t>
        </w:r>
        <w:r>
          <w:rPr>
            <w:rFonts w:ascii="Times New Roman" w:hAnsi="Times New Roman" w:cs="Times New Roman" w:eastAsia="Times New Roman"/>
            <w:spacing w:val="-4"/>
          </w:rPr>
          <w:t> </w:t>
        </w:r>
        <w:r>
          <w:rPr>
            <w:rFonts w:ascii="仿宋" w:hAnsi="仿宋" w:cs="仿宋" w:eastAsia="仿宋"/>
          </w:rPr>
          <w:t>学校专业结构与园区产业结构吻合情况表</w:t>
        </w:r>
        <w:r>
          <w:rPr>
            <w:rFonts w:ascii="Times New Roman" w:hAnsi="Times New Roman" w:cs="Times New Roman" w:eastAsia="Times New Roman"/>
          </w:rPr>
          <w:tab/>
        </w:r>
        <w:r>
          <w:rPr>
            <w:rFonts w:ascii="Times New Roman" w:hAnsi="Times New Roman" w:cs="Times New Roman" w:eastAsia="Times New Roman"/>
          </w:rPr>
          <w:t>3</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3">
        <w:r>
          <w:rPr>
            <w:rFonts w:ascii="仿宋" w:hAnsi="仿宋" w:cs="仿宋" w:eastAsia="仿宋"/>
          </w:rPr>
          <w:t>表</w:t>
        </w:r>
        <w:r>
          <w:rPr>
            <w:rFonts w:ascii="仿宋" w:hAnsi="仿宋" w:cs="仿宋" w:eastAsia="仿宋"/>
            <w:spacing w:val="-73"/>
          </w:rPr>
          <w:t> </w:t>
        </w:r>
        <w:r>
          <w:rPr>
            <w:rFonts w:ascii="Times New Roman" w:hAnsi="Times New Roman" w:cs="Times New Roman" w:eastAsia="Times New Roman"/>
          </w:rPr>
          <w:t>2</w:t>
        </w:r>
        <w:r>
          <w:rPr>
            <w:rFonts w:ascii="Times New Roman" w:hAnsi="Times New Roman" w:cs="Times New Roman" w:eastAsia="Times New Roman"/>
            <w:spacing w:val="69"/>
          </w:rPr>
          <w:t> </w:t>
        </w:r>
        <w:r>
          <w:rPr>
            <w:rFonts w:ascii="仿宋" w:hAnsi="仿宋" w:cs="仿宋" w:eastAsia="仿宋"/>
          </w:rPr>
          <w:t>学校</w:t>
        </w:r>
        <w:r>
          <w:rPr>
            <w:rFonts w:ascii="仿宋" w:hAnsi="仿宋" w:cs="仿宋" w:eastAsia="仿宋"/>
            <w:spacing w:val="-71"/>
          </w:rPr>
          <w:t> </w:t>
        </w:r>
        <w:r>
          <w:rPr>
            <w:rFonts w:ascii="Times New Roman" w:hAnsi="Times New Roman" w:cs="Times New Roman" w:eastAsia="Times New Roman"/>
          </w:rPr>
          <w:t>2023</w:t>
        </w:r>
        <w:r>
          <w:rPr>
            <w:rFonts w:ascii="Times New Roman" w:hAnsi="Times New Roman" w:cs="Times New Roman" w:eastAsia="Times New Roman"/>
            <w:spacing w:val="-2"/>
          </w:rPr>
          <w:t> </w:t>
        </w:r>
        <w:r>
          <w:rPr>
            <w:rFonts w:ascii="仿宋" w:hAnsi="仿宋" w:cs="仿宋" w:eastAsia="仿宋"/>
          </w:rPr>
          <w:t>年度专业建设成绩</w:t>
        </w:r>
        <w:r>
          <w:rPr>
            <w:rFonts w:ascii="Times New Roman" w:hAnsi="Times New Roman" w:cs="Times New Roman" w:eastAsia="Times New Roman"/>
          </w:rPr>
          <w:tab/>
        </w:r>
        <w:r>
          <w:rPr>
            <w:rFonts w:ascii="Times New Roman" w:hAnsi="Times New Roman" w:cs="Times New Roman" w:eastAsia="Times New Roman"/>
          </w:rPr>
          <w:t>3</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4">
        <w:r>
          <w:rPr>
            <w:rFonts w:ascii="仿宋" w:hAnsi="仿宋" w:cs="仿宋" w:eastAsia="仿宋"/>
          </w:rPr>
          <w:t>表 </w:t>
        </w:r>
        <w:r>
          <w:rPr>
            <w:rFonts w:ascii="Times New Roman" w:hAnsi="Times New Roman" w:cs="Times New Roman" w:eastAsia="Times New Roman"/>
          </w:rPr>
          <w:t>3</w:t>
        </w:r>
        <w:r>
          <w:rPr>
            <w:rFonts w:ascii="Times New Roman" w:hAnsi="Times New Roman" w:cs="Times New Roman" w:eastAsia="Times New Roman"/>
            <w:spacing w:val="-4"/>
          </w:rPr>
          <w:t> </w:t>
        </w:r>
        <w:r>
          <w:rPr>
            <w:rFonts w:ascii="仿宋" w:hAnsi="仿宋" w:cs="仿宋" w:eastAsia="仿宋"/>
          </w:rPr>
          <w:t>学校专业群情况表</w:t>
        </w:r>
        <w:r>
          <w:rPr>
            <w:rFonts w:ascii="Times New Roman" w:hAnsi="Times New Roman" w:cs="Times New Roman" w:eastAsia="Times New Roman"/>
          </w:rPr>
          <w:tab/>
        </w:r>
        <w:r>
          <w:rPr>
            <w:rFonts w:ascii="Times New Roman" w:hAnsi="Times New Roman" w:cs="Times New Roman" w:eastAsia="Times New Roman"/>
          </w:rPr>
          <w:t>3</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5">
        <w:r>
          <w:rPr>
            <w:rFonts w:ascii="仿宋" w:hAnsi="仿宋" w:cs="仿宋" w:eastAsia="仿宋"/>
          </w:rPr>
          <w:t>表 </w:t>
        </w:r>
        <w:r>
          <w:rPr>
            <w:rFonts w:ascii="Times New Roman" w:hAnsi="Times New Roman" w:cs="Times New Roman" w:eastAsia="Times New Roman"/>
          </w:rPr>
          <w:t>4</w:t>
        </w:r>
        <w:r>
          <w:rPr>
            <w:rFonts w:ascii="Times New Roman" w:hAnsi="Times New Roman" w:cs="Times New Roman" w:eastAsia="Times New Roman"/>
            <w:spacing w:val="-3"/>
          </w:rPr>
          <w:t> </w:t>
        </w:r>
        <w:r>
          <w:rPr>
            <w:rFonts w:ascii="仿宋" w:hAnsi="仿宋" w:cs="仿宋" w:eastAsia="仿宋"/>
          </w:rPr>
          <w:t>教学资源表</w:t>
        </w:r>
        <w:r>
          <w:rPr>
            <w:rFonts w:ascii="Times New Roman" w:hAnsi="Times New Roman" w:cs="Times New Roman" w:eastAsia="Times New Roman"/>
          </w:rPr>
          <w:tab/>
        </w:r>
        <w:r>
          <w:rPr>
            <w:rFonts w:ascii="Times New Roman" w:hAnsi="Times New Roman" w:cs="Times New Roman" w:eastAsia="Times New Roman"/>
          </w:rPr>
          <w:t>4</w:t>
        </w:r>
      </w:hyperlink>
    </w:p>
    <w:p>
      <w:pPr>
        <w:pStyle w:val="Heading2"/>
        <w:tabs>
          <w:tab w:pos="8898" w:val="right" w:leader="dot"/>
        </w:tabs>
        <w:spacing w:line="240" w:lineRule="auto" w:before="155"/>
        <w:ind w:right="0"/>
        <w:jc w:val="left"/>
        <w:rPr>
          <w:rFonts w:ascii="Times New Roman" w:hAnsi="Times New Roman" w:cs="Times New Roman" w:eastAsia="Times New Roman"/>
        </w:rPr>
      </w:pPr>
      <w:hyperlink w:history="true" w:anchor="_bookmark6">
        <w:r>
          <w:rPr>
            <w:rFonts w:ascii="仿宋" w:hAnsi="仿宋" w:cs="仿宋" w:eastAsia="仿宋"/>
          </w:rPr>
          <w:t>表</w:t>
        </w:r>
        <w:r>
          <w:rPr>
            <w:rFonts w:ascii="仿宋" w:hAnsi="仿宋" w:cs="仿宋" w:eastAsia="仿宋"/>
            <w:spacing w:val="-74"/>
          </w:rPr>
          <w:t> </w:t>
        </w:r>
        <w:r>
          <w:rPr>
            <w:rFonts w:ascii="Times New Roman" w:hAnsi="Times New Roman" w:cs="Times New Roman" w:eastAsia="Times New Roman"/>
          </w:rPr>
          <w:t>5</w:t>
        </w:r>
        <w:r>
          <w:rPr>
            <w:rFonts w:ascii="Times New Roman" w:hAnsi="Times New Roman" w:cs="Times New Roman" w:eastAsia="Times New Roman"/>
            <w:spacing w:val="69"/>
          </w:rPr>
          <w:t> </w:t>
        </w:r>
        <w:r>
          <w:rPr>
            <w:rFonts w:ascii="仿宋" w:hAnsi="仿宋" w:cs="仿宋" w:eastAsia="仿宋"/>
          </w:rPr>
          <w:t>学校</w:t>
        </w:r>
        <w:r>
          <w:rPr>
            <w:rFonts w:ascii="仿宋" w:hAnsi="仿宋" w:cs="仿宋" w:eastAsia="仿宋"/>
            <w:spacing w:val="-72"/>
          </w:rPr>
          <w:t> </w:t>
        </w:r>
        <w:r>
          <w:rPr>
            <w:rFonts w:ascii="Times New Roman" w:hAnsi="Times New Roman" w:cs="Times New Roman" w:eastAsia="Times New Roman"/>
          </w:rPr>
          <w:t>2023</w:t>
        </w:r>
        <w:r>
          <w:rPr>
            <w:rFonts w:ascii="Times New Roman" w:hAnsi="Times New Roman" w:cs="Times New Roman" w:eastAsia="Times New Roman"/>
            <w:spacing w:val="-3"/>
          </w:rPr>
          <w:t> </w:t>
        </w:r>
        <w:r>
          <w:rPr>
            <w:rFonts w:ascii="仿宋" w:hAnsi="仿宋" w:cs="仿宋" w:eastAsia="仿宋"/>
          </w:rPr>
          <w:t>年度立项校本教材一览表</w:t>
        </w:r>
        <w:r>
          <w:rPr>
            <w:rFonts w:ascii="Times New Roman" w:hAnsi="Times New Roman" w:cs="Times New Roman" w:eastAsia="Times New Roman"/>
          </w:rPr>
          <w:tab/>
        </w:r>
        <w:r>
          <w:rPr>
            <w:rFonts w:ascii="Times New Roman" w:hAnsi="Times New Roman" w:cs="Times New Roman" w:eastAsia="Times New Roman"/>
          </w:rPr>
          <w:t>6</w:t>
        </w:r>
      </w:hyperlink>
    </w:p>
    <w:p>
      <w:pPr>
        <w:pStyle w:val="Heading2"/>
        <w:tabs>
          <w:tab w:pos="8898" w:val="right" w:leader="dot"/>
        </w:tabs>
        <w:spacing w:line="240" w:lineRule="auto" w:before="159"/>
        <w:ind w:right="0"/>
        <w:jc w:val="left"/>
        <w:rPr>
          <w:rFonts w:ascii="Times New Roman" w:hAnsi="Times New Roman" w:cs="Times New Roman" w:eastAsia="Times New Roman"/>
        </w:rPr>
      </w:pPr>
      <w:hyperlink w:history="true" w:anchor="_bookmark9">
        <w:r>
          <w:rPr>
            <w:rFonts w:ascii="仿宋" w:hAnsi="仿宋" w:cs="仿宋" w:eastAsia="仿宋"/>
          </w:rPr>
          <w:t>表 </w:t>
        </w:r>
        <w:r>
          <w:rPr>
            <w:rFonts w:ascii="Times New Roman" w:hAnsi="Times New Roman" w:cs="Times New Roman" w:eastAsia="Times New Roman"/>
          </w:rPr>
          <w:t>6</w:t>
        </w:r>
        <w:r>
          <w:rPr>
            <w:rFonts w:ascii="Times New Roman" w:hAnsi="Times New Roman" w:cs="Times New Roman" w:eastAsia="Times New Roman"/>
            <w:spacing w:val="-6"/>
          </w:rPr>
          <w:t> </w:t>
        </w:r>
        <w:r>
          <w:rPr>
            <w:rFonts w:ascii="仿宋" w:hAnsi="仿宋" w:cs="仿宋" w:eastAsia="仿宋"/>
          </w:rPr>
          <w:t>招生规模、在校生规模、毕业生规模及与上一学年对比表</w:t>
        </w:r>
        <w:r>
          <w:rPr>
            <w:rFonts w:ascii="Times New Roman" w:hAnsi="Times New Roman" w:cs="Times New Roman" w:eastAsia="Times New Roman"/>
          </w:rPr>
          <w:tab/>
        </w:r>
        <w:r>
          <w:rPr>
            <w:rFonts w:ascii="Times New Roman" w:hAnsi="Times New Roman" w:cs="Times New Roman" w:eastAsia="Times New Roman"/>
          </w:rPr>
          <w:t>8</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12">
        <w:r>
          <w:rPr>
            <w:rFonts w:ascii="仿宋" w:hAnsi="仿宋" w:cs="仿宋" w:eastAsia="仿宋"/>
          </w:rPr>
          <w:t>表 </w:t>
        </w:r>
        <w:r>
          <w:rPr>
            <w:rFonts w:ascii="Times New Roman" w:hAnsi="Times New Roman" w:cs="Times New Roman" w:eastAsia="Times New Roman"/>
          </w:rPr>
          <w:t>7</w:t>
        </w:r>
        <w:r>
          <w:rPr>
            <w:rFonts w:ascii="Times New Roman" w:hAnsi="Times New Roman" w:cs="Times New Roman" w:eastAsia="Times New Roman"/>
            <w:spacing w:val="-4"/>
          </w:rPr>
          <w:t> </w:t>
        </w:r>
        <w:r>
          <w:rPr>
            <w:rFonts w:ascii="仿宋" w:hAnsi="仿宋" w:cs="仿宋" w:eastAsia="仿宋"/>
          </w:rPr>
          <w:t>教师队伍情况及与上一学年的对比表</w:t>
        </w:r>
        <w:r>
          <w:rPr>
            <w:rFonts w:ascii="Times New Roman" w:hAnsi="Times New Roman" w:cs="Times New Roman" w:eastAsia="Times New Roman"/>
          </w:rPr>
          <w:tab/>
        </w:r>
        <w:r>
          <w:rPr>
            <w:rFonts w:ascii="Times New Roman" w:hAnsi="Times New Roman" w:cs="Times New Roman" w:eastAsia="Times New Roman"/>
          </w:rPr>
          <w:t>10</w:t>
        </w:r>
      </w:hyperlink>
    </w:p>
    <w:p>
      <w:pPr>
        <w:pStyle w:val="Heading2"/>
        <w:tabs>
          <w:tab w:pos="8898" w:val="right" w:leader="dot"/>
        </w:tabs>
        <w:spacing w:line="240" w:lineRule="auto" w:before="154"/>
        <w:ind w:right="0"/>
        <w:jc w:val="left"/>
        <w:rPr>
          <w:rFonts w:ascii="Times New Roman" w:hAnsi="Times New Roman" w:cs="Times New Roman" w:eastAsia="Times New Roman"/>
        </w:rPr>
      </w:pPr>
      <w:hyperlink w:history="true" w:anchor="_bookmark13">
        <w:r>
          <w:rPr>
            <w:rFonts w:ascii="仿宋" w:hAnsi="仿宋" w:cs="仿宋" w:eastAsia="仿宋"/>
          </w:rPr>
          <w:t>表 </w:t>
        </w:r>
        <w:r>
          <w:rPr>
            <w:rFonts w:ascii="Times New Roman" w:hAnsi="Times New Roman" w:cs="Times New Roman" w:eastAsia="Times New Roman"/>
          </w:rPr>
          <w:t>8</w:t>
        </w:r>
        <w:r>
          <w:rPr>
            <w:rFonts w:ascii="Times New Roman" w:hAnsi="Times New Roman" w:cs="Times New Roman" w:eastAsia="Times New Roman"/>
            <w:spacing w:val="-4"/>
          </w:rPr>
          <w:t> </w:t>
        </w:r>
        <w:r>
          <w:rPr>
            <w:rFonts w:ascii="仿宋" w:hAnsi="仿宋" w:cs="仿宋" w:eastAsia="仿宋"/>
          </w:rPr>
          <w:t>教师队伍标志性成果</w:t>
        </w:r>
        <w:r>
          <w:rPr>
            <w:rFonts w:ascii="Times New Roman" w:hAnsi="Times New Roman" w:cs="Times New Roman" w:eastAsia="Times New Roman"/>
          </w:rPr>
          <w:tab/>
        </w:r>
        <w:r>
          <w:rPr>
            <w:rFonts w:ascii="Times New Roman" w:hAnsi="Times New Roman" w:cs="Times New Roman" w:eastAsia="Times New Roman"/>
          </w:rPr>
          <w:t>10</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20">
        <w:r>
          <w:rPr>
            <w:rFonts w:ascii="仿宋" w:hAnsi="仿宋" w:cs="仿宋" w:eastAsia="仿宋"/>
          </w:rPr>
          <w:t>表 </w:t>
        </w:r>
        <w:r>
          <w:rPr>
            <w:rFonts w:ascii="Times New Roman" w:hAnsi="Times New Roman" w:cs="Times New Roman" w:eastAsia="Times New Roman"/>
          </w:rPr>
          <w:t>9</w:t>
        </w:r>
        <w:r>
          <w:rPr>
            <w:rFonts w:ascii="Times New Roman" w:hAnsi="Times New Roman" w:cs="Times New Roman" w:eastAsia="Times New Roman"/>
            <w:spacing w:val="-4"/>
          </w:rPr>
          <w:t> </w:t>
        </w:r>
        <w:r>
          <w:rPr>
            <w:rFonts w:ascii="仿宋" w:hAnsi="仿宋" w:cs="仿宋" w:eastAsia="仿宋"/>
          </w:rPr>
          <w:t>人才培养质量计分卡</w:t>
        </w:r>
        <w:r>
          <w:rPr>
            <w:rFonts w:ascii="Times New Roman" w:hAnsi="Times New Roman" w:cs="Times New Roman" w:eastAsia="Times New Roman"/>
          </w:rPr>
          <w:tab/>
        </w:r>
        <w:r>
          <w:rPr>
            <w:rFonts w:ascii="Times New Roman" w:hAnsi="Times New Roman" w:cs="Times New Roman" w:eastAsia="Times New Roman"/>
          </w:rPr>
          <w:t>15</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21">
        <w:r>
          <w:rPr>
            <w:rFonts w:ascii="仿宋" w:hAnsi="仿宋" w:cs="仿宋" w:eastAsia="仿宋"/>
          </w:rPr>
          <w:t>表 </w:t>
        </w:r>
        <w:r>
          <w:rPr>
            <w:rFonts w:ascii="Times New Roman" w:hAnsi="Times New Roman" w:cs="Times New Roman" w:eastAsia="Times New Roman"/>
          </w:rPr>
          <w:t>10</w:t>
        </w:r>
        <w:r>
          <w:rPr>
            <w:rFonts w:ascii="Times New Roman" w:hAnsi="Times New Roman" w:cs="Times New Roman" w:eastAsia="Times New Roman"/>
            <w:spacing w:val="-6"/>
          </w:rPr>
          <w:t> </w:t>
        </w:r>
        <w:r>
          <w:rPr>
            <w:rFonts w:ascii="仿宋" w:hAnsi="仿宋" w:cs="仿宋" w:eastAsia="仿宋"/>
          </w:rPr>
          <w:t>满意度调查表</w:t>
        </w:r>
        <w:r>
          <w:rPr>
            <w:rFonts w:ascii="Times New Roman" w:hAnsi="Times New Roman" w:cs="Times New Roman" w:eastAsia="Times New Roman"/>
          </w:rPr>
          <w:tab/>
        </w:r>
        <w:r>
          <w:rPr>
            <w:rFonts w:ascii="Times New Roman" w:hAnsi="Times New Roman" w:cs="Times New Roman" w:eastAsia="Times New Roman"/>
          </w:rPr>
          <w:t>16</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28">
        <w:r>
          <w:rPr>
            <w:rFonts w:ascii="仿宋" w:hAnsi="仿宋" w:cs="仿宋" w:eastAsia="仿宋"/>
          </w:rPr>
          <w:t>表 </w:t>
        </w:r>
        <w:r>
          <w:rPr>
            <w:rFonts w:ascii="Times New Roman" w:hAnsi="Times New Roman" w:cs="Times New Roman" w:eastAsia="Times New Roman"/>
          </w:rPr>
          <w:t>11</w:t>
        </w:r>
        <w:r>
          <w:rPr>
            <w:rFonts w:ascii="Times New Roman" w:hAnsi="Times New Roman" w:cs="Times New Roman" w:eastAsia="Times New Roman"/>
            <w:spacing w:val="-6"/>
          </w:rPr>
          <w:t> </w:t>
        </w:r>
        <w:r>
          <w:rPr>
            <w:rFonts w:ascii="仿宋" w:hAnsi="仿宋" w:cs="仿宋" w:eastAsia="仿宋"/>
          </w:rPr>
          <w:t>服务贡献表</w:t>
        </w:r>
        <w:r>
          <w:rPr>
            <w:rFonts w:ascii="Times New Roman" w:hAnsi="Times New Roman" w:cs="Times New Roman" w:eastAsia="Times New Roman"/>
          </w:rPr>
          <w:tab/>
        </w:r>
        <w:r>
          <w:rPr>
            <w:rFonts w:ascii="Times New Roman" w:hAnsi="Times New Roman" w:cs="Times New Roman" w:eastAsia="Times New Roman"/>
          </w:rPr>
          <w:t>19</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41">
        <w:r>
          <w:rPr>
            <w:rFonts w:ascii="仿宋" w:hAnsi="仿宋" w:cs="仿宋" w:eastAsia="仿宋"/>
          </w:rPr>
          <w:t>表 </w:t>
        </w:r>
        <w:r>
          <w:rPr>
            <w:rFonts w:ascii="Times New Roman" w:hAnsi="Times New Roman" w:cs="Times New Roman" w:eastAsia="Times New Roman"/>
          </w:rPr>
          <w:t>12</w:t>
        </w:r>
        <w:r>
          <w:rPr>
            <w:rFonts w:ascii="Times New Roman" w:hAnsi="Times New Roman" w:cs="Times New Roman" w:eastAsia="Times New Roman"/>
            <w:spacing w:val="-6"/>
          </w:rPr>
          <w:t> </w:t>
        </w:r>
        <w:r>
          <w:rPr>
            <w:rFonts w:ascii="仿宋" w:hAnsi="仿宋" w:cs="仿宋" w:eastAsia="仿宋"/>
          </w:rPr>
          <w:t>国际影响表</w:t>
        </w:r>
        <w:r>
          <w:rPr>
            <w:rFonts w:ascii="Times New Roman" w:hAnsi="Times New Roman" w:cs="Times New Roman" w:eastAsia="Times New Roman"/>
          </w:rPr>
          <w:tab/>
        </w:r>
        <w:r>
          <w:rPr>
            <w:rFonts w:ascii="Times New Roman" w:hAnsi="Times New Roman" w:cs="Times New Roman" w:eastAsia="Times New Roman"/>
          </w:rPr>
          <w:t>29</w:t>
        </w:r>
      </w:hyperlink>
    </w:p>
    <w:p>
      <w:pPr>
        <w:pStyle w:val="Heading2"/>
        <w:tabs>
          <w:tab w:pos="8898" w:val="right" w:leader="dot"/>
        </w:tabs>
        <w:spacing w:line="240" w:lineRule="auto" w:before="157"/>
        <w:ind w:right="0"/>
        <w:jc w:val="left"/>
        <w:rPr>
          <w:rFonts w:ascii="Times New Roman" w:hAnsi="Times New Roman" w:cs="Times New Roman" w:eastAsia="Times New Roman"/>
        </w:rPr>
      </w:pPr>
      <w:hyperlink w:history="true" w:anchor="_bookmark52">
        <w:r>
          <w:rPr>
            <w:rFonts w:ascii="仿宋" w:hAnsi="仿宋" w:cs="仿宋" w:eastAsia="仿宋"/>
          </w:rPr>
          <w:t>表 </w:t>
        </w:r>
        <w:r>
          <w:rPr>
            <w:rFonts w:ascii="Times New Roman" w:hAnsi="Times New Roman" w:cs="Times New Roman" w:eastAsia="Times New Roman"/>
          </w:rPr>
          <w:t>13</w:t>
        </w:r>
        <w:r>
          <w:rPr>
            <w:rFonts w:ascii="Times New Roman" w:hAnsi="Times New Roman" w:cs="Times New Roman" w:eastAsia="Times New Roman"/>
            <w:spacing w:val="-6"/>
          </w:rPr>
          <w:t> </w:t>
        </w:r>
        <w:r>
          <w:rPr>
            <w:rFonts w:ascii="仿宋" w:hAnsi="仿宋" w:cs="仿宋" w:eastAsia="仿宋"/>
          </w:rPr>
          <w:t>落实政策表</w:t>
        </w:r>
        <w:r>
          <w:rPr>
            <w:rFonts w:ascii="Times New Roman" w:hAnsi="Times New Roman" w:cs="Times New Roman" w:eastAsia="Times New Roman"/>
          </w:rPr>
          <w:tab/>
        </w:r>
        <w:r>
          <w:rPr>
            <w:rFonts w:ascii="Times New Roman" w:hAnsi="Times New Roman" w:cs="Times New Roman" w:eastAsia="Times New Roman"/>
          </w:rPr>
          <w:t>39</w:t>
        </w:r>
      </w:hyperlink>
    </w:p>
    <w:p>
      <w:pPr>
        <w:spacing w:after="0" w:line="240" w:lineRule="auto"/>
        <w:jc w:val="left"/>
        <w:rPr>
          <w:rFonts w:ascii="Times New Roman" w:hAnsi="Times New Roman" w:cs="Times New Roman" w:eastAsia="Times New Roman"/>
        </w:rPr>
        <w:sectPr>
          <w:pgSz w:w="11910" w:h="16840"/>
          <w:pgMar w:header="1490" w:footer="0" w:top="1680" w:bottom="280" w:left="1440" w:right="144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23"/>
          <w:szCs w:val="23"/>
        </w:rPr>
      </w:pPr>
    </w:p>
    <w:p>
      <w:pPr>
        <w:spacing w:line="1118" w:lineRule="exact"/>
        <w:ind w:left="2990" w:right="0" w:firstLine="0"/>
        <w:rPr>
          <w:rFonts w:ascii="Times New Roman" w:hAnsi="Times New Roman" w:cs="Times New Roman" w:eastAsia="Times New Roman"/>
          <w:sz w:val="20"/>
          <w:szCs w:val="20"/>
        </w:rPr>
      </w:pPr>
      <w:r>
        <w:rPr>
          <w:rFonts w:ascii="Times New Roman" w:hAnsi="Times New Roman" w:cs="Times New Roman" w:eastAsia="Times New Roman"/>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一、基本情况</w:t>
                      </w:r>
                      <w:r>
                        <w:rPr>
                          <w:rFonts w:ascii="黑体" w:hAnsi="黑体" w:cs="黑体" w:eastAsia="黑体"/>
                          <w:sz w:val="36"/>
                          <w:szCs w:val="36"/>
                        </w:rPr>
                      </w:r>
                    </w:p>
                  </w:txbxContent>
                </v:textbox>
                <w10:wrap type="none"/>
              </v:shape>
            </v:group>
          </v:group>
        </w:pict>
      </w:r>
      <w:r>
        <w:rPr>
          <w:rFonts w:ascii="Times New Roman" w:hAnsi="Times New Roman" w:cs="Times New Roman" w:eastAsia="Times New Roman"/>
          <w:position w:val="-21"/>
          <w:sz w:val="20"/>
          <w:szCs w:val="20"/>
        </w:rPr>
      </w:r>
    </w:p>
    <w:p>
      <w:pPr>
        <w:spacing w:line="240" w:lineRule="auto" w:before="0"/>
        <w:rPr>
          <w:rFonts w:ascii="Times New Roman" w:hAnsi="Times New Roman" w:cs="Times New Roman" w:eastAsia="Times New Roman"/>
          <w:sz w:val="28"/>
          <w:szCs w:val="28"/>
        </w:rPr>
      </w:pPr>
    </w:p>
    <w:p>
      <w:pPr>
        <w:spacing w:line="240" w:lineRule="auto" w:before="11"/>
        <w:rPr>
          <w:rFonts w:ascii="Times New Roman" w:hAnsi="Times New Roman" w:cs="Times New Roman" w:eastAsia="Times New Roman"/>
          <w:sz w:val="22"/>
          <w:szCs w:val="22"/>
        </w:rPr>
      </w:pPr>
    </w:p>
    <w:p>
      <w:pPr>
        <w:pStyle w:val="Heading2"/>
        <w:spacing w:line="240" w:lineRule="auto"/>
        <w:ind w:right="0"/>
        <w:jc w:val="both"/>
        <w:rPr>
          <w:rFonts w:ascii="黑体" w:hAnsi="黑体" w:cs="黑体" w:eastAsia="黑体"/>
        </w:rPr>
      </w:pPr>
      <w:bookmarkStart w:name="1.1 学校概况" w:id="1"/>
      <w:bookmarkEnd w:id="1"/>
      <w:r>
        <w:rPr/>
      </w:r>
      <w:bookmarkStart w:name="_bookmark0" w:id="2"/>
      <w:bookmarkEnd w:id="2"/>
      <w:r>
        <w:rPr/>
      </w:r>
      <w:r>
        <w:rPr>
          <w:rFonts w:ascii="Times New Roman" w:hAnsi="Times New Roman" w:cs="Times New Roman" w:eastAsia="Times New Roman"/>
        </w:rPr>
        <w:t>1.1</w:t>
      </w:r>
      <w:r>
        <w:rPr>
          <w:rFonts w:ascii="Times New Roman" w:hAnsi="Times New Roman" w:cs="Times New Roman" w:eastAsia="Times New Roman"/>
          <w:spacing w:val="67"/>
        </w:rPr>
        <w:t> </w:t>
      </w:r>
      <w:r>
        <w:rPr>
          <w:rFonts w:ascii="黑体" w:hAnsi="黑体" w:cs="黑体" w:eastAsia="黑体"/>
        </w:rPr>
        <w:t>学校概况</w:t>
      </w:r>
    </w:p>
    <w:p>
      <w:pPr>
        <w:spacing w:line="369" w:lineRule="auto" w:before="218"/>
        <w:ind w:left="600" w:right="0" w:firstLine="0"/>
        <w:jc w:val="left"/>
        <w:rPr>
          <w:rFonts w:ascii="宋体" w:hAnsi="宋体" w:cs="宋体" w:eastAsia="宋体"/>
          <w:sz w:val="24"/>
          <w:szCs w:val="24"/>
        </w:rPr>
      </w:pPr>
      <w:bookmarkStart w:name="1.1.1 基本情况" w:id="3"/>
      <w:bookmarkEnd w:id="3"/>
      <w:r>
        <w:rPr/>
      </w:r>
      <w:r>
        <w:rPr>
          <w:rFonts w:ascii="Times New Roman" w:hAnsi="Times New Roman" w:cs="Times New Roman" w:eastAsia="Times New Roman"/>
          <w:b/>
          <w:bCs/>
          <w:sz w:val="24"/>
          <w:szCs w:val="24"/>
        </w:rPr>
        <w:t>1.1.1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基本情况</w:t>
      </w:r>
      <w:r>
        <w:rPr>
          <w:rFonts w:ascii="宋体" w:hAnsi="宋体" w:cs="宋体" w:eastAsia="宋体"/>
          <w:b/>
          <w:bCs/>
          <w:w w:val="99"/>
          <w:sz w:val="24"/>
          <w:szCs w:val="24"/>
        </w:rPr>
        <w:t> </w:t>
      </w:r>
      <w:r>
        <w:rPr>
          <w:rFonts w:ascii="宋体" w:hAnsi="宋体" w:cs="宋体" w:eastAsia="宋体"/>
          <w:spacing w:val="-3"/>
          <w:sz w:val="24"/>
          <w:szCs w:val="24"/>
        </w:rPr>
        <w:t>苏州工业园区工业技术学校（以下简称“学校”）应苏州工业园区产业转型升级</w:t>
      </w:r>
    </w:p>
    <w:p>
      <w:pPr>
        <w:pStyle w:val="BodyText"/>
        <w:spacing w:line="316" w:lineRule="auto"/>
        <w:ind w:right="237"/>
        <w:jc w:val="both"/>
      </w:pPr>
      <w:r>
        <w:rPr/>
        <w:t>以及区域经济发展需要而生，成立于</w:t>
      </w:r>
      <w:r>
        <w:rPr>
          <w:spacing w:val="-66"/>
        </w:rPr>
        <w:t> </w:t>
      </w:r>
      <w:r>
        <w:rPr>
          <w:rFonts w:ascii="Times New Roman" w:hAnsi="Times New Roman" w:cs="Times New Roman" w:eastAsia="Times New Roman"/>
        </w:rPr>
        <w:t>2005</w:t>
      </w:r>
      <w:r>
        <w:rPr>
          <w:rFonts w:ascii="Times New Roman" w:hAnsi="Times New Roman" w:cs="Times New Roman" w:eastAsia="Times New Roman"/>
          <w:spacing w:val="-6"/>
        </w:rPr>
        <w:t> </w:t>
      </w:r>
      <w:r>
        <w:rPr>
          <w:spacing w:val="-3"/>
        </w:rPr>
        <w:t>年，</w:t>
      </w:r>
      <w:r>
        <w:rPr>
          <w:rFonts w:ascii="Times New Roman" w:hAnsi="Times New Roman" w:cs="Times New Roman" w:eastAsia="Times New Roman"/>
          <w:spacing w:val="-3"/>
        </w:rPr>
        <w:t>2009</w:t>
      </w:r>
      <w:r>
        <w:rPr>
          <w:rFonts w:ascii="Times New Roman" w:hAnsi="Times New Roman" w:cs="Times New Roman" w:eastAsia="Times New Roman"/>
          <w:spacing w:val="-6"/>
        </w:rPr>
        <w:t> </w:t>
      </w:r>
      <w:r>
        <w:rPr/>
        <w:t>年被认定为江苏省高水平示范性 职业学校；</w:t>
      </w:r>
      <w:r>
        <w:rPr>
          <w:rFonts w:ascii="Times New Roman" w:hAnsi="Times New Roman" w:cs="Times New Roman" w:eastAsia="Times New Roman"/>
        </w:rPr>
        <w:t>2011</w:t>
      </w:r>
      <w:r>
        <w:rPr>
          <w:rFonts w:ascii="Times New Roman" w:hAnsi="Times New Roman" w:cs="Times New Roman" w:eastAsia="Times New Roman"/>
          <w:spacing w:val="9"/>
        </w:rPr>
        <w:t> </w:t>
      </w:r>
      <w:r>
        <w:rPr>
          <w:spacing w:val="2"/>
        </w:rPr>
        <w:t>年被评为国家级重点中等职业学校，同年成为江苏联合职业技术学</w:t>
      </w:r>
      <w:r>
        <w:rPr>
          <w:spacing w:val="-117"/>
        </w:rPr>
        <w:t> </w:t>
      </w:r>
      <w:r>
        <w:rPr>
          <w:spacing w:val="-117"/>
        </w:rPr>
      </w:r>
      <w:r>
        <w:rPr/>
        <w:t>院办学点；</w:t>
      </w:r>
      <w:r>
        <w:rPr>
          <w:rFonts w:ascii="Times New Roman" w:hAnsi="Times New Roman" w:cs="Times New Roman" w:eastAsia="Times New Roman"/>
        </w:rPr>
        <w:t>2014 </w:t>
      </w:r>
      <w:r>
        <w:rPr/>
        <w:t>年成为江苏联合职业技术学院苏州工业园区分院；</w:t>
      </w:r>
      <w:r>
        <w:rPr>
          <w:rFonts w:ascii="Times New Roman" w:hAnsi="Times New Roman" w:cs="Times New Roman" w:eastAsia="Times New Roman"/>
        </w:rPr>
        <w:t>2015</w:t>
      </w:r>
      <w:r>
        <w:rPr>
          <w:rFonts w:ascii="Times New Roman" w:hAnsi="Times New Roman" w:cs="Times New Roman" w:eastAsia="Times New Roman"/>
          <w:spacing w:val="20"/>
        </w:rPr>
        <w:t> </w:t>
      </w:r>
      <w:r>
        <w:rPr/>
        <w:t>年被认定为 </w:t>
      </w:r>
      <w:r>
        <w:rPr>
          <w:spacing w:val="-5"/>
        </w:rPr>
        <w:t>江苏省高水平现代化职业学校；</w:t>
      </w:r>
      <w:r>
        <w:rPr>
          <w:rFonts w:ascii="Times New Roman" w:hAnsi="Times New Roman" w:cs="Times New Roman" w:eastAsia="Times New Roman"/>
          <w:spacing w:val="-5"/>
        </w:rPr>
        <w:t>2018</w:t>
      </w:r>
      <w:r>
        <w:rPr>
          <w:rFonts w:ascii="Times New Roman" w:hAnsi="Times New Roman" w:cs="Times New Roman" w:eastAsia="Times New Roman"/>
          <w:spacing w:val="25"/>
        </w:rPr>
        <w:t> </w:t>
      </w:r>
      <w:r>
        <w:rPr>
          <w:spacing w:val="-4"/>
        </w:rPr>
        <w:t>年被认定为江苏省现代化示范性职业学校；</w:t>
      </w:r>
      <w:r>
        <w:rPr>
          <w:rFonts w:ascii="Times New Roman" w:hAnsi="Times New Roman" w:cs="Times New Roman" w:eastAsia="Times New Roman"/>
          <w:spacing w:val="-4"/>
        </w:rPr>
        <w:t>2019</w:t>
      </w:r>
      <w:r>
        <w:rPr>
          <w:rFonts w:ascii="Times New Roman" w:hAnsi="Times New Roman" w:cs="Times New Roman" w:eastAsia="Times New Roman"/>
          <w:spacing w:val="-58"/>
        </w:rPr>
        <w:t> </w:t>
      </w:r>
      <w:r>
        <w:rPr/>
        <w:t>年获评江苏省职业学校教学管理</w:t>
      </w:r>
      <w:r>
        <w:rPr>
          <w:spacing w:val="-66"/>
        </w:rPr>
        <w:t> </w:t>
      </w:r>
      <w:r>
        <w:rPr>
          <w:rFonts w:ascii="Times New Roman" w:hAnsi="Times New Roman" w:cs="Times New Roman" w:eastAsia="Times New Roman"/>
        </w:rPr>
        <w:t>30</w:t>
      </w:r>
      <w:r>
        <w:rPr>
          <w:rFonts w:ascii="Times New Roman" w:hAnsi="Times New Roman" w:cs="Times New Roman" w:eastAsia="Times New Roman"/>
          <w:spacing w:val="-6"/>
        </w:rPr>
        <w:t> </w:t>
      </w:r>
      <w:r>
        <w:rPr>
          <w:spacing w:val="-3"/>
        </w:rPr>
        <w:t>强。</w:t>
      </w:r>
      <w:r>
        <w:rPr>
          <w:rFonts w:ascii="Times New Roman" w:hAnsi="Times New Roman" w:cs="Times New Roman" w:eastAsia="Times New Roman"/>
          <w:spacing w:val="-3"/>
        </w:rPr>
        <w:t>2022</w:t>
      </w:r>
      <w:r>
        <w:rPr>
          <w:rFonts w:ascii="Times New Roman" w:hAnsi="Times New Roman" w:cs="Times New Roman" w:eastAsia="Times New Roman"/>
          <w:spacing w:val="-6"/>
        </w:rPr>
        <w:t> </w:t>
      </w:r>
      <w:r>
        <w:rPr/>
        <w:t>年底，学校入选江苏省优秀中等职业学 校建设单位，机电一体化技术专业入选江苏省中等职业教育优质专业。</w:t>
      </w:r>
    </w:p>
    <w:p>
      <w:pPr>
        <w:spacing w:line="369" w:lineRule="auto" w:before="122"/>
        <w:ind w:left="600" w:right="0" w:firstLine="0"/>
        <w:jc w:val="left"/>
        <w:rPr>
          <w:rFonts w:ascii="宋体" w:hAnsi="宋体" w:cs="宋体" w:eastAsia="宋体"/>
          <w:sz w:val="24"/>
          <w:szCs w:val="24"/>
        </w:rPr>
      </w:pPr>
      <w:bookmarkStart w:name="1.1.2 办学理念" w:id="4"/>
      <w:bookmarkEnd w:id="4"/>
      <w:r>
        <w:rPr/>
      </w:r>
      <w:r>
        <w:rPr>
          <w:rFonts w:ascii="Times New Roman" w:hAnsi="Times New Roman" w:cs="Times New Roman" w:eastAsia="Times New Roman"/>
          <w:b/>
          <w:bCs/>
          <w:sz w:val="24"/>
          <w:szCs w:val="24"/>
        </w:rPr>
        <w:t>1.1.2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办学理念</w:t>
      </w:r>
      <w:r>
        <w:rPr>
          <w:rFonts w:ascii="宋体" w:hAnsi="宋体" w:cs="宋体" w:eastAsia="宋体"/>
          <w:b/>
          <w:bCs/>
          <w:w w:val="99"/>
          <w:sz w:val="24"/>
          <w:szCs w:val="24"/>
        </w:rPr>
        <w:t> </w:t>
      </w:r>
      <w:r>
        <w:rPr>
          <w:rFonts w:ascii="宋体" w:hAnsi="宋体" w:cs="宋体" w:eastAsia="宋体"/>
          <w:spacing w:val="-3"/>
          <w:sz w:val="24"/>
          <w:szCs w:val="24"/>
        </w:rPr>
        <w:t>学校以“顺进化之理，应未来之需”为校训，倡导“上善若水，经世济用”的校</w:t>
      </w:r>
    </w:p>
    <w:p>
      <w:pPr>
        <w:pStyle w:val="BodyText"/>
        <w:spacing w:line="336" w:lineRule="auto"/>
        <w:ind w:right="237"/>
        <w:jc w:val="both"/>
      </w:pPr>
      <w:r>
        <w:rPr>
          <w:spacing w:val="-3"/>
        </w:rPr>
        <w:t>风、“有教无类，教做合一”的教风、“敬业乐群，知行合一”的学风。学校以“服</w:t>
      </w:r>
      <w:r>
        <w:rPr>
          <w:spacing w:val="-107"/>
        </w:rPr>
        <w:t> </w:t>
      </w:r>
      <w:r>
        <w:rPr>
          <w:spacing w:val="-107"/>
        </w:rPr>
      </w:r>
      <w:r>
        <w:rPr>
          <w:spacing w:val="-3"/>
        </w:rPr>
        <w:t>务社会、服务产业、服务学生”为办学宗旨，坚持“办适合的教育，育适用的人才”</w:t>
      </w:r>
      <w:r>
        <w:rPr>
          <w:spacing w:val="-104"/>
        </w:rPr>
        <w:t> </w:t>
      </w:r>
      <w:r>
        <w:rPr>
          <w:spacing w:val="-104"/>
        </w:rPr>
      </w:r>
      <w:r>
        <w:rPr>
          <w:spacing w:val="-3"/>
        </w:rPr>
        <w:t>的办学理念，以“开放创新、产教融合、文化引领、特色发展”为办学策略，提出了</w:t>
      </w:r>
      <w:r>
        <w:rPr>
          <w:spacing w:val="-106"/>
        </w:rPr>
        <w:t> </w:t>
      </w:r>
      <w:r>
        <w:rPr>
          <w:spacing w:val="-106"/>
        </w:rPr>
      </w:r>
      <w:r>
        <w:rPr>
          <w:spacing w:val="-3"/>
        </w:rPr>
        <w:t>建设“最适合学生成长的学校，最紧密对接产业的学校，最受尊敬的学校”的办学愿</w:t>
      </w:r>
      <w:r>
        <w:rPr>
          <w:spacing w:val="-104"/>
        </w:rPr>
        <w:t> </w:t>
      </w:r>
      <w:r>
        <w:rPr>
          <w:spacing w:val="-104"/>
        </w:rPr>
      </w:r>
      <w:r>
        <w:rPr/>
        <w:t>景。</w:t>
      </w:r>
    </w:p>
    <w:p>
      <w:pPr>
        <w:spacing w:line="369" w:lineRule="auto" w:before="101"/>
        <w:ind w:left="600" w:right="0" w:firstLine="0"/>
        <w:jc w:val="left"/>
        <w:rPr>
          <w:rFonts w:ascii="宋体" w:hAnsi="宋体" w:cs="宋体" w:eastAsia="宋体"/>
          <w:sz w:val="24"/>
          <w:szCs w:val="24"/>
        </w:rPr>
      </w:pPr>
      <w:bookmarkStart w:name="1.1.3 发展规划及落实情况" w:id="5"/>
      <w:bookmarkEnd w:id="5"/>
      <w:r>
        <w:rPr/>
      </w:r>
      <w:r>
        <w:rPr>
          <w:rFonts w:ascii="Times New Roman" w:hAnsi="Times New Roman" w:cs="Times New Roman" w:eastAsia="Times New Roman"/>
          <w:b/>
          <w:bCs/>
          <w:sz w:val="24"/>
          <w:szCs w:val="24"/>
        </w:rPr>
        <w:t>1.1.3</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发展规划及落实情况</w:t>
      </w:r>
      <w:r>
        <w:rPr>
          <w:rFonts w:ascii="宋体" w:hAnsi="宋体" w:cs="宋体" w:eastAsia="宋体"/>
          <w:b/>
          <w:bCs/>
          <w:w w:val="99"/>
          <w:sz w:val="24"/>
          <w:szCs w:val="24"/>
        </w:rPr>
        <w:t> </w:t>
      </w:r>
      <w:r>
        <w:rPr>
          <w:rFonts w:ascii="宋体" w:hAnsi="宋体" w:cs="宋体" w:eastAsia="宋体"/>
          <w:spacing w:val="3"/>
          <w:sz w:val="24"/>
          <w:szCs w:val="24"/>
        </w:rPr>
        <w:t>学校组织编制了《苏州工业园区工业技术学校五年制高职教育事业发展“十四</w:t>
      </w:r>
    </w:p>
    <w:p>
      <w:pPr>
        <w:pStyle w:val="BodyText"/>
        <w:spacing w:line="336" w:lineRule="auto"/>
        <w:ind w:right="0"/>
        <w:jc w:val="left"/>
      </w:pPr>
      <w:r>
        <w:rPr>
          <w:spacing w:val="-3"/>
        </w:rPr>
        <w:t>五”规划》。“十四五”时期，学校将继续审时度势，积极面对园区打造全方位开放</w:t>
      </w:r>
      <w:r>
        <w:rPr>
          <w:spacing w:val="-103"/>
        </w:rPr>
        <w:t> </w:t>
      </w:r>
      <w:r>
        <w:rPr>
          <w:spacing w:val="-103"/>
        </w:rPr>
      </w:r>
      <w:r>
        <w:rPr>
          <w:spacing w:val="-3"/>
        </w:rPr>
        <w:t>高地、国际化创新高地、高端产业高地、现代化治理高地的发展目标，牢牢把握苏锡</w:t>
      </w:r>
      <w:r>
        <w:rPr>
          <w:spacing w:val="-103"/>
        </w:rPr>
        <w:t> </w:t>
      </w:r>
      <w:r>
        <w:rPr>
          <w:spacing w:val="-103"/>
        </w:rPr>
      </w:r>
      <w:r>
        <w:rPr>
          <w:spacing w:val="-3"/>
        </w:rPr>
        <w:t>常都市圈职业教育改革创新打造高质量发展样板的契机，聚焦人才培养，以党建为引</w:t>
      </w:r>
      <w:r>
        <w:rPr>
          <w:spacing w:val="-103"/>
        </w:rPr>
        <w:t> </w:t>
      </w:r>
      <w:r>
        <w:rPr>
          <w:spacing w:val="-103"/>
        </w:rPr>
      </w:r>
      <w:r>
        <w:rPr>
          <w:spacing w:val="-3"/>
        </w:rPr>
        <w:t>领，以专业建设为龙头，以课程建设为核心，以“三教”改革为抓手，以内部治理为</w:t>
      </w:r>
      <w:r>
        <w:rPr>
          <w:spacing w:val="-103"/>
        </w:rPr>
        <w:t> </w:t>
      </w:r>
      <w:r>
        <w:rPr>
          <w:spacing w:val="-103"/>
        </w:rPr>
      </w:r>
      <w:r>
        <w:rPr>
          <w:spacing w:val="-6"/>
        </w:rPr>
        <w:t>保障，以文化建设为支撑，凝心聚力，锐意进取，努力建设现代化、国际化、示范性、</w:t>
      </w:r>
      <w:r>
        <w:rPr>
          <w:spacing w:val="-107"/>
        </w:rPr>
        <w:t> </w:t>
      </w:r>
      <w:r>
        <w:rPr>
          <w:spacing w:val="-107"/>
        </w:rPr>
      </w:r>
      <w:r>
        <w:rPr/>
        <w:t>中国特色高水平中等职业学校。</w:t>
      </w:r>
    </w:p>
    <w:p>
      <w:pPr>
        <w:spacing w:after="0" w:line="336" w:lineRule="auto"/>
        <w:jc w:val="left"/>
        <w:sectPr>
          <w:footerReference w:type="default" r:id="rId14"/>
          <w:pgSz w:w="11910" w:h="16840"/>
          <w:pgMar w:footer="1119" w:header="1490" w:top="1680" w:bottom="1300" w:left="1440" w:right="1320"/>
          <w:pgNumType w:start="1"/>
        </w:sectPr>
      </w:pPr>
    </w:p>
    <w:p>
      <w:pPr>
        <w:spacing w:line="240" w:lineRule="auto" w:before="5"/>
        <w:rPr>
          <w:rFonts w:ascii="宋体" w:hAnsi="宋体" w:cs="宋体" w:eastAsia="宋体"/>
          <w:sz w:val="17"/>
          <w:szCs w:val="17"/>
        </w:rPr>
      </w:pPr>
    </w:p>
    <w:p>
      <w:pPr>
        <w:spacing w:line="372" w:lineRule="auto" w:before="26"/>
        <w:ind w:left="600" w:right="0" w:firstLine="0"/>
        <w:jc w:val="left"/>
        <w:rPr>
          <w:rFonts w:ascii="宋体" w:hAnsi="宋体" w:cs="宋体" w:eastAsia="宋体"/>
          <w:sz w:val="24"/>
          <w:szCs w:val="24"/>
        </w:rPr>
      </w:pPr>
      <w:bookmarkStart w:name="表1 学校专业结构与园区产业结构吻合情况表" w:id="6"/>
      <w:bookmarkEnd w:id="6"/>
      <w:r>
        <w:rPr/>
      </w:r>
      <w:bookmarkStart w:name="1.1.4 学校治理" w:id="7"/>
      <w:bookmarkEnd w:id="7"/>
      <w:r>
        <w:rPr/>
      </w:r>
      <w:r>
        <w:rPr>
          <w:rFonts w:ascii="Times New Roman" w:hAnsi="Times New Roman" w:cs="Times New Roman" w:eastAsia="Times New Roman"/>
          <w:b/>
          <w:bCs/>
          <w:sz w:val="24"/>
          <w:szCs w:val="24"/>
        </w:rPr>
        <w:t>1.1.4</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学校治理</w:t>
      </w:r>
      <w:r>
        <w:rPr>
          <w:rFonts w:ascii="宋体" w:hAnsi="宋体" w:cs="宋体" w:eastAsia="宋体"/>
          <w:b/>
          <w:bCs/>
          <w:w w:val="99"/>
          <w:sz w:val="24"/>
          <w:szCs w:val="24"/>
        </w:rPr>
        <w:t> </w:t>
      </w:r>
      <w:r>
        <w:rPr>
          <w:rFonts w:ascii="宋体" w:hAnsi="宋体" w:cs="宋体" w:eastAsia="宋体"/>
          <w:spacing w:val="-3"/>
          <w:sz w:val="24"/>
          <w:szCs w:val="24"/>
        </w:rPr>
        <w:t>学校严格遵守新修订的章程，重视现代职业学校制度建设，各项制度设计遵循合</w:t>
      </w:r>
    </w:p>
    <w:p>
      <w:pPr>
        <w:pStyle w:val="BodyText"/>
        <w:spacing w:line="336" w:lineRule="auto"/>
        <w:ind w:right="117"/>
        <w:jc w:val="both"/>
      </w:pPr>
      <w:r>
        <w:rPr/>
        <w:t>法合规、以人为本、公平透明、权责平衡、可执行、易操作性、简明、高效的原则。 </w:t>
      </w:r>
      <w:r>
        <w:rPr>
          <w:spacing w:val="-6"/>
        </w:rPr>
        <w:t>实行“事业单位，企业化管理”模式，管理机构健全，管理效能高。实行校、系（部）</w:t>
      </w:r>
      <w:r>
        <w:rPr>
          <w:spacing w:val="-107"/>
        </w:rPr>
        <w:t> </w:t>
      </w:r>
      <w:r>
        <w:rPr>
          <w:spacing w:val="-107"/>
        </w:rPr>
      </w:r>
      <w:r>
        <w:rPr/>
        <w:t>二级管理，部门职责清晰，运行通畅。</w:t>
      </w:r>
    </w:p>
    <w:p>
      <w:pPr>
        <w:spacing w:line="369" w:lineRule="auto" w:before="101"/>
        <w:ind w:left="600" w:right="0" w:firstLine="0"/>
        <w:jc w:val="left"/>
        <w:rPr>
          <w:rFonts w:ascii="宋体" w:hAnsi="宋体" w:cs="宋体" w:eastAsia="宋体"/>
          <w:sz w:val="24"/>
          <w:szCs w:val="24"/>
        </w:rPr>
      </w:pPr>
      <w:bookmarkStart w:name="1.1.5 办学特色及成果" w:id="8"/>
      <w:bookmarkEnd w:id="8"/>
      <w:r>
        <w:rPr/>
      </w:r>
      <w:r>
        <w:rPr>
          <w:rFonts w:ascii="Times New Roman" w:hAnsi="Times New Roman" w:cs="Times New Roman" w:eastAsia="Times New Roman"/>
          <w:b/>
          <w:bCs/>
          <w:sz w:val="24"/>
          <w:szCs w:val="24"/>
        </w:rPr>
        <w:t>1.1.5</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办学特色及成果</w:t>
      </w:r>
      <w:r>
        <w:rPr>
          <w:rFonts w:ascii="宋体" w:hAnsi="宋体" w:cs="宋体" w:eastAsia="宋体"/>
          <w:b/>
          <w:bCs/>
          <w:w w:val="99"/>
          <w:sz w:val="24"/>
          <w:szCs w:val="24"/>
        </w:rPr>
        <w:t> </w:t>
      </w:r>
      <w:r>
        <w:rPr>
          <w:rFonts w:ascii="宋体" w:hAnsi="宋体" w:cs="宋体" w:eastAsia="宋体"/>
          <w:spacing w:val="-3"/>
          <w:sz w:val="24"/>
          <w:szCs w:val="24"/>
        </w:rPr>
        <w:t>学校全面贯彻党的教育方针，把立德树人作为根本任务，深化“善水润”德育品</w:t>
      </w:r>
    </w:p>
    <w:p>
      <w:pPr>
        <w:pStyle w:val="BodyText"/>
        <w:spacing w:line="328" w:lineRule="auto"/>
        <w:ind w:right="237"/>
        <w:jc w:val="both"/>
      </w:pPr>
      <w:r>
        <w:rPr>
          <w:spacing w:val="-3"/>
        </w:rPr>
        <w:t>牌建设，促进学生素养提升。推进校企合作，深化产教融合，全面开展现代学徒制建</w:t>
      </w:r>
      <w:r>
        <w:rPr>
          <w:spacing w:val="-103"/>
        </w:rPr>
        <w:t> </w:t>
      </w:r>
      <w:r>
        <w:rPr>
          <w:spacing w:val="-103"/>
        </w:rPr>
      </w:r>
      <w:r>
        <w:rPr/>
        <w:t>设，提高人才培养质量。积极探索课证融通、“三教”改革，扎实推进 </w:t>
      </w:r>
      <w:r>
        <w:rPr>
          <w:rFonts w:ascii="Times New Roman" w:hAnsi="Times New Roman" w:cs="Times New Roman" w:eastAsia="Times New Roman"/>
        </w:rPr>
        <w:t>1+X </w:t>
      </w:r>
      <w:r>
        <w:rPr/>
        <w:t>证书制</w:t>
      </w:r>
      <w:r>
        <w:rPr>
          <w:spacing w:val="-117"/>
        </w:rPr>
        <w:t> </w:t>
      </w:r>
      <w:r>
        <w:rPr>
          <w:spacing w:val="-117"/>
        </w:rPr>
      </w:r>
      <w:r>
        <w:rPr>
          <w:spacing w:val="-3"/>
        </w:rPr>
        <w:t>度试点工作。深化创新创业教育改革，形成了“多元融合、五位一体”的创新创业教</w:t>
      </w:r>
      <w:r>
        <w:rPr>
          <w:spacing w:val="-105"/>
        </w:rPr>
        <w:t> </w:t>
      </w:r>
      <w:r>
        <w:rPr>
          <w:spacing w:val="-105"/>
        </w:rPr>
      </w:r>
      <w:r>
        <w:rPr>
          <w:spacing w:val="-3"/>
        </w:rPr>
        <w:t>育模式。以“水利万物，德行天下”为学校精神，以“让每个学生找到最适合的发展</w:t>
      </w:r>
      <w:r>
        <w:rPr>
          <w:spacing w:val="-105"/>
        </w:rPr>
        <w:t> </w:t>
      </w:r>
      <w:r>
        <w:rPr>
          <w:spacing w:val="-105"/>
        </w:rPr>
      </w:r>
      <w:r>
        <w:rPr>
          <w:spacing w:val="-3"/>
        </w:rPr>
        <w:t>道路”为办学使命，育人成效突出，学校声誉显著提升。学校聚焦内涵建设，全面提</w:t>
      </w:r>
      <w:r>
        <w:rPr>
          <w:spacing w:val="-104"/>
        </w:rPr>
        <w:t> </w:t>
      </w:r>
      <w:r>
        <w:rPr>
          <w:spacing w:val="-104"/>
        </w:rPr>
      </w:r>
      <w:r>
        <w:rPr/>
        <w:t>升人才培养质量。</w:t>
      </w:r>
      <w:r>
        <w:rPr>
          <w:rFonts w:ascii="Times New Roman" w:hAnsi="Times New Roman" w:cs="Times New Roman" w:eastAsia="Times New Roman"/>
        </w:rPr>
        <w:t>2020</w:t>
      </w:r>
      <w:r>
        <w:rPr>
          <w:rFonts w:ascii="Times New Roman" w:hAnsi="Times New Roman" w:cs="Times New Roman" w:eastAsia="Times New Roman"/>
          <w:spacing w:val="-2"/>
        </w:rPr>
        <w:t> </w:t>
      </w:r>
      <w:r>
        <w:rPr/>
        <w:t>年</w:t>
      </w:r>
      <w:r>
        <w:rPr>
          <w:spacing w:val="-62"/>
        </w:rPr>
        <w:t> </w:t>
      </w:r>
      <w:r>
        <w:rPr>
          <w:rFonts w:ascii="Times New Roman" w:hAnsi="Times New Roman" w:cs="Times New Roman" w:eastAsia="Times New Roman"/>
        </w:rPr>
        <w:t>9</w:t>
      </w:r>
      <w:r>
        <w:rPr>
          <w:rFonts w:ascii="Times New Roman" w:hAnsi="Times New Roman" w:cs="Times New Roman" w:eastAsia="Times New Roman"/>
          <w:spacing w:val="-2"/>
        </w:rPr>
        <w:t> </w:t>
      </w:r>
      <w:r>
        <w:rPr>
          <w:spacing w:val="-3"/>
        </w:rPr>
        <w:t>月以来，学校获得</w:t>
      </w:r>
      <w:r>
        <w:rPr>
          <w:spacing w:val="-62"/>
        </w:rPr>
        <w:t> </w:t>
      </w:r>
      <w:r>
        <w:rPr>
          <w:rFonts w:ascii="Times New Roman" w:hAnsi="Times New Roman" w:cs="Times New Roman" w:eastAsia="Times New Roman"/>
        </w:rPr>
        <w:t>2020</w:t>
      </w:r>
      <w:r>
        <w:rPr>
          <w:rFonts w:ascii="Times New Roman" w:hAnsi="Times New Roman" w:cs="Times New Roman" w:eastAsia="Times New Roman"/>
          <w:spacing w:val="-2"/>
        </w:rPr>
        <w:t> </w:t>
      </w:r>
      <w:r>
        <w:rPr/>
        <w:t>年全国电子通信行业职业技能竞 </w:t>
      </w:r>
      <w:r>
        <w:rPr>
          <w:spacing w:val="-6"/>
        </w:rPr>
        <w:t>赛智能硬件维修服务赛项突出贡献奖、</w:t>
      </w:r>
      <w:r>
        <w:rPr>
          <w:rFonts w:ascii="Times New Roman" w:hAnsi="Times New Roman" w:cs="Times New Roman" w:eastAsia="Times New Roman"/>
          <w:spacing w:val="-6"/>
        </w:rPr>
        <w:t>2019 </w:t>
      </w:r>
      <w:r>
        <w:rPr/>
        <w:t>和</w:t>
      </w:r>
      <w:r>
        <w:rPr>
          <w:spacing w:val="-66"/>
        </w:rPr>
        <w:t> </w:t>
      </w:r>
      <w:r>
        <w:rPr>
          <w:rFonts w:ascii="Times New Roman" w:hAnsi="Times New Roman" w:cs="Times New Roman" w:eastAsia="Times New Roman"/>
        </w:rPr>
        <w:t>2021</w:t>
      </w:r>
      <w:r>
        <w:rPr>
          <w:rFonts w:ascii="Times New Roman" w:hAnsi="Times New Roman" w:cs="Times New Roman" w:eastAsia="Times New Roman"/>
          <w:spacing w:val="-4"/>
        </w:rPr>
        <w:t> </w:t>
      </w:r>
      <w:r>
        <w:rPr>
          <w:spacing w:val="-8"/>
        </w:rPr>
        <w:t>年江苏省社会教育先进集体、</w:t>
      </w:r>
      <w:r>
        <w:rPr>
          <w:rFonts w:ascii="Times New Roman" w:hAnsi="Times New Roman" w:cs="Times New Roman" w:eastAsia="Times New Roman"/>
          <w:spacing w:val="-8"/>
        </w:rPr>
        <w:t>2020</w:t>
      </w:r>
      <w:r>
        <w:rPr>
          <w:rFonts w:ascii="Times New Roman" w:hAnsi="Times New Roman" w:cs="Times New Roman" w:eastAsia="Times New Roman"/>
        </w:rPr>
        <w:t> </w:t>
      </w:r>
      <w:r>
        <w:rPr>
          <w:spacing w:val="-3"/>
        </w:rPr>
        <w:t>年全省教科研工作先进集体、第五届和第六届苏州市青少年科技创新市长奖等奖项或</w:t>
      </w:r>
      <w:r>
        <w:rPr>
          <w:spacing w:val="-103"/>
        </w:rPr>
        <w:t> </w:t>
      </w:r>
      <w:r>
        <w:rPr>
          <w:spacing w:val="-103"/>
        </w:rPr>
      </w:r>
      <w:r>
        <w:rPr/>
        <w:t>表彰。</w:t>
      </w:r>
      <w:r>
        <w:rPr>
          <w:rFonts w:ascii="Times New Roman" w:hAnsi="Times New Roman" w:cs="Times New Roman" w:eastAsia="Times New Roman"/>
        </w:rPr>
        <w:t>2021</w:t>
      </w:r>
      <w:r>
        <w:rPr>
          <w:rFonts w:ascii="Times New Roman" w:hAnsi="Times New Roman" w:cs="Times New Roman" w:eastAsia="Times New Roman"/>
          <w:spacing w:val="6"/>
        </w:rPr>
        <w:t> </w:t>
      </w:r>
      <w:r>
        <w:rPr>
          <w:spacing w:val="2"/>
        </w:rPr>
        <w:t>年学校获得江苏省教学成果奖（职业教育类）三项（其中一等奖</w:t>
      </w:r>
      <w:r>
        <w:rPr>
          <w:spacing w:val="-56"/>
        </w:rPr>
        <w:t> </w:t>
      </w:r>
      <w:r>
        <w:rPr>
          <w:rFonts w:ascii="Times New Roman" w:hAnsi="Times New Roman" w:cs="Times New Roman" w:eastAsia="Times New Roman"/>
        </w:rPr>
        <w:t>1</w:t>
      </w:r>
      <w:r>
        <w:rPr>
          <w:rFonts w:ascii="Times New Roman" w:hAnsi="Times New Roman" w:cs="Times New Roman" w:eastAsia="Times New Roman"/>
          <w:spacing w:val="4"/>
        </w:rPr>
        <w:t> </w:t>
      </w:r>
      <w:r>
        <w:rPr/>
        <w:t>项、 二等奖</w:t>
      </w:r>
      <w:r>
        <w:rPr>
          <w:spacing w:val="-60"/>
        </w:rPr>
        <w:t> </w:t>
      </w:r>
      <w:r>
        <w:rPr>
          <w:rFonts w:ascii="Times New Roman" w:hAnsi="Times New Roman" w:cs="Times New Roman" w:eastAsia="Times New Roman"/>
        </w:rPr>
        <w:t>2 </w:t>
      </w:r>
      <w:r>
        <w:rPr/>
        <w:t>项）。</w:t>
      </w:r>
    </w:p>
    <w:p>
      <w:pPr>
        <w:pStyle w:val="Heading2"/>
        <w:spacing w:line="240" w:lineRule="auto" w:before="82"/>
        <w:ind w:right="0"/>
        <w:jc w:val="both"/>
        <w:rPr>
          <w:rFonts w:ascii="黑体" w:hAnsi="黑体" w:cs="黑体" w:eastAsia="黑体"/>
        </w:rPr>
      </w:pPr>
      <w:bookmarkStart w:name="1.2 专业情况" w:id="9"/>
      <w:bookmarkEnd w:id="9"/>
      <w:r>
        <w:rPr/>
      </w:r>
      <w:bookmarkStart w:name="_bookmark1" w:id="10"/>
      <w:bookmarkEnd w:id="10"/>
      <w:r>
        <w:rPr/>
      </w:r>
      <w:r>
        <w:rPr>
          <w:rFonts w:ascii="Times New Roman" w:hAnsi="Times New Roman" w:cs="Times New Roman" w:eastAsia="Times New Roman"/>
        </w:rPr>
        <w:t>1.2</w:t>
      </w:r>
      <w:r>
        <w:rPr>
          <w:rFonts w:ascii="Times New Roman" w:hAnsi="Times New Roman" w:cs="Times New Roman" w:eastAsia="Times New Roman"/>
          <w:spacing w:val="67"/>
        </w:rPr>
        <w:t> </w:t>
      </w:r>
      <w:r>
        <w:rPr>
          <w:rFonts w:ascii="黑体" w:hAnsi="黑体" w:cs="黑体" w:eastAsia="黑体"/>
        </w:rPr>
        <w:t>专业情况</w:t>
      </w:r>
    </w:p>
    <w:p>
      <w:pPr>
        <w:spacing w:line="372" w:lineRule="auto" w:before="218"/>
        <w:ind w:left="600" w:right="0" w:firstLine="0"/>
        <w:jc w:val="left"/>
        <w:rPr>
          <w:rFonts w:ascii="宋体" w:hAnsi="宋体" w:cs="宋体" w:eastAsia="宋体"/>
          <w:sz w:val="24"/>
          <w:szCs w:val="24"/>
        </w:rPr>
      </w:pPr>
      <w:bookmarkStart w:name="1.2.1 专业设置" w:id="11"/>
      <w:bookmarkEnd w:id="11"/>
      <w:r>
        <w:rPr/>
      </w:r>
      <w:r>
        <w:rPr>
          <w:rFonts w:ascii="Times New Roman" w:hAnsi="Times New Roman" w:cs="Times New Roman" w:eastAsia="Times New Roman"/>
          <w:b/>
          <w:bCs/>
          <w:sz w:val="24"/>
          <w:szCs w:val="24"/>
        </w:rPr>
        <w:t>1.2.1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专业设置</w:t>
      </w:r>
      <w:r>
        <w:rPr>
          <w:rFonts w:ascii="宋体" w:hAnsi="宋体" w:cs="宋体" w:eastAsia="宋体"/>
          <w:b/>
          <w:bCs/>
          <w:w w:val="99"/>
          <w:sz w:val="24"/>
          <w:szCs w:val="24"/>
        </w:rPr>
        <w:t> </w:t>
      </w:r>
      <w:r>
        <w:rPr>
          <w:rFonts w:ascii="宋体" w:hAnsi="宋体" w:cs="宋体" w:eastAsia="宋体"/>
          <w:spacing w:val="-3"/>
          <w:sz w:val="24"/>
          <w:szCs w:val="24"/>
        </w:rPr>
        <w:t>学校把握苏州工业园区开展开放创新综合试验等战略机遇，按照“突出优势、聚</w:t>
      </w:r>
    </w:p>
    <w:p>
      <w:pPr>
        <w:pStyle w:val="BodyText"/>
        <w:spacing w:line="331" w:lineRule="auto"/>
        <w:ind w:right="237"/>
        <w:jc w:val="both"/>
      </w:pPr>
      <w:r>
        <w:rPr>
          <w:spacing w:val="-3"/>
        </w:rPr>
        <w:t>焦特色、创新机制、打造品牌”的思路，开展专业调研与专业结构调整，提高专业设</w:t>
      </w:r>
      <w:r>
        <w:rPr>
          <w:spacing w:val="-103"/>
        </w:rPr>
        <w:t> </w:t>
      </w:r>
      <w:r>
        <w:rPr>
          <w:spacing w:val="-103"/>
        </w:rPr>
      </w:r>
      <w:r>
        <w:rPr>
          <w:spacing w:val="-3"/>
        </w:rPr>
        <w:t>置与区域产业吻合度，形成了更加符合市场需求和产业发展趋势的专业结构，有助于</w:t>
      </w:r>
      <w:r>
        <w:rPr>
          <w:spacing w:val="-103"/>
        </w:rPr>
        <w:t> </w:t>
      </w:r>
      <w:r>
        <w:rPr>
          <w:spacing w:val="-103"/>
        </w:rPr>
      </w:r>
      <w:r>
        <w:rPr>
          <w:spacing w:val="-3"/>
        </w:rPr>
        <w:t>提高学校的办学水平和人才培养质量，为区域经济发展提供更好的人才支持。学校共</w:t>
      </w:r>
      <w:r>
        <w:rPr>
          <w:spacing w:val="-103"/>
        </w:rPr>
        <w:t> </w:t>
      </w:r>
      <w:r>
        <w:rPr>
          <w:spacing w:val="-103"/>
        </w:rPr>
      </w:r>
      <w:r>
        <w:rPr>
          <w:spacing w:val="-3"/>
        </w:rPr>
        <w:t>设有电子与信息、装备制造、财经商贸、旅游服务、交通运输、文化艺术、食品药品</w:t>
      </w:r>
      <w:r>
        <w:rPr>
          <w:spacing w:val="-105"/>
        </w:rPr>
        <w:t> </w:t>
      </w:r>
      <w:r>
        <w:rPr>
          <w:spacing w:val="-105"/>
        </w:rPr>
      </w:r>
      <w:r>
        <w:rPr/>
        <w:t>与粮食等</w:t>
      </w:r>
      <w:r>
        <w:rPr>
          <w:spacing w:val="-60"/>
        </w:rPr>
        <w:t> </w:t>
      </w:r>
      <w:r>
        <w:rPr>
          <w:rFonts w:ascii="Times New Roman" w:hAnsi="Times New Roman" w:cs="Times New Roman" w:eastAsia="Times New Roman"/>
        </w:rPr>
        <w:t>7 </w:t>
      </w:r>
      <w:r>
        <w:rPr>
          <w:spacing w:val="-5"/>
        </w:rPr>
        <w:t>个大类、</w:t>
      </w:r>
      <w:r>
        <w:rPr>
          <w:rFonts w:ascii="Times New Roman" w:hAnsi="Times New Roman" w:cs="Times New Roman" w:eastAsia="Times New Roman"/>
          <w:spacing w:val="-5"/>
        </w:rPr>
        <w:t>6</w:t>
      </w:r>
      <w:r>
        <w:rPr>
          <w:rFonts w:ascii="Times New Roman" w:hAnsi="Times New Roman" w:cs="Times New Roman" w:eastAsia="Times New Roman"/>
        </w:rPr>
        <w:t> </w:t>
      </w:r>
      <w:r>
        <w:rPr>
          <w:spacing w:val="-3"/>
        </w:rPr>
        <w:t>个中职专业（包括</w:t>
      </w:r>
      <w:r>
        <w:rPr>
          <w:spacing w:val="-60"/>
        </w:rPr>
        <w:t> </w:t>
      </w:r>
      <w:r>
        <w:rPr>
          <w:rFonts w:ascii="Times New Roman" w:hAnsi="Times New Roman" w:cs="Times New Roman" w:eastAsia="Times New Roman"/>
        </w:rPr>
        <w:t>4 </w:t>
      </w:r>
      <w:r>
        <w:rPr>
          <w:spacing w:val="-3"/>
        </w:rPr>
        <w:t>个现代职教体系建设试点项目）、</w:t>
      </w:r>
      <w:r>
        <w:rPr>
          <w:rFonts w:ascii="Times New Roman" w:hAnsi="Times New Roman" w:cs="Times New Roman" w:eastAsia="Times New Roman"/>
          <w:spacing w:val="-3"/>
        </w:rPr>
        <w:t>16</w:t>
      </w:r>
      <w:r>
        <w:rPr>
          <w:rFonts w:ascii="Times New Roman" w:hAnsi="Times New Roman" w:cs="Times New Roman" w:eastAsia="Times New Roman"/>
        </w:rPr>
        <w:t> </w:t>
      </w:r>
      <w:r>
        <w:rPr/>
        <w:t>个五 </w:t>
      </w:r>
      <w:r>
        <w:rPr>
          <w:spacing w:val="-3"/>
        </w:rPr>
        <w:t>年制高职专业，电气自动化技术专业获批江苏省中等职业学校第二批优质专业，物联</w:t>
      </w:r>
      <w:r>
        <w:rPr>
          <w:spacing w:val="-103"/>
        </w:rPr>
        <w:t> </w:t>
      </w:r>
      <w:r>
        <w:rPr>
          <w:spacing w:val="-103"/>
        </w:rPr>
      </w:r>
      <w:r>
        <w:rPr/>
        <w:t>网应用技术专业获批</w:t>
      </w:r>
      <w:r>
        <w:rPr>
          <w:spacing w:val="-54"/>
        </w:rPr>
        <w:t> </w:t>
      </w:r>
      <w:r>
        <w:rPr>
          <w:rFonts w:ascii="Times New Roman" w:hAnsi="Times New Roman" w:cs="Times New Roman" w:eastAsia="Times New Roman"/>
        </w:rPr>
        <w:t>2023</w:t>
      </w:r>
      <w:r>
        <w:rPr>
          <w:rFonts w:ascii="Times New Roman" w:hAnsi="Times New Roman" w:cs="Times New Roman" w:eastAsia="Times New Roman"/>
          <w:spacing w:val="12"/>
        </w:rPr>
        <w:t> </w:t>
      </w:r>
      <w:r>
        <w:rPr/>
        <w:t>年苏州市职业教育优质专业。形成了对接“园区智造、园</w:t>
      </w:r>
      <w:r>
        <w:rPr>
          <w:spacing w:val="-118"/>
        </w:rPr>
        <w:t> </w:t>
      </w:r>
      <w:r>
        <w:rPr>
          <w:spacing w:val="-118"/>
        </w:rPr>
      </w:r>
      <w:r>
        <w:rPr/>
        <w:t>区服务”的现代高端产业体系的专业结构。</w:t>
      </w:r>
    </w:p>
    <w:p>
      <w:pPr>
        <w:spacing w:after="0" w:line="331" w:lineRule="auto"/>
        <w:jc w:val="both"/>
        <w:sectPr>
          <w:pgSz w:w="11910" w:h="16840"/>
          <w:pgMar w:header="1490" w:footer="1119" w:top="1680" w:bottom="1300" w:left="1440" w:right="1320"/>
        </w:sectPr>
      </w:pPr>
    </w:p>
    <w:p>
      <w:pPr>
        <w:spacing w:line="240" w:lineRule="auto" w:before="12"/>
        <w:rPr>
          <w:rFonts w:ascii="宋体" w:hAnsi="宋体" w:cs="宋体" w:eastAsia="宋体"/>
          <w:sz w:val="24"/>
          <w:szCs w:val="24"/>
        </w:rPr>
      </w:pPr>
    </w:p>
    <w:p>
      <w:pPr>
        <w:spacing w:before="34"/>
        <w:ind w:left="2478" w:right="37" w:firstLine="0"/>
        <w:jc w:val="left"/>
        <w:rPr>
          <w:rFonts w:ascii="楷体" w:hAnsi="楷体" w:cs="楷体" w:eastAsia="楷体"/>
          <w:sz w:val="21"/>
          <w:szCs w:val="21"/>
        </w:rPr>
      </w:pPr>
      <w:bookmarkStart w:name="1.2.3 课程建设" w:id="12"/>
      <w:bookmarkEnd w:id="12"/>
      <w:r>
        <w:rPr/>
      </w:r>
      <w:bookmarkStart w:name="_bookmark2" w:id="13"/>
      <w:bookmarkEnd w:id="13"/>
      <w:r>
        <w:rPr/>
      </w:r>
      <w:r>
        <w:rPr>
          <w:rFonts w:ascii="楷体" w:hAnsi="楷体" w:cs="楷体" w:eastAsia="楷体"/>
          <w:b/>
          <w:bCs/>
          <w:sz w:val="21"/>
          <w:szCs w:val="21"/>
        </w:rPr>
        <w:t>表 </w:t>
      </w:r>
      <w:r>
        <w:rPr>
          <w:rFonts w:ascii="Times New Roman" w:hAnsi="Times New Roman" w:cs="Times New Roman" w:eastAsia="Times New Roman"/>
          <w:b/>
          <w:bCs/>
          <w:sz w:val="21"/>
          <w:szCs w:val="21"/>
        </w:rPr>
        <w:t>1</w:t>
      </w:r>
      <w:r>
        <w:rPr>
          <w:rFonts w:ascii="Times New Roman" w:hAnsi="Times New Roman" w:cs="Times New Roman" w:eastAsia="Times New Roman"/>
          <w:b/>
          <w:bCs/>
          <w:spacing w:val="-8"/>
          <w:sz w:val="21"/>
          <w:szCs w:val="21"/>
        </w:rPr>
        <w:t> </w:t>
      </w:r>
      <w:r>
        <w:rPr>
          <w:rFonts w:ascii="楷体" w:hAnsi="楷体" w:cs="楷体" w:eastAsia="楷体"/>
          <w:b/>
          <w:bCs/>
          <w:sz w:val="21"/>
          <w:szCs w:val="21"/>
        </w:rPr>
        <w:t>学校专业结构与园区产业结构吻合情况表</w:t>
      </w:r>
      <w:r>
        <w:rPr>
          <w:rFonts w:ascii="楷体" w:hAnsi="楷体" w:cs="楷体" w:eastAsia="楷体"/>
          <w:sz w:val="21"/>
          <w:szCs w:val="21"/>
        </w:rPr>
      </w:r>
    </w:p>
    <w:p>
      <w:pPr>
        <w:spacing w:line="240" w:lineRule="auto" w:before="9"/>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985"/>
        <w:gridCol w:w="1736"/>
        <w:gridCol w:w="1545"/>
        <w:gridCol w:w="1062"/>
        <w:gridCol w:w="1491"/>
        <w:gridCol w:w="1212"/>
        <w:gridCol w:w="973"/>
      </w:tblGrid>
      <w:tr>
        <w:trPr>
          <w:trHeight w:val="407" w:hRule="exact"/>
        </w:trPr>
        <w:tc>
          <w:tcPr>
            <w:tcW w:w="985"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exact"/>
              <w:ind w:left="277" w:right="0"/>
              <w:jc w:val="left"/>
              <w:rPr>
                <w:rFonts w:ascii="仿宋" w:hAnsi="仿宋" w:cs="仿宋" w:eastAsia="仿宋"/>
                <w:sz w:val="21"/>
                <w:szCs w:val="21"/>
              </w:rPr>
            </w:pPr>
            <w:r>
              <w:rPr>
                <w:rFonts w:ascii="仿宋" w:hAnsi="仿宋" w:cs="仿宋" w:eastAsia="仿宋"/>
                <w:sz w:val="21"/>
                <w:szCs w:val="21"/>
              </w:rPr>
              <w:t>园区</w:t>
            </w:r>
          </w:p>
          <w:p>
            <w:pPr>
              <w:pStyle w:val="TableParagraph"/>
              <w:spacing w:line="272" w:lineRule="exact" w:before="26"/>
              <w:ind w:left="277" w:right="278"/>
              <w:jc w:val="left"/>
              <w:rPr>
                <w:rFonts w:ascii="仿宋" w:hAnsi="仿宋" w:cs="仿宋" w:eastAsia="仿宋"/>
                <w:sz w:val="21"/>
                <w:szCs w:val="21"/>
              </w:rPr>
            </w:pPr>
            <w:r>
              <w:rPr>
                <w:rFonts w:ascii="仿宋" w:hAnsi="仿宋" w:cs="仿宋" w:eastAsia="仿宋"/>
                <w:sz w:val="21"/>
                <w:szCs w:val="21"/>
              </w:rPr>
              <w:t>产业</w:t>
            </w:r>
            <w:r>
              <w:rPr>
                <w:rFonts w:ascii="仿宋" w:hAnsi="仿宋" w:cs="仿宋" w:eastAsia="仿宋"/>
                <w:w w:val="99"/>
                <w:sz w:val="21"/>
                <w:szCs w:val="21"/>
              </w:rPr>
              <w:t> </w:t>
            </w:r>
            <w:r>
              <w:rPr>
                <w:rFonts w:ascii="仿宋" w:hAnsi="仿宋" w:cs="仿宋" w:eastAsia="仿宋"/>
                <w:sz w:val="21"/>
                <w:szCs w:val="21"/>
              </w:rPr>
              <w:t>体系</w:t>
            </w:r>
          </w:p>
        </w:tc>
        <w:tc>
          <w:tcPr>
            <w:tcW w:w="3281" w:type="dxa"/>
            <w:gridSpan w:val="2"/>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05" w:right="0"/>
              <w:jc w:val="left"/>
              <w:rPr>
                <w:rFonts w:ascii="仿宋" w:hAnsi="仿宋" w:cs="仿宋" w:eastAsia="仿宋"/>
                <w:sz w:val="21"/>
                <w:szCs w:val="21"/>
              </w:rPr>
            </w:pPr>
            <w:r>
              <w:rPr>
                <w:rFonts w:ascii="仿宋" w:hAnsi="仿宋" w:cs="仿宋" w:eastAsia="仿宋"/>
                <w:sz w:val="21"/>
                <w:szCs w:val="21"/>
              </w:rPr>
              <w:t>两大主导产业</w:t>
            </w:r>
          </w:p>
        </w:tc>
        <w:tc>
          <w:tcPr>
            <w:tcW w:w="3765"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247" w:right="0"/>
              <w:jc w:val="left"/>
              <w:rPr>
                <w:rFonts w:ascii="仿宋" w:hAnsi="仿宋" w:cs="仿宋" w:eastAsia="仿宋"/>
                <w:sz w:val="21"/>
                <w:szCs w:val="21"/>
              </w:rPr>
            </w:pPr>
            <w:r>
              <w:rPr>
                <w:rFonts w:ascii="仿宋" w:hAnsi="仿宋" w:cs="仿宋" w:eastAsia="仿宋"/>
                <w:sz w:val="21"/>
                <w:szCs w:val="21"/>
              </w:rPr>
              <w:t>三大新兴产业</w:t>
            </w:r>
          </w:p>
        </w:tc>
        <w:tc>
          <w:tcPr>
            <w:tcW w:w="973" w:type="dxa"/>
            <w:vMerge w:val="restart"/>
            <w:tcBorders>
              <w:top w:val="single" w:sz="4" w:space="0" w:color="000000"/>
              <w:left w:val="single" w:sz="4" w:space="0" w:color="000000"/>
              <w:right w:val="single" w:sz="4" w:space="0" w:color="000000"/>
            </w:tcBorders>
          </w:tcPr>
          <w:p>
            <w:pPr>
              <w:pStyle w:val="TableParagraph"/>
              <w:spacing w:line="240" w:lineRule="auto" w:before="101"/>
              <w:ind w:left="165" w:right="166" w:firstLine="105"/>
              <w:jc w:val="left"/>
              <w:rPr>
                <w:rFonts w:ascii="仿宋" w:hAnsi="仿宋" w:cs="仿宋" w:eastAsia="仿宋"/>
                <w:sz w:val="21"/>
                <w:szCs w:val="21"/>
              </w:rPr>
            </w:pPr>
            <w:r>
              <w:rPr>
                <w:rFonts w:ascii="仿宋" w:hAnsi="仿宋" w:cs="仿宋" w:eastAsia="仿宋"/>
                <w:sz w:val="21"/>
                <w:szCs w:val="21"/>
              </w:rPr>
              <w:t>现代</w:t>
            </w:r>
            <w:r>
              <w:rPr>
                <w:rFonts w:ascii="仿宋" w:hAnsi="仿宋" w:cs="仿宋" w:eastAsia="仿宋"/>
                <w:w w:val="99"/>
                <w:sz w:val="21"/>
                <w:szCs w:val="21"/>
              </w:rPr>
              <w:t> </w:t>
            </w:r>
            <w:r>
              <w:rPr>
                <w:rFonts w:ascii="仿宋" w:hAnsi="仿宋" w:cs="仿宋" w:eastAsia="仿宋"/>
                <w:sz w:val="21"/>
                <w:szCs w:val="21"/>
              </w:rPr>
              <w:t>服务业</w:t>
            </w:r>
          </w:p>
        </w:tc>
      </w:tr>
      <w:tr>
        <w:trPr>
          <w:trHeight w:val="420" w:hRule="exact"/>
        </w:trPr>
        <w:tc>
          <w:tcPr>
            <w:tcW w:w="985" w:type="dxa"/>
            <w:vMerge/>
            <w:tcBorders>
              <w:left w:val="single" w:sz="4" w:space="0" w:color="000000"/>
              <w:bottom w:val="single" w:sz="4" w:space="0" w:color="000000"/>
              <w:right w:val="single" w:sz="4" w:space="0" w:color="000000"/>
            </w:tcBorders>
            <w:shd w:val="clear" w:color="auto" w:fill="A8D08D"/>
          </w:tcPr>
          <w:p>
            <w:pPr/>
          </w:p>
        </w:tc>
        <w:tc>
          <w:tcPr>
            <w:tcW w:w="17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27" w:right="0"/>
              <w:jc w:val="left"/>
              <w:rPr>
                <w:rFonts w:ascii="仿宋" w:hAnsi="仿宋" w:cs="仿宋" w:eastAsia="仿宋"/>
                <w:sz w:val="21"/>
                <w:szCs w:val="21"/>
              </w:rPr>
            </w:pPr>
            <w:r>
              <w:rPr>
                <w:rFonts w:ascii="仿宋" w:hAnsi="仿宋" w:cs="仿宋" w:eastAsia="仿宋"/>
                <w:sz w:val="21"/>
                <w:szCs w:val="21"/>
              </w:rPr>
              <w:t>新一代信息技术</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35" w:right="0"/>
              <w:jc w:val="left"/>
              <w:rPr>
                <w:rFonts w:ascii="仿宋" w:hAnsi="仿宋" w:cs="仿宋" w:eastAsia="仿宋"/>
                <w:sz w:val="21"/>
                <w:szCs w:val="21"/>
              </w:rPr>
            </w:pPr>
            <w:r>
              <w:rPr>
                <w:rFonts w:ascii="仿宋" w:hAnsi="仿宋" w:cs="仿宋" w:eastAsia="仿宋"/>
                <w:sz w:val="21"/>
                <w:szCs w:val="21"/>
              </w:rPr>
              <w:t>高端装备制造</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05" w:right="0"/>
              <w:jc w:val="left"/>
              <w:rPr>
                <w:rFonts w:ascii="仿宋" w:hAnsi="仿宋" w:cs="仿宋" w:eastAsia="仿宋"/>
                <w:sz w:val="21"/>
                <w:szCs w:val="21"/>
              </w:rPr>
            </w:pPr>
            <w:r>
              <w:rPr>
                <w:rFonts w:ascii="仿宋" w:hAnsi="仿宋" w:cs="仿宋" w:eastAsia="仿宋"/>
                <w:sz w:val="21"/>
                <w:szCs w:val="21"/>
              </w:rPr>
              <w:t>生物医药</w:t>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08" w:right="0"/>
              <w:jc w:val="left"/>
              <w:rPr>
                <w:rFonts w:ascii="仿宋" w:hAnsi="仿宋" w:cs="仿宋" w:eastAsia="仿宋"/>
                <w:sz w:val="21"/>
                <w:szCs w:val="21"/>
              </w:rPr>
            </w:pPr>
            <w:r>
              <w:rPr>
                <w:rFonts w:ascii="仿宋" w:hAnsi="仿宋" w:cs="仿宋" w:eastAsia="仿宋"/>
                <w:sz w:val="21"/>
                <w:szCs w:val="21"/>
              </w:rPr>
              <w:t>纳米技术应用</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80" w:right="0"/>
              <w:jc w:val="left"/>
              <w:rPr>
                <w:rFonts w:ascii="仿宋" w:hAnsi="仿宋" w:cs="仿宋" w:eastAsia="仿宋"/>
                <w:sz w:val="21"/>
                <w:szCs w:val="21"/>
              </w:rPr>
            </w:pPr>
            <w:r>
              <w:rPr>
                <w:rFonts w:ascii="仿宋" w:hAnsi="仿宋" w:cs="仿宋" w:eastAsia="仿宋"/>
                <w:sz w:val="21"/>
                <w:szCs w:val="21"/>
              </w:rPr>
              <w:t>人工智能</w:t>
            </w:r>
          </w:p>
        </w:tc>
        <w:tc>
          <w:tcPr>
            <w:tcW w:w="973" w:type="dxa"/>
            <w:vMerge/>
            <w:tcBorders>
              <w:left w:val="single" w:sz="4" w:space="0" w:color="000000"/>
              <w:bottom w:val="single" w:sz="4" w:space="0" w:color="000000"/>
              <w:right w:val="single" w:sz="4" w:space="0" w:color="000000"/>
            </w:tcBorders>
          </w:tcPr>
          <w:p>
            <w:pPr/>
          </w:p>
        </w:tc>
      </w:tr>
      <w:tr>
        <w:trPr>
          <w:trHeight w:val="407" w:hRule="exact"/>
        </w:trPr>
        <w:tc>
          <w:tcPr>
            <w:tcW w:w="985"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71" w:right="0"/>
              <w:jc w:val="left"/>
              <w:rPr>
                <w:rFonts w:ascii="仿宋" w:hAnsi="仿宋" w:cs="仿宋" w:eastAsia="仿宋"/>
                <w:sz w:val="21"/>
                <w:szCs w:val="21"/>
              </w:rPr>
            </w:pPr>
            <w:r>
              <w:rPr>
                <w:rFonts w:ascii="仿宋" w:hAnsi="仿宋" w:cs="仿宋" w:eastAsia="仿宋"/>
                <w:sz w:val="21"/>
                <w:szCs w:val="21"/>
              </w:rPr>
              <w:t>专业数</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r>
    </w:tbl>
    <w:p>
      <w:pPr>
        <w:spacing w:line="240" w:lineRule="auto" w:before="13"/>
        <w:rPr>
          <w:rFonts w:ascii="楷体" w:hAnsi="楷体" w:cs="楷体" w:eastAsia="楷体"/>
          <w:b/>
          <w:bCs/>
          <w:sz w:val="10"/>
          <w:szCs w:val="10"/>
        </w:rPr>
      </w:pPr>
    </w:p>
    <w:p>
      <w:pPr>
        <w:spacing w:before="34"/>
        <w:ind w:left="3059" w:right="37" w:firstLine="0"/>
        <w:jc w:val="left"/>
        <w:rPr>
          <w:rFonts w:ascii="楷体" w:hAnsi="楷体" w:cs="楷体" w:eastAsia="楷体"/>
          <w:sz w:val="21"/>
          <w:szCs w:val="21"/>
        </w:rPr>
      </w:pPr>
      <w:bookmarkStart w:name="表2 学校2023年度专业建设成绩" w:id="14"/>
      <w:bookmarkEnd w:id="14"/>
      <w:r>
        <w:rPr/>
      </w:r>
      <w:bookmarkStart w:name="_bookmark3" w:id="15"/>
      <w:bookmarkEnd w:id="15"/>
      <w:r>
        <w:rPr/>
      </w:r>
      <w:r>
        <w:rPr>
          <w:rFonts w:ascii="楷体" w:hAnsi="楷体" w:cs="楷体" w:eastAsia="楷体"/>
          <w:b/>
          <w:bCs/>
          <w:sz w:val="21"/>
          <w:szCs w:val="21"/>
        </w:rPr>
        <w:t>表</w:t>
      </w:r>
      <w:r>
        <w:rPr>
          <w:rFonts w:ascii="楷体" w:hAnsi="楷体" w:cs="楷体" w:eastAsia="楷体"/>
          <w:b/>
          <w:bCs/>
          <w:spacing w:val="-56"/>
          <w:sz w:val="21"/>
          <w:szCs w:val="21"/>
        </w:rPr>
        <w:t> </w:t>
      </w:r>
      <w:r>
        <w:rPr>
          <w:rFonts w:ascii="Times New Roman" w:hAnsi="Times New Roman" w:cs="Times New Roman" w:eastAsia="Times New Roman"/>
          <w:b/>
          <w:bCs/>
          <w:sz w:val="21"/>
          <w:szCs w:val="21"/>
        </w:rPr>
        <w:t>2</w:t>
      </w:r>
      <w:r>
        <w:rPr>
          <w:rFonts w:ascii="Times New Roman" w:hAnsi="Times New Roman" w:cs="Times New Roman" w:eastAsia="Times New Roman"/>
          <w:b/>
          <w:bCs/>
          <w:spacing w:val="50"/>
          <w:sz w:val="21"/>
          <w:szCs w:val="21"/>
        </w:rPr>
        <w:t> </w:t>
      </w:r>
      <w:r>
        <w:rPr>
          <w:rFonts w:ascii="楷体" w:hAnsi="楷体" w:cs="楷体" w:eastAsia="楷体"/>
          <w:b/>
          <w:bCs/>
          <w:sz w:val="21"/>
          <w:szCs w:val="21"/>
        </w:rPr>
        <w:t>学校</w:t>
      </w:r>
      <w:r>
        <w:rPr>
          <w:rFonts w:ascii="楷体" w:hAnsi="楷体" w:cs="楷体" w:eastAsia="楷体"/>
          <w:b/>
          <w:bCs/>
          <w:spacing w:val="-56"/>
          <w:sz w:val="21"/>
          <w:szCs w:val="21"/>
        </w:rPr>
        <w:t> </w:t>
      </w: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3"/>
          <w:sz w:val="21"/>
          <w:szCs w:val="21"/>
        </w:rPr>
        <w:t> </w:t>
      </w:r>
      <w:r>
        <w:rPr>
          <w:rFonts w:ascii="楷体" w:hAnsi="楷体" w:cs="楷体" w:eastAsia="楷体"/>
          <w:b/>
          <w:bCs/>
          <w:sz w:val="21"/>
          <w:szCs w:val="21"/>
        </w:rPr>
        <w:t>年度专业建设成绩</w:t>
      </w:r>
      <w:r>
        <w:rPr>
          <w:rFonts w:ascii="楷体" w:hAnsi="楷体" w:cs="楷体" w:eastAsia="楷体"/>
          <w:sz w:val="21"/>
          <w:szCs w:val="21"/>
        </w:rPr>
      </w:r>
    </w:p>
    <w:p>
      <w:pPr>
        <w:spacing w:line="240" w:lineRule="auto" w:before="11"/>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2591"/>
        <w:gridCol w:w="3665"/>
        <w:gridCol w:w="1374"/>
        <w:gridCol w:w="1374"/>
      </w:tblGrid>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764" w:right="0"/>
              <w:jc w:val="left"/>
              <w:rPr>
                <w:rFonts w:ascii="仿宋" w:hAnsi="仿宋" w:cs="仿宋" w:eastAsia="仿宋"/>
                <w:sz w:val="21"/>
                <w:szCs w:val="21"/>
              </w:rPr>
            </w:pPr>
            <w:r>
              <w:rPr>
                <w:rFonts w:ascii="仿宋" w:hAnsi="仿宋" w:cs="仿宋" w:eastAsia="仿宋"/>
                <w:sz w:val="21"/>
                <w:szCs w:val="21"/>
              </w:rPr>
              <w:t>专业群名称</w:t>
            </w:r>
          </w:p>
        </w:tc>
        <w:tc>
          <w:tcPr>
            <w:tcW w:w="3665"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3"/>
              <w:jc w:val="center"/>
              <w:rPr>
                <w:rFonts w:ascii="仿宋" w:hAnsi="仿宋" w:cs="仿宋" w:eastAsia="仿宋"/>
                <w:sz w:val="21"/>
                <w:szCs w:val="21"/>
              </w:rPr>
            </w:pPr>
            <w:r>
              <w:rPr>
                <w:rFonts w:ascii="仿宋" w:hAnsi="仿宋" w:cs="仿宋" w:eastAsia="仿宋"/>
                <w:sz w:val="21"/>
                <w:szCs w:val="21"/>
              </w:rPr>
              <w:t>荣誉名称</w:t>
            </w:r>
          </w:p>
        </w:tc>
        <w:tc>
          <w:tcPr>
            <w:tcW w:w="137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60" w:right="0"/>
              <w:jc w:val="left"/>
              <w:rPr>
                <w:rFonts w:ascii="仿宋" w:hAnsi="仿宋" w:cs="仿宋" w:eastAsia="仿宋"/>
                <w:sz w:val="21"/>
                <w:szCs w:val="21"/>
              </w:rPr>
            </w:pPr>
            <w:r>
              <w:rPr>
                <w:rFonts w:ascii="仿宋" w:hAnsi="仿宋" w:cs="仿宋" w:eastAsia="仿宋"/>
                <w:sz w:val="21"/>
                <w:szCs w:val="21"/>
              </w:rPr>
              <w:t>荣誉类型</w:t>
            </w:r>
          </w:p>
        </w:tc>
        <w:tc>
          <w:tcPr>
            <w:tcW w:w="137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62" w:right="0"/>
              <w:jc w:val="left"/>
              <w:rPr>
                <w:rFonts w:ascii="仿宋" w:hAnsi="仿宋" w:cs="仿宋" w:eastAsia="仿宋"/>
                <w:sz w:val="21"/>
                <w:szCs w:val="21"/>
              </w:rPr>
            </w:pPr>
            <w:r>
              <w:rPr>
                <w:rFonts w:ascii="仿宋" w:hAnsi="仿宋" w:cs="仿宋" w:eastAsia="仿宋"/>
                <w:sz w:val="21"/>
                <w:szCs w:val="21"/>
              </w:rPr>
              <w:t>获评时间</w:t>
            </w:r>
          </w:p>
        </w:tc>
      </w:tr>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29"/>
              <w:ind w:left="241" w:right="0"/>
              <w:jc w:val="left"/>
              <w:rPr>
                <w:rFonts w:ascii="仿宋" w:hAnsi="仿宋" w:cs="仿宋" w:eastAsia="仿宋"/>
                <w:sz w:val="21"/>
                <w:szCs w:val="21"/>
              </w:rPr>
            </w:pPr>
            <w:r>
              <w:rPr>
                <w:rFonts w:ascii="仿宋" w:hAnsi="仿宋" w:cs="仿宋" w:eastAsia="仿宋"/>
                <w:sz w:val="21"/>
                <w:szCs w:val="21"/>
              </w:rPr>
              <w:t>工业机器人技术专业群</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57" w:right="0"/>
              <w:jc w:val="left"/>
              <w:rPr>
                <w:rFonts w:ascii="仿宋" w:hAnsi="仿宋" w:cs="仿宋" w:eastAsia="仿宋"/>
                <w:sz w:val="21"/>
                <w:szCs w:val="21"/>
              </w:rPr>
            </w:pPr>
            <w:r>
              <w:rPr>
                <w:rFonts w:ascii="仿宋" w:hAnsi="仿宋" w:cs="仿宋" w:eastAsia="仿宋"/>
                <w:sz w:val="21"/>
                <w:szCs w:val="21"/>
              </w:rPr>
              <w:t>联院第二批五年制高水平专业群</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sz w:val="21"/>
                <w:szCs w:val="21"/>
              </w:rPr>
              <w:t>获批</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38" w:right="0"/>
              <w:jc w:val="left"/>
              <w:rPr>
                <w:rFonts w:ascii="Times New Roman" w:hAnsi="Times New Roman" w:cs="Times New Roman" w:eastAsia="Times New Roman"/>
                <w:sz w:val="21"/>
                <w:szCs w:val="21"/>
              </w:rPr>
            </w:pPr>
            <w:r>
              <w:rPr>
                <w:rFonts w:ascii="Times New Roman"/>
                <w:sz w:val="21"/>
              </w:rPr>
              <w:t>2023.10</w:t>
            </w:r>
          </w:p>
        </w:tc>
      </w:tr>
      <w:tr>
        <w:trPr>
          <w:trHeight w:val="555"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02"/>
              <w:ind w:left="241" w:right="0"/>
              <w:jc w:val="left"/>
              <w:rPr>
                <w:rFonts w:ascii="仿宋" w:hAnsi="仿宋" w:cs="仿宋" w:eastAsia="仿宋"/>
                <w:sz w:val="21"/>
                <w:szCs w:val="21"/>
              </w:rPr>
            </w:pPr>
            <w:r>
              <w:rPr>
                <w:rFonts w:ascii="仿宋" w:hAnsi="仿宋" w:cs="仿宋" w:eastAsia="仿宋"/>
                <w:sz w:val="21"/>
                <w:szCs w:val="21"/>
              </w:rPr>
              <w:t>计算机应用技术专业群</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565" w:right="0"/>
              <w:jc w:val="left"/>
              <w:rPr>
                <w:rFonts w:ascii="仿宋" w:hAnsi="仿宋" w:cs="仿宋" w:eastAsia="仿宋"/>
                <w:sz w:val="21"/>
                <w:szCs w:val="21"/>
              </w:rPr>
            </w:pPr>
            <w:r>
              <w:rPr>
                <w:rFonts w:ascii="仿宋" w:hAnsi="仿宋" w:cs="仿宋" w:eastAsia="仿宋"/>
                <w:sz w:val="21"/>
                <w:szCs w:val="21"/>
              </w:rPr>
              <w:t>联院首批高水平专业群验收</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sz w:val="21"/>
                <w:szCs w:val="21"/>
              </w:rPr>
            </w:pPr>
            <w:r>
              <w:rPr>
                <w:rFonts w:ascii="仿宋" w:hAnsi="仿宋" w:cs="仿宋" w:eastAsia="仿宋"/>
                <w:sz w:val="21"/>
                <w:szCs w:val="21"/>
              </w:rPr>
              <w:t>以</w:t>
            </w:r>
            <w:r>
              <w:rPr>
                <w:rFonts w:ascii="宋体" w:hAnsi="宋体" w:cs="宋体" w:eastAsia="宋体"/>
                <w:sz w:val="21"/>
                <w:szCs w:val="21"/>
              </w:rPr>
              <w:t>“</w:t>
            </w:r>
            <w:r>
              <w:rPr>
                <w:rFonts w:ascii="仿宋" w:hAnsi="仿宋" w:cs="仿宋" w:eastAsia="仿宋"/>
                <w:sz w:val="21"/>
                <w:szCs w:val="21"/>
              </w:rPr>
              <w:t>优秀</w:t>
            </w:r>
            <w:r>
              <w:rPr>
                <w:rFonts w:ascii="宋体" w:hAnsi="宋体" w:cs="宋体" w:eastAsia="宋体"/>
                <w:sz w:val="21"/>
                <w:szCs w:val="21"/>
              </w:rPr>
              <w:t>”</w:t>
            </w:r>
          </w:p>
          <w:p>
            <w:pPr>
              <w:pStyle w:val="TableParagraph"/>
              <w:spacing w:line="274" w:lineRule="exact"/>
              <w:ind w:right="2"/>
              <w:jc w:val="center"/>
              <w:rPr>
                <w:rFonts w:ascii="仿宋" w:hAnsi="仿宋" w:cs="仿宋" w:eastAsia="仿宋"/>
                <w:sz w:val="21"/>
                <w:szCs w:val="21"/>
              </w:rPr>
            </w:pPr>
            <w:r>
              <w:rPr>
                <w:rFonts w:ascii="仿宋" w:hAnsi="仿宋" w:cs="仿宋" w:eastAsia="仿宋"/>
                <w:sz w:val="21"/>
                <w:szCs w:val="21"/>
              </w:rPr>
              <w:t>通过验收</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338" w:right="0"/>
              <w:jc w:val="left"/>
              <w:rPr>
                <w:rFonts w:ascii="Times New Roman" w:hAnsi="Times New Roman" w:cs="Times New Roman" w:eastAsia="Times New Roman"/>
                <w:sz w:val="21"/>
                <w:szCs w:val="21"/>
              </w:rPr>
            </w:pPr>
            <w:r>
              <w:rPr>
                <w:rFonts w:ascii="Times New Roman"/>
                <w:sz w:val="21"/>
              </w:rPr>
              <w:t>2023.11</w:t>
            </w:r>
          </w:p>
        </w:tc>
      </w:tr>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27"/>
              <w:ind w:left="555" w:right="0"/>
              <w:jc w:val="left"/>
              <w:rPr>
                <w:rFonts w:ascii="仿宋" w:hAnsi="仿宋" w:cs="仿宋" w:eastAsia="仿宋"/>
                <w:sz w:val="21"/>
                <w:szCs w:val="21"/>
              </w:rPr>
            </w:pPr>
            <w:r>
              <w:rPr>
                <w:rFonts w:ascii="仿宋" w:hAnsi="仿宋" w:cs="仿宋" w:eastAsia="仿宋"/>
                <w:sz w:val="21"/>
                <w:szCs w:val="21"/>
              </w:rPr>
              <w:t>电气自动化技术</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45" w:right="0"/>
              <w:jc w:val="left"/>
              <w:rPr>
                <w:rFonts w:ascii="仿宋" w:hAnsi="仿宋" w:cs="仿宋" w:eastAsia="仿宋"/>
                <w:sz w:val="21"/>
                <w:szCs w:val="21"/>
              </w:rPr>
            </w:pPr>
            <w:r>
              <w:rPr>
                <w:rFonts w:ascii="仿宋" w:hAnsi="仿宋" w:cs="仿宋" w:eastAsia="仿宋"/>
                <w:sz w:val="21"/>
                <w:szCs w:val="21"/>
              </w:rPr>
              <w:t>江苏省中等职业学校第二批优质专业</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获批</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38" w:right="0"/>
              <w:jc w:val="left"/>
              <w:rPr>
                <w:rFonts w:ascii="Times New Roman" w:hAnsi="Times New Roman" w:cs="Times New Roman" w:eastAsia="Times New Roman"/>
                <w:sz w:val="21"/>
                <w:szCs w:val="21"/>
              </w:rPr>
            </w:pPr>
            <w:r>
              <w:rPr>
                <w:rFonts w:ascii="Times New Roman"/>
                <w:sz w:val="21"/>
              </w:rPr>
              <w:t>2023.10</w:t>
            </w:r>
          </w:p>
        </w:tc>
      </w:tr>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28"/>
              <w:ind w:left="555" w:right="0"/>
              <w:jc w:val="left"/>
              <w:rPr>
                <w:rFonts w:ascii="仿宋" w:hAnsi="仿宋" w:cs="仿宋" w:eastAsia="仿宋"/>
                <w:sz w:val="21"/>
                <w:szCs w:val="21"/>
              </w:rPr>
            </w:pPr>
            <w:r>
              <w:rPr>
                <w:rFonts w:ascii="仿宋" w:hAnsi="仿宋" w:cs="仿宋" w:eastAsia="仿宋"/>
                <w:sz w:val="21"/>
                <w:szCs w:val="21"/>
              </w:rPr>
              <w:t>物联网应用技术</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330"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9"/>
                <w:sz w:val="21"/>
                <w:szCs w:val="21"/>
              </w:rPr>
              <w:t> </w:t>
            </w:r>
            <w:r>
              <w:rPr>
                <w:rFonts w:ascii="仿宋" w:hAnsi="仿宋" w:cs="仿宋" w:eastAsia="仿宋"/>
                <w:sz w:val="21"/>
                <w:szCs w:val="21"/>
              </w:rPr>
              <w:t>年苏州市职业教育优质专业</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获批</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38" w:right="0"/>
              <w:jc w:val="left"/>
              <w:rPr>
                <w:rFonts w:ascii="Times New Roman" w:hAnsi="Times New Roman" w:cs="Times New Roman" w:eastAsia="Times New Roman"/>
                <w:sz w:val="21"/>
                <w:szCs w:val="21"/>
              </w:rPr>
            </w:pPr>
            <w:r>
              <w:rPr>
                <w:rFonts w:ascii="Times New Roman"/>
                <w:sz w:val="21"/>
              </w:rPr>
              <w:t>2023.11</w:t>
            </w:r>
          </w:p>
        </w:tc>
      </w:tr>
    </w:tbl>
    <w:p>
      <w:pPr>
        <w:spacing w:line="240" w:lineRule="auto" w:before="0"/>
        <w:rPr>
          <w:rFonts w:ascii="楷体" w:hAnsi="楷体" w:cs="楷体" w:eastAsia="楷体"/>
          <w:b/>
          <w:bCs/>
          <w:sz w:val="20"/>
          <w:szCs w:val="20"/>
        </w:rPr>
      </w:pPr>
    </w:p>
    <w:p>
      <w:pPr>
        <w:spacing w:line="240" w:lineRule="auto" w:before="0"/>
        <w:rPr>
          <w:rFonts w:ascii="楷体" w:hAnsi="楷体" w:cs="楷体" w:eastAsia="楷体"/>
          <w:b/>
          <w:bCs/>
          <w:sz w:val="23"/>
          <w:szCs w:val="23"/>
        </w:rPr>
      </w:pPr>
    </w:p>
    <w:p>
      <w:pPr>
        <w:spacing w:line="369" w:lineRule="auto" w:before="26"/>
        <w:ind w:left="700" w:right="37" w:firstLine="0"/>
        <w:jc w:val="left"/>
        <w:rPr>
          <w:rFonts w:ascii="宋体" w:hAnsi="宋体" w:cs="宋体" w:eastAsia="宋体"/>
          <w:sz w:val="24"/>
          <w:szCs w:val="24"/>
        </w:rPr>
      </w:pPr>
      <w:bookmarkStart w:name="1.2.2 现代化专业群建设" w:id="16"/>
      <w:bookmarkEnd w:id="16"/>
      <w:r>
        <w:rPr/>
      </w:r>
      <w:r>
        <w:rPr>
          <w:rFonts w:ascii="Times New Roman" w:hAnsi="Times New Roman" w:cs="Times New Roman" w:eastAsia="Times New Roman"/>
          <w:b/>
          <w:bCs/>
          <w:sz w:val="24"/>
          <w:szCs w:val="24"/>
        </w:rPr>
        <w:t>1.2.2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现代化专业群建设</w:t>
      </w:r>
      <w:r>
        <w:rPr>
          <w:rFonts w:ascii="宋体" w:hAnsi="宋体" w:cs="宋体" w:eastAsia="宋体"/>
          <w:b/>
          <w:bCs/>
          <w:w w:val="99"/>
          <w:sz w:val="24"/>
          <w:szCs w:val="24"/>
        </w:rPr>
        <w:t> </w:t>
      </w:r>
      <w:r>
        <w:rPr>
          <w:rFonts w:ascii="宋体" w:hAnsi="宋体" w:cs="宋体" w:eastAsia="宋体"/>
          <w:spacing w:val="-3"/>
          <w:sz w:val="24"/>
          <w:szCs w:val="24"/>
        </w:rPr>
        <w:t>学校以专业群建设为抓手，优化专业课程体系，创新课程内容和结构，建设优质</w:t>
      </w:r>
    </w:p>
    <w:p>
      <w:pPr>
        <w:pStyle w:val="BodyText"/>
        <w:spacing w:line="326" w:lineRule="auto"/>
        <w:ind w:left="220" w:right="37"/>
        <w:jc w:val="left"/>
      </w:pPr>
      <w:r>
        <w:rPr>
          <w:spacing w:val="-3"/>
        </w:rPr>
        <w:t>资源库，围绕结构合理、重点突出、规模适度、特色鲜明、质量一流的建设目标打造</w:t>
      </w:r>
      <w:r>
        <w:rPr>
          <w:spacing w:val="-106"/>
        </w:rPr>
        <w:t> </w:t>
      </w:r>
      <w:r>
        <w:rPr>
          <w:spacing w:val="-106"/>
        </w:rPr>
      </w:r>
      <w:r>
        <w:rPr>
          <w:spacing w:val="-3"/>
        </w:rPr>
        <w:t>既具本土特色、又具国际视野的专业集群，服务区域产业发展能力显著提升。在现有</w:t>
      </w:r>
      <w:r>
        <w:rPr>
          <w:spacing w:val="-105"/>
        </w:rPr>
        <w:t> </w:t>
      </w:r>
      <w:r>
        <w:rPr>
          <w:spacing w:val="-105"/>
        </w:rPr>
      </w:r>
      <w:r>
        <w:rPr>
          <w:spacing w:val="-12"/>
        </w:rPr>
        <w:t>机电一体化技术、动漫制作技术、电子商务 </w:t>
      </w:r>
      <w:r>
        <w:rPr>
          <w:rFonts w:ascii="Times New Roman" w:hAnsi="Times New Roman" w:cs="Times New Roman" w:eastAsia="Times New Roman"/>
        </w:rPr>
        <w:t>3</w:t>
      </w:r>
      <w:r>
        <w:rPr>
          <w:rFonts w:ascii="Times New Roman" w:hAnsi="Times New Roman" w:cs="Times New Roman" w:eastAsia="Times New Roman"/>
          <w:spacing w:val="-36"/>
        </w:rPr>
        <w:t> </w:t>
      </w:r>
      <w:r>
        <w:rPr/>
        <w:t>个省级五年制高职现代化专业群基础上， 本年度获批联院第二批五年制高水平专业群</w:t>
      </w:r>
      <w:r>
        <w:rPr>
          <w:spacing w:val="-59"/>
        </w:rPr>
        <w:t> </w:t>
      </w:r>
      <w:r>
        <w:rPr>
          <w:rFonts w:ascii="Times New Roman" w:hAnsi="Times New Roman" w:cs="Times New Roman" w:eastAsia="Times New Roman"/>
        </w:rPr>
        <w:t>1</w:t>
      </w:r>
      <w:r>
        <w:rPr>
          <w:rFonts w:ascii="Times New Roman" w:hAnsi="Times New Roman" w:cs="Times New Roman" w:eastAsia="Times New Roman"/>
          <w:spacing w:val="1"/>
        </w:rPr>
        <w:t> </w:t>
      </w:r>
      <w:r>
        <w:rPr>
          <w:spacing w:val="-6"/>
        </w:rPr>
        <w:t>个（工业机器人技术专业群），计算机</w:t>
      </w:r>
      <w:r>
        <w:rPr>
          <w:spacing w:val="-117"/>
        </w:rPr>
        <w:t> </w:t>
      </w:r>
      <w:r>
        <w:rPr>
          <w:spacing w:val="-117"/>
        </w:rPr>
      </w:r>
      <w:r>
        <w:rPr/>
        <w:t>应用技术专业群以优秀的成绩通过联院首批高水平专业群验收工作。</w:t>
      </w:r>
    </w:p>
    <w:p>
      <w:pPr>
        <w:spacing w:before="143"/>
        <w:ind w:left="0" w:right="22" w:firstLine="0"/>
        <w:jc w:val="center"/>
        <w:rPr>
          <w:rFonts w:ascii="楷体" w:hAnsi="楷体" w:cs="楷体" w:eastAsia="楷体"/>
          <w:sz w:val="21"/>
          <w:szCs w:val="21"/>
        </w:rPr>
      </w:pPr>
      <w:bookmarkStart w:name="表3 学校专业群情况表" w:id="17"/>
      <w:bookmarkEnd w:id="17"/>
      <w:r>
        <w:rPr/>
      </w:r>
      <w:bookmarkStart w:name="_bookmark4" w:id="18"/>
      <w:bookmarkEnd w:id="18"/>
      <w:r>
        <w:rPr/>
      </w:r>
      <w:r>
        <w:rPr>
          <w:rFonts w:ascii="楷体" w:hAnsi="楷体" w:cs="楷体" w:eastAsia="楷体"/>
          <w:b/>
          <w:bCs/>
          <w:sz w:val="21"/>
          <w:szCs w:val="21"/>
        </w:rPr>
        <w:t>表 </w:t>
      </w:r>
      <w:r>
        <w:rPr>
          <w:rFonts w:ascii="Times New Roman" w:hAnsi="Times New Roman" w:cs="Times New Roman" w:eastAsia="Times New Roman"/>
          <w:b/>
          <w:bCs/>
          <w:sz w:val="21"/>
          <w:szCs w:val="21"/>
        </w:rPr>
        <w:t>3</w:t>
      </w:r>
      <w:r>
        <w:rPr>
          <w:rFonts w:ascii="Times New Roman" w:hAnsi="Times New Roman" w:cs="Times New Roman" w:eastAsia="Times New Roman"/>
          <w:b/>
          <w:bCs/>
          <w:spacing w:val="-6"/>
          <w:sz w:val="21"/>
          <w:szCs w:val="21"/>
        </w:rPr>
        <w:t> </w:t>
      </w:r>
      <w:r>
        <w:rPr>
          <w:rFonts w:ascii="楷体" w:hAnsi="楷体" w:cs="楷体" w:eastAsia="楷体"/>
          <w:b/>
          <w:bCs/>
          <w:sz w:val="21"/>
          <w:szCs w:val="21"/>
        </w:rPr>
        <w:t>学校专业群情况表</w:t>
      </w:r>
      <w:r>
        <w:rPr>
          <w:rFonts w:ascii="楷体" w:hAnsi="楷体" w:cs="楷体" w:eastAsia="楷体"/>
          <w:sz w:val="21"/>
          <w:szCs w:val="21"/>
        </w:rPr>
      </w:r>
    </w:p>
    <w:p>
      <w:pPr>
        <w:spacing w:line="240" w:lineRule="auto" w:before="12"/>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918"/>
        <w:gridCol w:w="2462"/>
        <w:gridCol w:w="2114"/>
        <w:gridCol w:w="3510"/>
      </w:tblGrid>
      <w:tr>
        <w:trPr>
          <w:trHeight w:val="522" w:hRule="exact"/>
        </w:trPr>
        <w:tc>
          <w:tcPr>
            <w:tcW w:w="918"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left="243" w:right="0"/>
              <w:jc w:val="left"/>
              <w:rPr>
                <w:rFonts w:ascii="仿宋" w:hAnsi="仿宋" w:cs="仿宋" w:eastAsia="仿宋"/>
                <w:sz w:val="21"/>
                <w:szCs w:val="21"/>
              </w:rPr>
            </w:pPr>
            <w:r>
              <w:rPr>
                <w:rFonts w:ascii="仿宋" w:hAnsi="仿宋" w:cs="仿宋" w:eastAsia="仿宋"/>
                <w:sz w:val="21"/>
                <w:szCs w:val="21"/>
              </w:rPr>
              <w:t>序号</w:t>
            </w:r>
          </w:p>
        </w:tc>
        <w:tc>
          <w:tcPr>
            <w:tcW w:w="2462"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left="700" w:right="0"/>
              <w:jc w:val="left"/>
              <w:rPr>
                <w:rFonts w:ascii="仿宋" w:hAnsi="仿宋" w:cs="仿宋" w:eastAsia="仿宋"/>
                <w:sz w:val="21"/>
                <w:szCs w:val="21"/>
              </w:rPr>
            </w:pPr>
            <w:r>
              <w:rPr>
                <w:rFonts w:ascii="仿宋" w:hAnsi="仿宋" w:cs="仿宋" w:eastAsia="仿宋"/>
                <w:sz w:val="21"/>
                <w:szCs w:val="21"/>
              </w:rPr>
              <w:t>专业群名称</w:t>
            </w:r>
          </w:p>
        </w:tc>
        <w:tc>
          <w:tcPr>
            <w:tcW w:w="2114"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left="631" w:right="0"/>
              <w:jc w:val="left"/>
              <w:rPr>
                <w:rFonts w:ascii="仿宋" w:hAnsi="仿宋" w:cs="仿宋" w:eastAsia="仿宋"/>
                <w:sz w:val="21"/>
                <w:szCs w:val="21"/>
              </w:rPr>
            </w:pPr>
            <w:r>
              <w:rPr>
                <w:rFonts w:ascii="仿宋" w:hAnsi="仿宋" w:cs="仿宋" w:eastAsia="仿宋"/>
                <w:sz w:val="21"/>
                <w:szCs w:val="21"/>
              </w:rPr>
              <w:t>核心专业</w:t>
            </w:r>
          </w:p>
        </w:tc>
        <w:tc>
          <w:tcPr>
            <w:tcW w:w="3510"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right="0"/>
              <w:jc w:val="center"/>
              <w:rPr>
                <w:rFonts w:ascii="仿宋" w:hAnsi="仿宋" w:cs="仿宋" w:eastAsia="仿宋"/>
                <w:sz w:val="21"/>
                <w:szCs w:val="21"/>
              </w:rPr>
            </w:pPr>
            <w:r>
              <w:rPr>
                <w:rFonts w:ascii="仿宋" w:hAnsi="仿宋" w:cs="仿宋" w:eastAsia="仿宋"/>
                <w:sz w:val="21"/>
                <w:szCs w:val="21"/>
              </w:rPr>
              <w:t>对接产业链</w:t>
            </w:r>
          </w:p>
        </w:tc>
      </w:tr>
      <w:tr>
        <w:trPr>
          <w:trHeight w:val="492" w:hRule="exact"/>
        </w:trPr>
        <w:tc>
          <w:tcPr>
            <w:tcW w:w="918"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20"/>
              <w:ind w:right="0"/>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c>
          <w:tcPr>
            <w:tcW w:w="24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75" w:right="0"/>
              <w:jc w:val="left"/>
              <w:rPr>
                <w:rFonts w:ascii="仿宋" w:hAnsi="仿宋" w:cs="仿宋" w:eastAsia="仿宋"/>
                <w:sz w:val="21"/>
                <w:szCs w:val="21"/>
              </w:rPr>
            </w:pPr>
            <w:r>
              <w:rPr>
                <w:rFonts w:ascii="仿宋" w:hAnsi="仿宋" w:cs="仿宋" w:eastAsia="仿宋"/>
                <w:sz w:val="21"/>
                <w:szCs w:val="21"/>
              </w:rPr>
              <w:t>机电一体化技术专业群</w:t>
            </w:r>
          </w:p>
        </w:tc>
        <w:tc>
          <w:tcPr>
            <w:tcW w:w="21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8" w:right="0"/>
              <w:jc w:val="left"/>
              <w:rPr>
                <w:rFonts w:ascii="仿宋" w:hAnsi="仿宋" w:cs="仿宋" w:eastAsia="仿宋"/>
                <w:sz w:val="21"/>
                <w:szCs w:val="21"/>
              </w:rPr>
            </w:pPr>
            <w:r>
              <w:rPr>
                <w:rFonts w:ascii="仿宋" w:hAnsi="仿宋" w:cs="仿宋" w:eastAsia="仿宋"/>
                <w:sz w:val="21"/>
                <w:szCs w:val="21"/>
              </w:rPr>
              <w:t>机电一体化技术专业</w:t>
            </w:r>
          </w:p>
        </w:tc>
        <w:tc>
          <w:tcPr>
            <w:tcW w:w="35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75" w:right="0"/>
              <w:jc w:val="left"/>
              <w:rPr>
                <w:rFonts w:ascii="仿宋" w:hAnsi="仿宋" w:cs="仿宋" w:eastAsia="仿宋"/>
                <w:sz w:val="21"/>
                <w:szCs w:val="21"/>
              </w:rPr>
            </w:pPr>
            <w:r>
              <w:rPr>
                <w:rFonts w:ascii="仿宋" w:hAnsi="仿宋" w:cs="仿宋" w:eastAsia="仿宋"/>
                <w:sz w:val="21"/>
                <w:szCs w:val="21"/>
              </w:rPr>
              <w:t>装备制造、机械设计、电子制造业</w:t>
            </w:r>
          </w:p>
        </w:tc>
      </w:tr>
      <w:tr>
        <w:trPr>
          <w:trHeight w:val="554" w:hRule="exact"/>
        </w:trPr>
        <w:tc>
          <w:tcPr>
            <w:tcW w:w="918"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49"/>
              <w:ind w:right="0"/>
              <w:jc w:val="center"/>
              <w:rPr>
                <w:rFonts w:ascii="Times New Roman" w:hAnsi="Times New Roman" w:cs="Times New Roman" w:eastAsia="Times New Roman"/>
                <w:sz w:val="21"/>
                <w:szCs w:val="21"/>
              </w:rPr>
            </w:pPr>
            <w:r>
              <w:rPr>
                <w:rFonts w:ascii="Times New Roman"/>
                <w:b/>
                <w:w w:val="99"/>
                <w:sz w:val="21"/>
              </w:rPr>
              <w:t>2</w:t>
            </w:r>
            <w:r>
              <w:rPr>
                <w:rFonts w:ascii="Times New Roman"/>
                <w:sz w:val="21"/>
              </w:rPr>
            </w:r>
          </w:p>
        </w:tc>
        <w:tc>
          <w:tcPr>
            <w:tcW w:w="24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175" w:right="0"/>
              <w:jc w:val="left"/>
              <w:rPr>
                <w:rFonts w:ascii="仿宋" w:hAnsi="仿宋" w:cs="仿宋" w:eastAsia="仿宋"/>
                <w:sz w:val="21"/>
                <w:szCs w:val="21"/>
              </w:rPr>
            </w:pPr>
            <w:r>
              <w:rPr>
                <w:rFonts w:ascii="仿宋" w:hAnsi="仿宋" w:cs="仿宋" w:eastAsia="仿宋"/>
                <w:sz w:val="21"/>
                <w:szCs w:val="21"/>
              </w:rPr>
              <w:t>计算机应用技术专业群</w:t>
            </w:r>
          </w:p>
        </w:tc>
        <w:tc>
          <w:tcPr>
            <w:tcW w:w="21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108" w:right="0"/>
              <w:jc w:val="left"/>
              <w:rPr>
                <w:rFonts w:ascii="仿宋" w:hAnsi="仿宋" w:cs="仿宋" w:eastAsia="仿宋"/>
                <w:sz w:val="21"/>
                <w:szCs w:val="21"/>
              </w:rPr>
            </w:pPr>
            <w:r>
              <w:rPr>
                <w:rFonts w:ascii="仿宋" w:hAnsi="仿宋" w:cs="仿宋" w:eastAsia="仿宋"/>
                <w:sz w:val="21"/>
                <w:szCs w:val="21"/>
              </w:rPr>
              <w:t>计算机应用技术专业</w:t>
            </w:r>
          </w:p>
        </w:tc>
        <w:tc>
          <w:tcPr>
            <w:tcW w:w="351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pacing w:val="-4"/>
                <w:sz w:val="21"/>
                <w:szCs w:val="21"/>
              </w:rPr>
              <w:t>网络安全与管理、大数据分析、物联</w:t>
            </w:r>
          </w:p>
          <w:p>
            <w:pPr>
              <w:pStyle w:val="TableParagraph"/>
              <w:spacing w:line="273" w:lineRule="exact"/>
              <w:ind w:right="0"/>
              <w:jc w:val="center"/>
              <w:rPr>
                <w:rFonts w:ascii="仿宋" w:hAnsi="仿宋" w:cs="仿宋" w:eastAsia="仿宋"/>
                <w:sz w:val="21"/>
                <w:szCs w:val="21"/>
              </w:rPr>
            </w:pPr>
            <w:r>
              <w:rPr>
                <w:rFonts w:ascii="仿宋" w:hAnsi="仿宋" w:cs="仿宋" w:eastAsia="仿宋"/>
                <w:sz w:val="21"/>
                <w:szCs w:val="21"/>
              </w:rPr>
              <w:t>网应用开发、工业自动化控制</w:t>
            </w:r>
          </w:p>
        </w:tc>
      </w:tr>
      <w:tr>
        <w:trPr>
          <w:trHeight w:val="492" w:hRule="exact"/>
        </w:trPr>
        <w:tc>
          <w:tcPr>
            <w:tcW w:w="918"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21"/>
              <w:ind w:right="0"/>
              <w:jc w:val="center"/>
              <w:rPr>
                <w:rFonts w:ascii="Times New Roman" w:hAnsi="Times New Roman" w:cs="Times New Roman" w:eastAsia="Times New Roman"/>
                <w:sz w:val="21"/>
                <w:szCs w:val="21"/>
              </w:rPr>
            </w:pPr>
            <w:r>
              <w:rPr>
                <w:rFonts w:ascii="Times New Roman"/>
                <w:b/>
                <w:w w:val="99"/>
                <w:sz w:val="21"/>
              </w:rPr>
              <w:t>3</w:t>
            </w:r>
            <w:r>
              <w:rPr>
                <w:rFonts w:ascii="Times New Roman"/>
                <w:sz w:val="21"/>
              </w:rPr>
            </w:r>
          </w:p>
        </w:tc>
        <w:tc>
          <w:tcPr>
            <w:tcW w:w="24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280" w:right="0"/>
              <w:jc w:val="left"/>
              <w:rPr>
                <w:rFonts w:ascii="仿宋" w:hAnsi="仿宋" w:cs="仿宋" w:eastAsia="仿宋"/>
                <w:sz w:val="21"/>
                <w:szCs w:val="21"/>
              </w:rPr>
            </w:pPr>
            <w:r>
              <w:rPr>
                <w:rFonts w:ascii="仿宋" w:hAnsi="仿宋" w:cs="仿宋" w:eastAsia="仿宋"/>
                <w:sz w:val="21"/>
                <w:szCs w:val="21"/>
              </w:rPr>
              <w:t>动漫制作技术专业群</w:t>
            </w:r>
          </w:p>
        </w:tc>
        <w:tc>
          <w:tcPr>
            <w:tcW w:w="21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211" w:right="0"/>
              <w:jc w:val="left"/>
              <w:rPr>
                <w:rFonts w:ascii="仿宋" w:hAnsi="仿宋" w:cs="仿宋" w:eastAsia="仿宋"/>
                <w:sz w:val="21"/>
                <w:szCs w:val="21"/>
              </w:rPr>
            </w:pPr>
            <w:r>
              <w:rPr>
                <w:rFonts w:ascii="仿宋" w:hAnsi="仿宋" w:cs="仿宋" w:eastAsia="仿宋"/>
                <w:sz w:val="21"/>
                <w:szCs w:val="21"/>
              </w:rPr>
              <w:t>动漫制作技术专业</w:t>
            </w:r>
          </w:p>
        </w:tc>
        <w:tc>
          <w:tcPr>
            <w:tcW w:w="35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75" w:right="0"/>
              <w:jc w:val="left"/>
              <w:rPr>
                <w:rFonts w:ascii="仿宋" w:hAnsi="仿宋" w:cs="仿宋" w:eastAsia="仿宋"/>
                <w:sz w:val="21"/>
                <w:szCs w:val="21"/>
              </w:rPr>
            </w:pPr>
            <w:r>
              <w:rPr>
                <w:rFonts w:ascii="仿宋" w:hAnsi="仿宋" w:cs="仿宋" w:eastAsia="仿宋"/>
                <w:sz w:val="21"/>
                <w:szCs w:val="21"/>
              </w:rPr>
              <w:t>动画及游戏制作、影视及广告制作</w:t>
            </w:r>
          </w:p>
        </w:tc>
      </w:tr>
      <w:tr>
        <w:trPr>
          <w:trHeight w:val="491" w:hRule="exact"/>
        </w:trPr>
        <w:tc>
          <w:tcPr>
            <w:tcW w:w="918"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18"/>
              <w:ind w:right="0"/>
              <w:jc w:val="center"/>
              <w:rPr>
                <w:rFonts w:ascii="Times New Roman" w:hAnsi="Times New Roman" w:cs="Times New Roman" w:eastAsia="Times New Roman"/>
                <w:sz w:val="21"/>
                <w:szCs w:val="21"/>
              </w:rPr>
            </w:pPr>
            <w:r>
              <w:rPr>
                <w:rFonts w:ascii="Times New Roman"/>
                <w:b/>
                <w:w w:val="99"/>
                <w:sz w:val="21"/>
              </w:rPr>
              <w:t>4</w:t>
            </w:r>
            <w:r>
              <w:rPr>
                <w:rFonts w:ascii="Times New Roman"/>
                <w:sz w:val="21"/>
              </w:rPr>
            </w:r>
          </w:p>
        </w:tc>
        <w:tc>
          <w:tcPr>
            <w:tcW w:w="24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491" w:right="0"/>
              <w:jc w:val="left"/>
              <w:rPr>
                <w:rFonts w:ascii="仿宋" w:hAnsi="仿宋" w:cs="仿宋" w:eastAsia="仿宋"/>
                <w:sz w:val="21"/>
                <w:szCs w:val="21"/>
              </w:rPr>
            </w:pPr>
            <w:r>
              <w:rPr>
                <w:rFonts w:ascii="仿宋" w:hAnsi="仿宋" w:cs="仿宋" w:eastAsia="仿宋"/>
                <w:sz w:val="21"/>
                <w:szCs w:val="21"/>
              </w:rPr>
              <w:t>电子商务专业群</w:t>
            </w:r>
          </w:p>
        </w:tc>
        <w:tc>
          <w:tcPr>
            <w:tcW w:w="21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422" w:right="0"/>
              <w:jc w:val="left"/>
              <w:rPr>
                <w:rFonts w:ascii="仿宋" w:hAnsi="仿宋" w:cs="仿宋" w:eastAsia="仿宋"/>
                <w:sz w:val="21"/>
                <w:szCs w:val="21"/>
              </w:rPr>
            </w:pPr>
            <w:r>
              <w:rPr>
                <w:rFonts w:ascii="仿宋" w:hAnsi="仿宋" w:cs="仿宋" w:eastAsia="仿宋"/>
                <w:sz w:val="21"/>
                <w:szCs w:val="21"/>
              </w:rPr>
              <w:t>电子商务专业</w:t>
            </w:r>
          </w:p>
        </w:tc>
        <w:tc>
          <w:tcPr>
            <w:tcW w:w="35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3" w:right="0"/>
              <w:jc w:val="left"/>
              <w:rPr>
                <w:rFonts w:ascii="仿宋" w:hAnsi="仿宋" w:cs="仿宋" w:eastAsia="仿宋"/>
                <w:sz w:val="21"/>
                <w:szCs w:val="21"/>
              </w:rPr>
            </w:pPr>
            <w:r>
              <w:rPr>
                <w:rFonts w:ascii="仿宋" w:hAnsi="仿宋" w:cs="仿宋" w:eastAsia="仿宋"/>
                <w:spacing w:val="-4"/>
                <w:sz w:val="21"/>
                <w:szCs w:val="21"/>
              </w:rPr>
              <w:t>电子商务平台运营、数字营销与推广</w:t>
            </w:r>
          </w:p>
        </w:tc>
      </w:tr>
      <w:tr>
        <w:trPr>
          <w:trHeight w:val="492" w:hRule="exact"/>
        </w:trPr>
        <w:tc>
          <w:tcPr>
            <w:tcW w:w="918"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19"/>
              <w:ind w:right="0"/>
              <w:jc w:val="center"/>
              <w:rPr>
                <w:rFonts w:ascii="Times New Roman" w:hAnsi="Times New Roman" w:cs="Times New Roman" w:eastAsia="Times New Roman"/>
                <w:sz w:val="21"/>
                <w:szCs w:val="21"/>
              </w:rPr>
            </w:pPr>
            <w:r>
              <w:rPr>
                <w:rFonts w:ascii="Times New Roman"/>
                <w:b/>
                <w:w w:val="99"/>
                <w:sz w:val="21"/>
              </w:rPr>
              <w:t>5</w:t>
            </w:r>
            <w:r>
              <w:rPr>
                <w:rFonts w:ascii="Times New Roman"/>
                <w:sz w:val="21"/>
              </w:rPr>
            </w:r>
          </w:p>
        </w:tc>
        <w:tc>
          <w:tcPr>
            <w:tcW w:w="24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0"/>
              <w:ind w:left="175" w:right="0"/>
              <w:jc w:val="left"/>
              <w:rPr>
                <w:rFonts w:ascii="仿宋" w:hAnsi="仿宋" w:cs="仿宋" w:eastAsia="仿宋"/>
                <w:sz w:val="21"/>
                <w:szCs w:val="21"/>
              </w:rPr>
            </w:pPr>
            <w:r>
              <w:rPr>
                <w:rFonts w:ascii="仿宋" w:hAnsi="仿宋" w:cs="仿宋" w:eastAsia="仿宋"/>
                <w:sz w:val="21"/>
                <w:szCs w:val="21"/>
              </w:rPr>
              <w:t>工业机器人技术专业群</w:t>
            </w:r>
          </w:p>
        </w:tc>
        <w:tc>
          <w:tcPr>
            <w:tcW w:w="21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0"/>
              <w:ind w:left="108" w:right="0"/>
              <w:jc w:val="left"/>
              <w:rPr>
                <w:rFonts w:ascii="仿宋" w:hAnsi="仿宋" w:cs="仿宋" w:eastAsia="仿宋"/>
                <w:sz w:val="21"/>
                <w:szCs w:val="21"/>
              </w:rPr>
            </w:pPr>
            <w:r>
              <w:rPr>
                <w:rFonts w:ascii="仿宋" w:hAnsi="仿宋" w:cs="仿宋" w:eastAsia="仿宋"/>
                <w:sz w:val="21"/>
                <w:szCs w:val="21"/>
              </w:rPr>
              <w:t>工业机器人技术专业</w:t>
            </w:r>
          </w:p>
        </w:tc>
        <w:tc>
          <w:tcPr>
            <w:tcW w:w="35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0"/>
              <w:ind w:left="804" w:right="0"/>
              <w:jc w:val="left"/>
              <w:rPr>
                <w:rFonts w:ascii="仿宋" w:hAnsi="仿宋" w:cs="仿宋" w:eastAsia="仿宋"/>
                <w:sz w:val="21"/>
                <w:szCs w:val="21"/>
              </w:rPr>
            </w:pPr>
            <w:r>
              <w:rPr>
                <w:rFonts w:ascii="仿宋" w:hAnsi="仿宋" w:cs="仿宋" w:eastAsia="仿宋"/>
                <w:sz w:val="21"/>
                <w:szCs w:val="21"/>
              </w:rPr>
              <w:t>汽车制造、电子电器</w:t>
            </w:r>
          </w:p>
        </w:tc>
      </w:tr>
    </w:tbl>
    <w:p>
      <w:pPr>
        <w:spacing w:after="0" w:line="240" w:lineRule="auto"/>
        <w:jc w:val="left"/>
        <w:rPr>
          <w:rFonts w:ascii="仿宋" w:hAnsi="仿宋" w:cs="仿宋" w:eastAsia="仿宋"/>
          <w:sz w:val="21"/>
          <w:szCs w:val="21"/>
        </w:rPr>
        <w:sectPr>
          <w:pgSz w:w="11910" w:h="16840"/>
          <w:pgMar w:header="1490" w:footer="1119" w:top="1680" w:bottom="1300" w:left="1340" w:right="1320"/>
        </w:sectPr>
      </w:pPr>
    </w:p>
    <w:p>
      <w:pPr>
        <w:spacing w:line="240" w:lineRule="auto" w:before="5"/>
        <w:rPr>
          <w:rFonts w:ascii="楷体" w:hAnsi="楷体" w:cs="楷体" w:eastAsia="楷体"/>
          <w:b/>
          <w:bCs/>
          <w:sz w:val="17"/>
          <w:szCs w:val="17"/>
        </w:rPr>
      </w:pPr>
    </w:p>
    <w:p>
      <w:pPr>
        <w:spacing w:line="372" w:lineRule="auto" w:before="26"/>
        <w:ind w:left="700" w:right="37" w:firstLine="0"/>
        <w:jc w:val="left"/>
        <w:rPr>
          <w:rFonts w:ascii="宋体" w:hAnsi="宋体" w:cs="宋体" w:eastAsia="宋体"/>
          <w:sz w:val="24"/>
          <w:szCs w:val="24"/>
        </w:rPr>
      </w:pPr>
      <w:r>
        <w:rPr>
          <w:rFonts w:ascii="Times New Roman" w:hAnsi="Times New Roman" w:cs="Times New Roman" w:eastAsia="Times New Roman"/>
          <w:b/>
          <w:bCs/>
          <w:sz w:val="24"/>
          <w:szCs w:val="24"/>
        </w:rPr>
        <w:t>1.2.3</w:t>
      </w:r>
      <w:r>
        <w:rPr>
          <w:rFonts w:ascii="Times New Roman" w:hAnsi="Times New Roman" w:cs="Times New Roman" w:eastAsia="Times New Roman"/>
          <w:b/>
          <w:bCs/>
          <w:spacing w:val="59"/>
          <w:sz w:val="24"/>
          <w:szCs w:val="24"/>
        </w:rPr>
        <w:t> </w:t>
      </w:r>
      <w:r>
        <w:rPr>
          <w:rFonts w:ascii="宋体" w:hAnsi="宋体" w:cs="宋体" w:eastAsia="宋体"/>
          <w:b/>
          <w:bCs/>
          <w:sz w:val="24"/>
          <w:szCs w:val="24"/>
        </w:rPr>
        <w:t>课程建设</w:t>
      </w:r>
      <w:r>
        <w:rPr>
          <w:rFonts w:ascii="宋体" w:hAnsi="宋体" w:cs="宋体" w:eastAsia="宋体"/>
          <w:b/>
          <w:bCs/>
          <w:w w:val="99"/>
          <w:sz w:val="24"/>
          <w:szCs w:val="24"/>
        </w:rPr>
        <w:t> </w:t>
      </w:r>
      <w:r>
        <w:rPr>
          <w:rFonts w:ascii="宋体" w:hAnsi="宋体" w:cs="宋体" w:eastAsia="宋体"/>
          <w:sz w:val="24"/>
          <w:szCs w:val="24"/>
        </w:rPr>
        <w:t>学校根据教育部《关于职业院校专业人才培养方案制订与实施工作的指导意见》</w:t>
      </w:r>
    </w:p>
    <w:p>
      <w:pPr>
        <w:pStyle w:val="BodyText"/>
        <w:spacing w:line="336" w:lineRule="auto"/>
        <w:ind w:left="220" w:right="237"/>
        <w:jc w:val="both"/>
      </w:pPr>
      <w:r>
        <w:rPr>
          <w:spacing w:val="-3"/>
        </w:rPr>
        <w:t>文件精神，开展专业调研，及时召开专业建设指导委员会和教学指导委员会会议，滚</w:t>
      </w:r>
      <w:r>
        <w:rPr>
          <w:spacing w:val="-105"/>
        </w:rPr>
        <w:t> </w:t>
      </w:r>
      <w:r>
        <w:rPr>
          <w:spacing w:val="-105"/>
        </w:rPr>
      </w:r>
      <w:r>
        <w:rPr>
          <w:spacing w:val="-3"/>
        </w:rPr>
        <w:t>动修订专业人才培养方案、制订新专业人才培养方案。各专业人才培养方案以培养学</w:t>
      </w:r>
      <w:r>
        <w:rPr>
          <w:spacing w:val="-103"/>
        </w:rPr>
        <w:t> </w:t>
      </w:r>
      <w:r>
        <w:rPr>
          <w:spacing w:val="-103"/>
        </w:rPr>
      </w:r>
      <w:r>
        <w:rPr>
          <w:spacing w:val="-3"/>
        </w:rPr>
        <w:t>生综合素质为目标，明确技能等级要求，体现中高等职业教育在培养目标、专业内涵</w:t>
      </w:r>
      <w:r>
        <w:rPr>
          <w:spacing w:val="-105"/>
        </w:rPr>
        <w:t> </w:t>
      </w:r>
      <w:r>
        <w:rPr>
          <w:spacing w:val="-105"/>
        </w:rPr>
      </w:r>
      <w:r>
        <w:rPr>
          <w:spacing w:val="-3"/>
        </w:rPr>
        <w:t>上的衔接与延伸，保证人才培养的规格与质量。按照“专业对接产业和职业岗位、课</w:t>
      </w:r>
      <w:r>
        <w:rPr>
          <w:spacing w:val="-105"/>
        </w:rPr>
        <w:t> </w:t>
      </w:r>
      <w:r>
        <w:rPr>
          <w:spacing w:val="-105"/>
        </w:rPr>
      </w:r>
      <w:r>
        <w:rPr>
          <w:spacing w:val="-3"/>
        </w:rPr>
        <w:t>程内容对接职业标准、教学过程对接生产过程”的要求，全面修订原有课程标准，制</w:t>
      </w:r>
      <w:r>
        <w:rPr>
          <w:spacing w:val="-105"/>
        </w:rPr>
        <w:t> </w:t>
      </w:r>
      <w:r>
        <w:rPr>
          <w:spacing w:val="-105"/>
        </w:rPr>
      </w:r>
      <w:r>
        <w:rPr/>
        <w:t>订新的课程标准。</w:t>
      </w:r>
    </w:p>
    <w:p>
      <w:pPr>
        <w:pStyle w:val="BodyText"/>
        <w:spacing w:line="331" w:lineRule="auto" w:before="29"/>
        <w:ind w:left="220" w:right="37" w:firstLine="480"/>
        <w:jc w:val="left"/>
      </w:pPr>
      <w:r>
        <w:rPr>
          <w:spacing w:val="-3"/>
        </w:rPr>
        <w:t>学校密切关注园区产业结构转型升级及企业职业岗位变化，不断优化专业课程体</w:t>
      </w:r>
      <w:r>
        <w:rPr/>
        <w:t> 系，调整、充实课程内容。所有课程均有完善的课程标准，理论与实践教学相结合。 本学年，共开设课程</w:t>
      </w:r>
      <w:r>
        <w:rPr>
          <w:spacing w:val="-56"/>
        </w:rPr>
        <w:t> </w:t>
      </w:r>
      <w:r>
        <w:rPr>
          <w:rFonts w:ascii="Times New Roman" w:hAnsi="Times New Roman" w:cs="Times New Roman" w:eastAsia="Times New Roman"/>
        </w:rPr>
        <w:t>382</w:t>
      </w:r>
      <w:r>
        <w:rPr>
          <w:rFonts w:ascii="Times New Roman" w:hAnsi="Times New Roman" w:cs="Times New Roman" w:eastAsia="Times New Roman"/>
          <w:spacing w:val="6"/>
        </w:rPr>
        <w:t> </w:t>
      </w:r>
      <w:r>
        <w:rPr/>
        <w:t>门，其中公共基础课程</w:t>
      </w:r>
      <w:r>
        <w:rPr>
          <w:spacing w:val="-54"/>
        </w:rPr>
        <w:t> </w:t>
      </w:r>
      <w:r>
        <w:rPr>
          <w:rFonts w:ascii="Times New Roman" w:hAnsi="Times New Roman" w:cs="Times New Roman" w:eastAsia="Times New Roman"/>
        </w:rPr>
        <w:t>138</w:t>
      </w:r>
      <w:r>
        <w:rPr>
          <w:rFonts w:ascii="Times New Roman" w:hAnsi="Times New Roman" w:cs="Times New Roman" w:eastAsia="Times New Roman"/>
          <w:spacing w:val="8"/>
        </w:rPr>
        <w:t> </w:t>
      </w:r>
      <w:r>
        <w:rPr/>
        <w:t>门，占</w:t>
      </w:r>
      <w:r>
        <w:rPr>
          <w:spacing w:val="-56"/>
        </w:rPr>
        <w:t> </w:t>
      </w:r>
      <w:r>
        <w:rPr>
          <w:rFonts w:ascii="Times New Roman" w:hAnsi="Times New Roman" w:cs="Times New Roman" w:eastAsia="Times New Roman"/>
        </w:rPr>
        <w:t>36.13</w:t>
      </w:r>
      <w:r>
        <w:rPr>
          <w:rFonts w:ascii="Times New Roman" w:hAnsi="Times New Roman" w:cs="Times New Roman" w:eastAsia="Times New Roman"/>
          <w:spacing w:val="6"/>
        </w:rPr>
        <w:t> </w:t>
      </w:r>
      <w:r>
        <w:rPr>
          <w:rFonts w:ascii="Times New Roman" w:hAnsi="Times New Roman" w:cs="Times New Roman" w:eastAsia="Times New Roman"/>
        </w:rPr>
        <w:t>%</w:t>
      </w:r>
      <w:r>
        <w:rPr/>
        <w:t>；专业课程</w:t>
      </w:r>
      <w:r>
        <w:rPr>
          <w:spacing w:val="-54"/>
        </w:rPr>
        <w:t> </w:t>
      </w:r>
      <w:r>
        <w:rPr>
          <w:rFonts w:ascii="Times New Roman" w:hAnsi="Times New Roman" w:cs="Times New Roman" w:eastAsia="Times New Roman"/>
        </w:rPr>
        <w:t>244</w:t>
      </w:r>
      <w:r>
        <w:rPr>
          <w:rFonts w:ascii="Times New Roman" w:hAnsi="Times New Roman" w:cs="Times New Roman" w:eastAsia="Times New Roman"/>
          <w:spacing w:val="-50"/>
        </w:rPr>
        <w:t> </w:t>
      </w:r>
      <w:r>
        <w:rPr/>
        <w:t>门，占 </w:t>
      </w:r>
      <w:r>
        <w:rPr>
          <w:rFonts w:ascii="Times New Roman" w:hAnsi="Times New Roman" w:cs="Times New Roman" w:eastAsia="Times New Roman"/>
        </w:rPr>
        <w:t>63.87%</w:t>
      </w:r>
      <w:r>
        <w:rPr/>
        <w:t>；实训课程（含顶岗实习）</w:t>
      </w:r>
      <w:r>
        <w:rPr>
          <w:rFonts w:ascii="Times New Roman" w:hAnsi="Times New Roman" w:cs="Times New Roman" w:eastAsia="Times New Roman"/>
        </w:rPr>
        <w:t>37 </w:t>
      </w:r>
      <w:r>
        <w:rPr/>
        <w:t>门，占</w:t>
      </w:r>
      <w:r>
        <w:rPr>
          <w:spacing w:val="-71"/>
        </w:rPr>
        <w:t> </w:t>
      </w:r>
      <w:r>
        <w:rPr>
          <w:rFonts w:ascii="Times New Roman" w:hAnsi="Times New Roman" w:cs="Times New Roman" w:eastAsia="Times New Roman"/>
        </w:rPr>
        <w:t>9.69%</w:t>
      </w:r>
      <w:r>
        <w:rPr/>
        <w:t>。现代职业教育体系建设 试点项目“</w:t>
      </w:r>
      <w:r>
        <w:rPr>
          <w:rFonts w:ascii="Times New Roman" w:hAnsi="Times New Roman" w:cs="Times New Roman" w:eastAsia="Times New Roman"/>
        </w:rPr>
        <w:t>3+3</w:t>
      </w:r>
      <w:r>
        <w:rPr/>
        <w:t>”分段培养专业对中职和高职分段培养进行一体化设计，教学内容相</w:t>
      </w:r>
      <w:r>
        <w:rPr>
          <w:spacing w:val="-110"/>
        </w:rPr>
        <w:t> </w:t>
      </w:r>
      <w:r>
        <w:rPr>
          <w:spacing w:val="-110"/>
        </w:rPr>
      </w:r>
      <w:r>
        <w:rPr>
          <w:spacing w:val="-6"/>
        </w:rPr>
        <w:t>互衔接，公共课程、专业基础课程、专业核心课程、专业选修课程、专业实践等模块，</w:t>
      </w:r>
      <w:r>
        <w:rPr>
          <w:spacing w:val="-110"/>
        </w:rPr>
        <w:t> </w:t>
      </w:r>
      <w:r>
        <w:rPr>
          <w:spacing w:val="-110"/>
        </w:rPr>
      </w:r>
      <w:r>
        <w:rPr>
          <w:spacing w:val="-3"/>
        </w:rPr>
        <w:t>既有独成体系，又相互衔接，课程难度螺旋上升，技能要求分级递进。课程思政建设</w:t>
      </w:r>
      <w:r>
        <w:rPr>
          <w:spacing w:val="-103"/>
        </w:rPr>
        <w:t> </w:t>
      </w:r>
      <w:r>
        <w:rPr>
          <w:spacing w:val="-103"/>
        </w:rPr>
      </w:r>
      <w:r>
        <w:rPr/>
        <w:t>紧紧围绕坚定学生理想信念，以爱党、爱国、爱社会主义、爱人民、爱集体为主线， </w:t>
      </w:r>
      <w:r>
        <w:rPr>
          <w:spacing w:val="-3"/>
        </w:rPr>
        <w:t>围绕政治认同、家国情怀、文化素养、宪法法治意识、道德修养等重点优化课程思政</w:t>
      </w:r>
      <w:r>
        <w:rPr>
          <w:spacing w:val="-103"/>
        </w:rPr>
        <w:t> </w:t>
      </w:r>
      <w:r>
        <w:rPr>
          <w:spacing w:val="-103"/>
        </w:rPr>
      </w:r>
      <w:r>
        <w:rPr>
          <w:spacing w:val="-3"/>
        </w:rPr>
        <w:t>内容供给，系统进行中国特色社会主义和中国梦教育、社会主义核心价值观教育、法</w:t>
      </w:r>
      <w:r>
        <w:rPr>
          <w:spacing w:val="-105"/>
        </w:rPr>
        <w:t> </w:t>
      </w:r>
      <w:r>
        <w:rPr>
          <w:spacing w:val="-105"/>
        </w:rPr>
      </w:r>
      <w:r>
        <w:rPr>
          <w:spacing w:val="-3"/>
        </w:rPr>
        <w:t>治教育、劳动教育、心理健康教育、中华优秀传统文化教育。深入梳理专业课教学内</w:t>
      </w:r>
      <w:r>
        <w:rPr>
          <w:spacing w:val="-103"/>
        </w:rPr>
        <w:t> </w:t>
      </w:r>
      <w:r>
        <w:rPr>
          <w:spacing w:val="-103"/>
        </w:rPr>
      </w:r>
      <w:r>
        <w:rPr>
          <w:spacing w:val="-3"/>
        </w:rPr>
        <w:t>容，结合不同课程特点、思维方法和价值理念，深入挖掘课程思政元素，有机融入课</w:t>
      </w:r>
      <w:r>
        <w:rPr>
          <w:spacing w:val="-103"/>
        </w:rPr>
        <w:t> </w:t>
      </w:r>
      <w:r>
        <w:rPr>
          <w:spacing w:val="-103"/>
        </w:rPr>
      </w:r>
      <w:r>
        <w:rPr/>
        <w:t>程教学，达到润物无声的育人效果。</w:t>
      </w:r>
    </w:p>
    <w:p>
      <w:pPr>
        <w:pStyle w:val="Heading3"/>
        <w:spacing w:line="240" w:lineRule="auto" w:before="106"/>
        <w:ind w:left="0" w:right="17"/>
        <w:jc w:val="center"/>
        <w:rPr>
          <w:rFonts w:ascii="仿宋" w:hAnsi="仿宋" w:cs="仿宋" w:eastAsia="仿宋"/>
          <w:b w:val="0"/>
          <w:bCs w:val="0"/>
        </w:rPr>
      </w:pPr>
      <w:bookmarkStart w:name="表4 教学资源表" w:id="19"/>
      <w:bookmarkEnd w:id="19"/>
      <w:r>
        <w:rPr>
          <w:b w:val="0"/>
          <w:bCs w:val="0"/>
        </w:rPr>
      </w:r>
      <w:bookmarkStart w:name="_bookmark5" w:id="20"/>
      <w:bookmarkEnd w:id="20"/>
      <w:r>
        <w:rPr>
          <w:b w:val="0"/>
          <w:bCs w:val="0"/>
        </w:rPr>
      </w:r>
      <w:r>
        <w:rPr>
          <w:rFonts w:ascii="仿宋" w:hAnsi="仿宋" w:cs="仿宋" w:eastAsia="仿宋"/>
        </w:rPr>
        <w:t>表 </w:t>
      </w:r>
      <w:r>
        <w:rPr>
          <w:rFonts w:ascii="Times New Roman" w:hAnsi="Times New Roman" w:cs="Times New Roman" w:eastAsia="Times New Roman"/>
        </w:rPr>
        <w:t>4</w:t>
      </w:r>
      <w:r>
        <w:rPr>
          <w:rFonts w:ascii="Times New Roman" w:hAnsi="Times New Roman" w:cs="Times New Roman" w:eastAsia="Times New Roman"/>
          <w:spacing w:val="-3"/>
        </w:rPr>
        <w:t> </w:t>
      </w:r>
      <w:r>
        <w:rPr>
          <w:rFonts w:ascii="仿宋" w:hAnsi="仿宋" w:cs="仿宋" w:eastAsia="仿宋"/>
        </w:rPr>
        <w:t>教学资源表</w:t>
      </w:r>
      <w:r>
        <w:rPr>
          <w:rFonts w:ascii="仿宋" w:hAnsi="仿宋" w:cs="仿宋" w:eastAsia="仿宋"/>
          <w:b w:val="0"/>
          <w:bCs w:val="0"/>
        </w:rPr>
      </w:r>
    </w:p>
    <w:p>
      <w:pPr>
        <w:spacing w:line="240" w:lineRule="auto" w:before="3"/>
        <w:rPr>
          <w:rFonts w:ascii="仿宋" w:hAnsi="仿宋" w:cs="仿宋" w:eastAsia="仿宋"/>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655"/>
        <w:gridCol w:w="4259"/>
        <w:gridCol w:w="866"/>
        <w:gridCol w:w="1062"/>
        <w:gridCol w:w="1063"/>
        <w:gridCol w:w="1099"/>
      </w:tblGrid>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11" w:right="0"/>
              <w:jc w:val="left"/>
              <w:rPr>
                <w:rFonts w:ascii="仿宋" w:hAnsi="仿宋" w:cs="仿宋" w:eastAsia="仿宋"/>
                <w:sz w:val="21"/>
                <w:szCs w:val="21"/>
              </w:rPr>
            </w:pPr>
            <w:r>
              <w:rPr>
                <w:rFonts w:ascii="仿宋" w:hAnsi="仿宋" w:cs="仿宋" w:eastAsia="仿宋"/>
                <w:sz w:val="21"/>
                <w:szCs w:val="21"/>
              </w:rPr>
              <w:t>序号</w:t>
            </w:r>
          </w:p>
        </w:tc>
        <w:tc>
          <w:tcPr>
            <w:tcW w:w="425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sz w:val="21"/>
                <w:szCs w:val="21"/>
              </w:rPr>
              <w:t>指标</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218" w:right="0"/>
              <w:jc w:val="left"/>
              <w:rPr>
                <w:rFonts w:ascii="仿宋" w:hAnsi="仿宋" w:cs="仿宋" w:eastAsia="仿宋"/>
                <w:sz w:val="21"/>
                <w:szCs w:val="21"/>
              </w:rPr>
            </w:pPr>
            <w:r>
              <w:rPr>
                <w:rFonts w:ascii="仿宋" w:hAnsi="仿宋" w:cs="仿宋" w:eastAsia="仿宋"/>
                <w:sz w:val="21"/>
                <w:szCs w:val="21"/>
              </w:rPr>
              <w:t>单位</w:t>
            </w:r>
          </w:p>
        </w:tc>
        <w:tc>
          <w:tcPr>
            <w:tcW w:w="106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9"/>
              <w:ind w:left="185"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063"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9"/>
              <w:ind w:left="186"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09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335" w:right="0"/>
              <w:jc w:val="left"/>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10"/>
              <w:ind w:right="0"/>
              <w:jc w:val="left"/>
              <w:rPr>
                <w:rFonts w:ascii="仿宋" w:hAnsi="仿宋" w:cs="仿宋" w:eastAsia="仿宋"/>
                <w:b/>
                <w:bCs/>
                <w:sz w:val="13"/>
                <w:szCs w:val="13"/>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生师比*</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11" w:right="0"/>
              <w:jc w:val="left"/>
              <w:rPr>
                <w:rFonts w:ascii="Times New Roman" w:hAnsi="Times New Roman" w:cs="Times New Roman" w:eastAsia="Times New Roman"/>
                <w:sz w:val="21"/>
                <w:szCs w:val="21"/>
              </w:rPr>
            </w:pPr>
            <w:r>
              <w:rPr>
                <w:rFonts w:ascii="Times New Roman"/>
                <w:sz w:val="21"/>
              </w:rPr>
              <w:t>9</w:t>
            </w:r>
            <w:r>
              <w:rPr>
                <w:rFonts w:ascii="仿宋"/>
                <w:sz w:val="21"/>
              </w:rPr>
              <w:t>.</w:t>
            </w:r>
            <w:r>
              <w:rPr>
                <w:rFonts w:ascii="Times New Roman"/>
                <w:sz w:val="21"/>
              </w:rPr>
              <w:t>29</w:t>
            </w:r>
            <w:r>
              <w:rPr>
                <w:rFonts w:ascii="仿宋"/>
                <w:sz w:val="21"/>
              </w:rPr>
              <w:t>:</w:t>
            </w:r>
            <w:r>
              <w:rPr>
                <w:rFonts w:ascii="Times New Roman"/>
                <w:sz w:val="21"/>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10" w:right="0"/>
              <w:jc w:val="left"/>
              <w:rPr>
                <w:rFonts w:ascii="Times New Roman" w:hAnsi="Times New Roman" w:cs="Times New Roman" w:eastAsia="Times New Roman"/>
                <w:sz w:val="21"/>
                <w:szCs w:val="21"/>
              </w:rPr>
            </w:pPr>
            <w:r>
              <w:rPr>
                <w:rFonts w:ascii="Times New Roman"/>
                <w:sz w:val="21"/>
              </w:rPr>
              <w:t>8</w:t>
            </w:r>
            <w:r>
              <w:rPr>
                <w:rFonts w:ascii="仿宋"/>
                <w:sz w:val="21"/>
              </w:rPr>
              <w:t>.</w:t>
            </w:r>
            <w:r>
              <w:rPr>
                <w:rFonts w:ascii="Times New Roman"/>
                <w:sz w:val="21"/>
              </w:rPr>
              <w:t>50</w:t>
            </w:r>
            <w:r>
              <w:rPr>
                <w:rFonts w:ascii="仿宋"/>
                <w:sz w:val="21"/>
              </w:rPr>
              <w:t>:</w:t>
            </w:r>
            <w:r>
              <w:rPr>
                <w:rFonts w:ascii="Times New Roman"/>
                <w:sz w:val="21"/>
              </w:rPr>
              <w:t>1</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折算学生总数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6" w:right="0"/>
              <w:jc w:val="left"/>
              <w:rPr>
                <w:rFonts w:ascii="Times New Roman" w:hAnsi="Times New Roman" w:cs="Times New Roman" w:eastAsia="Times New Roman"/>
                <w:sz w:val="21"/>
                <w:szCs w:val="21"/>
              </w:rPr>
            </w:pPr>
            <w:r>
              <w:rPr>
                <w:rFonts w:ascii="Times New Roman"/>
                <w:sz w:val="21"/>
              </w:rPr>
              <w:t>2081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5" w:right="0"/>
              <w:jc w:val="left"/>
              <w:rPr>
                <w:rFonts w:ascii="Times New Roman" w:hAnsi="Times New Roman" w:cs="Times New Roman" w:eastAsia="Times New Roman"/>
                <w:sz w:val="21"/>
                <w:szCs w:val="21"/>
              </w:rPr>
            </w:pPr>
            <w:r>
              <w:rPr>
                <w:rFonts w:ascii="Times New Roman"/>
                <w:sz w:val="21"/>
              </w:rPr>
              <w:t>2075</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校内专任教师人数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224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244</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2" w:right="0"/>
              <w:jc w:val="left"/>
              <w:rPr>
                <w:rFonts w:ascii="仿宋" w:hAnsi="仿宋" w:cs="仿宋" w:eastAsia="仿宋"/>
                <w:sz w:val="21"/>
                <w:szCs w:val="21"/>
              </w:rPr>
            </w:pPr>
            <w:r>
              <w:rPr>
                <w:rFonts w:ascii="仿宋" w:hAnsi="仿宋" w:cs="仿宋" w:eastAsia="仿宋"/>
                <w:spacing w:val="3"/>
                <w:sz w:val="21"/>
                <w:szCs w:val="21"/>
              </w:rPr>
              <w:t>校外兼职教师人数（含校外兼课教师）（非</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sz w:val="21"/>
                <w:szCs w:val="21"/>
              </w:rPr>
              <w:t>折算数）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1"/>
              <w:jc w:val="center"/>
              <w:rPr>
                <w:rFonts w:ascii="Times New Roman" w:hAnsi="Times New Roman" w:cs="Times New Roman" w:eastAsia="Times New Roman"/>
                <w:sz w:val="21"/>
                <w:szCs w:val="21"/>
              </w:rPr>
            </w:pPr>
            <w:r>
              <w:rPr>
                <w:rFonts w:ascii="Times New Roman"/>
                <w:sz w:val="21"/>
              </w:rPr>
              <w:t>58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sz w:val="21"/>
              </w:rPr>
              <w:t>73</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bottom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外籍教师人数（非折算数）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双师素质专任教师比例*</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w w:val="99"/>
                <w:sz w:val="21"/>
              </w:rPr>
              <w:t>%</w:t>
            </w:r>
            <w:r>
              <w:rPr>
                <w:rFonts w:ascii="仿宋"/>
                <w:sz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11" w:right="0"/>
              <w:jc w:val="left"/>
              <w:rPr>
                <w:rFonts w:ascii="仿宋" w:hAnsi="仿宋" w:cs="仿宋" w:eastAsia="仿宋"/>
                <w:sz w:val="21"/>
                <w:szCs w:val="21"/>
              </w:rPr>
            </w:pPr>
            <w:r>
              <w:rPr>
                <w:rFonts w:ascii="Times New Roman"/>
                <w:sz w:val="21"/>
              </w:rPr>
              <w:t>54</w:t>
            </w:r>
            <w:r>
              <w:rPr>
                <w:rFonts w:ascii="仿宋"/>
                <w:sz w:val="21"/>
              </w:rPr>
              <w:t>.</w:t>
            </w:r>
            <w:r>
              <w:rPr>
                <w:rFonts w:ascii="Times New Roman"/>
                <w:sz w:val="21"/>
              </w:rPr>
              <w:t>46</w:t>
            </w:r>
            <w:r>
              <w:rPr>
                <w:rFonts w:ascii="仿宋"/>
                <w:sz w:val="21"/>
              </w:rPr>
              <w:t>%</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20" w:right="0"/>
              <w:jc w:val="left"/>
              <w:rPr>
                <w:rFonts w:ascii="仿宋" w:hAnsi="仿宋" w:cs="仿宋" w:eastAsia="仿宋"/>
                <w:sz w:val="21"/>
                <w:szCs w:val="21"/>
              </w:rPr>
            </w:pPr>
            <w:r>
              <w:rPr>
                <w:rFonts w:ascii="Times New Roman"/>
                <w:sz w:val="21"/>
              </w:rPr>
              <w:t>97</w:t>
            </w:r>
            <w:r>
              <w:rPr>
                <w:rFonts w:ascii="仿宋"/>
                <w:sz w:val="21"/>
              </w:rPr>
              <w:t>.</w:t>
            </w:r>
            <w:r>
              <w:rPr>
                <w:rFonts w:ascii="Times New Roman"/>
                <w:sz w:val="21"/>
              </w:rPr>
              <w:t>12</w:t>
            </w:r>
            <w:r>
              <w:rPr>
                <w:rFonts w:ascii="仿宋"/>
                <w:sz w:val="21"/>
              </w:rPr>
              <w:t>%</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5"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高级专业技术职务专任教师比例*</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1"/>
              <w:jc w:val="center"/>
              <w:rPr>
                <w:rFonts w:ascii="仿宋" w:hAnsi="仿宋" w:cs="仿宋" w:eastAsia="仿宋"/>
                <w:sz w:val="21"/>
                <w:szCs w:val="21"/>
              </w:rPr>
            </w:pPr>
            <w:r>
              <w:rPr>
                <w:rFonts w:ascii="仿宋"/>
                <w:w w:val="99"/>
                <w:sz w:val="21"/>
              </w:rPr>
              <w:t>%</w:t>
            </w:r>
            <w:r>
              <w:rPr>
                <w:rFonts w:ascii="仿宋"/>
                <w:sz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11" w:right="0"/>
              <w:jc w:val="left"/>
              <w:rPr>
                <w:rFonts w:ascii="仿宋" w:hAnsi="仿宋" w:cs="仿宋" w:eastAsia="仿宋"/>
                <w:sz w:val="21"/>
                <w:szCs w:val="21"/>
              </w:rPr>
            </w:pPr>
            <w:r>
              <w:rPr>
                <w:rFonts w:ascii="Times New Roman"/>
                <w:sz w:val="21"/>
              </w:rPr>
              <w:t>56</w:t>
            </w:r>
            <w:r>
              <w:rPr>
                <w:rFonts w:ascii="仿宋"/>
                <w:sz w:val="21"/>
              </w:rPr>
              <w:t>.</w:t>
            </w:r>
            <w:r>
              <w:rPr>
                <w:rFonts w:ascii="Times New Roman"/>
                <w:sz w:val="21"/>
              </w:rPr>
              <w:t>25</w:t>
            </w:r>
            <w:r>
              <w:rPr>
                <w:rFonts w:ascii="仿宋"/>
                <w:sz w:val="21"/>
              </w:rPr>
              <w:t>%</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20" w:right="0"/>
              <w:jc w:val="left"/>
              <w:rPr>
                <w:rFonts w:ascii="仿宋" w:hAnsi="仿宋" w:cs="仿宋" w:eastAsia="仿宋"/>
                <w:sz w:val="21"/>
                <w:szCs w:val="21"/>
              </w:rPr>
            </w:pPr>
            <w:r>
              <w:rPr>
                <w:rFonts w:ascii="Times New Roman"/>
                <w:sz w:val="21"/>
              </w:rPr>
              <w:t>53</w:t>
            </w:r>
            <w:r>
              <w:rPr>
                <w:rFonts w:ascii="仿宋"/>
                <w:sz w:val="21"/>
              </w:rPr>
              <w:t>.</w:t>
            </w:r>
            <w:r>
              <w:rPr>
                <w:rFonts w:ascii="Times New Roman"/>
                <w:sz w:val="21"/>
              </w:rPr>
              <w:t>28</w:t>
            </w:r>
            <w:r>
              <w:rPr>
                <w:rFonts w:ascii="仿宋"/>
                <w:sz w:val="21"/>
              </w:rPr>
              <w:t>%</w:t>
            </w:r>
          </w:p>
        </w:tc>
        <w:tc>
          <w:tcPr>
            <w:tcW w:w="1099"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1490" w:footer="1119" w:top="1680" w:bottom="1300" w:left="1340" w:right="1320"/>
        </w:sectPr>
      </w:pPr>
    </w:p>
    <w:p>
      <w:pPr>
        <w:spacing w:line="240" w:lineRule="auto" w:before="9"/>
        <w:rPr>
          <w:rFonts w:ascii="Times New Roman" w:hAnsi="Times New Roman" w:cs="Times New Roman" w:eastAsia="Times New Roman"/>
          <w:sz w:val="15"/>
          <w:szCs w:val="15"/>
        </w:rPr>
      </w:pPr>
    </w:p>
    <w:tbl>
      <w:tblPr>
        <w:tblW w:w="0" w:type="auto"/>
        <w:jc w:val="left"/>
        <w:tblInd w:w="106" w:type="dxa"/>
        <w:tblLayout w:type="fixed"/>
        <w:tblCellMar>
          <w:top w:w="0" w:type="dxa"/>
          <w:left w:w="0" w:type="dxa"/>
          <w:bottom w:w="0" w:type="dxa"/>
          <w:right w:w="0" w:type="dxa"/>
        </w:tblCellMar>
        <w:tblLook w:val="01E0"/>
      </w:tblPr>
      <w:tblGrid>
        <w:gridCol w:w="655"/>
        <w:gridCol w:w="4259"/>
        <w:gridCol w:w="866"/>
        <w:gridCol w:w="1062"/>
        <w:gridCol w:w="1063"/>
        <w:gridCol w:w="1099"/>
      </w:tblGrid>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11" w:right="0"/>
              <w:jc w:val="left"/>
              <w:rPr>
                <w:rFonts w:ascii="仿宋" w:hAnsi="仿宋" w:cs="仿宋" w:eastAsia="仿宋"/>
                <w:sz w:val="21"/>
                <w:szCs w:val="21"/>
              </w:rPr>
            </w:pPr>
            <w:r>
              <w:rPr>
                <w:rFonts w:ascii="仿宋" w:hAnsi="仿宋" w:cs="仿宋" w:eastAsia="仿宋"/>
                <w:sz w:val="21"/>
                <w:szCs w:val="21"/>
              </w:rPr>
              <w:t>序号</w:t>
            </w:r>
          </w:p>
        </w:tc>
        <w:tc>
          <w:tcPr>
            <w:tcW w:w="425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指标</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18" w:right="0"/>
              <w:jc w:val="left"/>
              <w:rPr>
                <w:rFonts w:ascii="仿宋" w:hAnsi="仿宋" w:cs="仿宋" w:eastAsia="仿宋"/>
                <w:sz w:val="21"/>
                <w:szCs w:val="21"/>
              </w:rPr>
            </w:pPr>
            <w:r>
              <w:rPr>
                <w:rFonts w:ascii="仿宋" w:hAnsi="仿宋" w:cs="仿宋" w:eastAsia="仿宋"/>
                <w:sz w:val="21"/>
                <w:szCs w:val="21"/>
              </w:rPr>
              <w:t>单位</w:t>
            </w:r>
          </w:p>
        </w:tc>
        <w:tc>
          <w:tcPr>
            <w:tcW w:w="106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5"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063"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6"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09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335" w:right="0"/>
              <w:jc w:val="left"/>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24"/>
                <w:szCs w:val="24"/>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专业群数量*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tcBorders>
              <w:left w:val="single" w:sz="4" w:space="0" w:color="000000"/>
              <w:bottom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专业数量*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17</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16</w:t>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75"/>
              <w:ind w:right="1"/>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4259"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left="102" w:right="0"/>
              <w:jc w:val="left"/>
              <w:rPr>
                <w:rFonts w:ascii="仿宋" w:hAnsi="仿宋" w:cs="仿宋" w:eastAsia="仿宋"/>
                <w:sz w:val="21"/>
                <w:szCs w:val="21"/>
              </w:rPr>
            </w:pPr>
            <w:r>
              <w:rPr>
                <w:rFonts w:ascii="仿宋" w:hAnsi="仿宋" w:cs="仿宋" w:eastAsia="仿宋"/>
                <w:sz w:val="21"/>
                <w:szCs w:val="21"/>
              </w:rPr>
              <w:t>教学计划内课程总数*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246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382</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vMerge/>
            <w:tcBorders>
              <w:left w:val="single" w:sz="4" w:space="0" w:color="000000"/>
              <w:bottom w:val="single" w:sz="4" w:space="0" w:color="000000"/>
              <w:right w:val="single" w:sz="4" w:space="0" w:color="000000"/>
            </w:tcBorders>
            <w:shd w:val="clear" w:color="auto" w:fill="A8D08D"/>
          </w:tcPr>
          <w:p>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18" w:right="0"/>
              <w:jc w:val="left"/>
              <w:rPr>
                <w:rFonts w:ascii="仿宋" w:hAnsi="仿宋" w:cs="仿宋" w:eastAsia="仿宋"/>
                <w:sz w:val="21"/>
                <w:szCs w:val="21"/>
              </w:rPr>
            </w:pPr>
            <w:r>
              <w:rPr>
                <w:rFonts w:ascii="仿宋" w:hAnsi="仿宋" w:cs="仿宋" w:eastAsia="仿宋"/>
                <w:sz w:val="21"/>
                <w:szCs w:val="21"/>
              </w:rPr>
              <w:t>学时</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4" w:right="0"/>
              <w:jc w:val="left"/>
              <w:rPr>
                <w:rFonts w:ascii="Times New Roman" w:hAnsi="Times New Roman" w:cs="Times New Roman" w:eastAsia="Times New Roman"/>
                <w:sz w:val="21"/>
                <w:szCs w:val="21"/>
              </w:rPr>
            </w:pPr>
            <w:r>
              <w:rPr>
                <w:rFonts w:ascii="Times New Roman"/>
                <w:sz w:val="21"/>
              </w:rPr>
              <w:t>14648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3" w:right="0"/>
              <w:jc w:val="left"/>
              <w:rPr>
                <w:rFonts w:ascii="Times New Roman" w:hAnsi="Times New Roman" w:cs="Times New Roman" w:eastAsia="Times New Roman"/>
                <w:sz w:val="21"/>
                <w:szCs w:val="21"/>
              </w:rPr>
            </w:pPr>
            <w:r>
              <w:rPr>
                <w:rFonts w:ascii="Times New Roman"/>
                <w:sz w:val="21"/>
              </w:rPr>
              <w:t>21113</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102" w:right="0"/>
              <w:jc w:val="left"/>
              <w:rPr>
                <w:rFonts w:ascii="仿宋" w:hAnsi="仿宋" w:cs="仿宋" w:eastAsia="仿宋"/>
                <w:sz w:val="21"/>
                <w:szCs w:val="21"/>
              </w:rPr>
            </w:pPr>
            <w:r>
              <w:rPr>
                <w:rFonts w:ascii="仿宋" w:hAnsi="仿宋" w:cs="仿宋" w:eastAsia="仿宋"/>
                <w:sz w:val="21"/>
                <w:szCs w:val="21"/>
              </w:rPr>
              <w:t>其中：课证融通课程数*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17</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25</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vMerge/>
            <w:tcBorders>
              <w:left w:val="single" w:sz="4" w:space="0" w:color="000000"/>
              <w:bottom w:val="single" w:sz="4" w:space="0" w:color="000000"/>
              <w:right w:val="single" w:sz="4" w:space="0" w:color="000000"/>
            </w:tcBorders>
            <w:shd w:val="clear" w:color="auto" w:fill="A8D08D"/>
          </w:tcPr>
          <w:p>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18" w:right="0"/>
              <w:jc w:val="left"/>
              <w:rPr>
                <w:rFonts w:ascii="仿宋" w:hAnsi="仿宋" w:cs="仿宋" w:eastAsia="仿宋"/>
                <w:sz w:val="21"/>
                <w:szCs w:val="21"/>
              </w:rPr>
            </w:pPr>
            <w:r>
              <w:rPr>
                <w:rFonts w:ascii="仿宋" w:hAnsi="仿宋" w:cs="仿宋" w:eastAsia="仿宋"/>
                <w:sz w:val="21"/>
                <w:szCs w:val="21"/>
              </w:rPr>
              <w:t>学时</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6" w:right="0"/>
              <w:jc w:val="left"/>
              <w:rPr>
                <w:rFonts w:ascii="Times New Roman" w:hAnsi="Times New Roman" w:cs="Times New Roman" w:eastAsia="Times New Roman"/>
                <w:sz w:val="21"/>
                <w:szCs w:val="21"/>
              </w:rPr>
            </w:pPr>
            <w:r>
              <w:rPr>
                <w:rFonts w:ascii="Times New Roman"/>
                <w:sz w:val="21"/>
              </w:rPr>
              <w:t>1376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5" w:right="0"/>
              <w:jc w:val="left"/>
              <w:rPr>
                <w:rFonts w:ascii="Times New Roman" w:hAnsi="Times New Roman" w:cs="Times New Roman" w:eastAsia="Times New Roman"/>
                <w:sz w:val="21"/>
                <w:szCs w:val="21"/>
              </w:rPr>
            </w:pPr>
            <w:r>
              <w:rPr>
                <w:rFonts w:ascii="Times New Roman"/>
                <w:sz w:val="21"/>
              </w:rPr>
              <w:t>1973</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733" w:right="0"/>
              <w:jc w:val="left"/>
              <w:rPr>
                <w:rFonts w:ascii="仿宋" w:hAnsi="仿宋" w:cs="仿宋" w:eastAsia="仿宋"/>
                <w:sz w:val="21"/>
                <w:szCs w:val="21"/>
              </w:rPr>
            </w:pPr>
            <w:r>
              <w:rPr>
                <w:rFonts w:ascii="仿宋" w:hAnsi="仿宋" w:cs="仿宋" w:eastAsia="仿宋"/>
                <w:sz w:val="21"/>
                <w:szCs w:val="21"/>
              </w:rPr>
              <w:t>网络教学课程数*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139</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221</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bottom w:val="single" w:sz="4" w:space="0" w:color="000000"/>
              <w:right w:val="single" w:sz="4" w:space="0" w:color="000000"/>
            </w:tcBorders>
          </w:tcPr>
          <w:p>
            <w:pPr/>
          </w:p>
        </w:tc>
        <w:tc>
          <w:tcPr>
            <w:tcW w:w="4259" w:type="dxa"/>
            <w:vMerge/>
            <w:tcBorders>
              <w:left w:val="single" w:sz="4" w:space="0" w:color="000000"/>
              <w:bottom w:val="single" w:sz="4" w:space="0" w:color="000000"/>
              <w:right w:val="single" w:sz="4" w:space="0" w:color="000000"/>
            </w:tcBorders>
            <w:shd w:val="clear" w:color="auto" w:fill="A8D08D"/>
          </w:tcPr>
          <w:p>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18" w:right="0"/>
              <w:jc w:val="left"/>
              <w:rPr>
                <w:rFonts w:ascii="仿宋" w:hAnsi="仿宋" w:cs="仿宋" w:eastAsia="仿宋"/>
                <w:sz w:val="21"/>
                <w:szCs w:val="21"/>
              </w:rPr>
            </w:pPr>
            <w:r>
              <w:rPr>
                <w:rFonts w:ascii="仿宋" w:hAnsi="仿宋" w:cs="仿宋" w:eastAsia="仿宋"/>
                <w:sz w:val="21"/>
                <w:szCs w:val="21"/>
              </w:rPr>
              <w:t>学时</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6" w:right="0"/>
              <w:jc w:val="left"/>
              <w:rPr>
                <w:rFonts w:ascii="Times New Roman" w:hAnsi="Times New Roman" w:cs="Times New Roman" w:eastAsia="Times New Roman"/>
                <w:sz w:val="21"/>
                <w:szCs w:val="21"/>
              </w:rPr>
            </w:pPr>
            <w:r>
              <w:rPr>
                <w:rFonts w:ascii="Times New Roman"/>
                <w:sz w:val="21"/>
              </w:rPr>
              <w:t>8070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63" w:right="0"/>
              <w:jc w:val="left"/>
              <w:rPr>
                <w:rFonts w:ascii="Times New Roman" w:hAnsi="Times New Roman" w:cs="Times New Roman" w:eastAsia="Times New Roman"/>
                <w:sz w:val="21"/>
                <w:szCs w:val="21"/>
              </w:rPr>
            </w:pPr>
            <w:r>
              <w:rPr>
                <w:rFonts w:ascii="Times New Roman"/>
                <w:sz w:val="21"/>
              </w:rPr>
              <w:t>13128</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8"/>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教学资源库数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10</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其中：国家级数量*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7"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153" w:right="0"/>
              <w:jc w:val="left"/>
              <w:rPr>
                <w:rFonts w:ascii="仿宋" w:hAnsi="仿宋" w:cs="仿宋" w:eastAsia="仿宋"/>
                <w:sz w:val="21"/>
                <w:szCs w:val="21"/>
              </w:rPr>
            </w:pPr>
            <w:r>
              <w:rPr>
                <w:rFonts w:ascii="仿宋" w:hAnsi="仿宋" w:cs="仿宋" w:eastAsia="仿宋"/>
                <w:sz w:val="21"/>
                <w:szCs w:val="21"/>
              </w:rPr>
              <w:t>省级数量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7"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7" w:right="0"/>
              <w:jc w:val="left"/>
              <w:rPr>
                <w:rFonts w:ascii="仿宋" w:hAnsi="仿宋" w:cs="仿宋" w:eastAsia="仿宋"/>
                <w:sz w:val="21"/>
                <w:szCs w:val="21"/>
              </w:rPr>
            </w:pPr>
            <w:r>
              <w:rPr>
                <w:rFonts w:ascii="仿宋" w:hAnsi="仿宋" w:cs="仿宋" w:eastAsia="仿宋"/>
                <w:sz w:val="21"/>
                <w:szCs w:val="21"/>
              </w:rPr>
              <w:t>校级数量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bottom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47"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8"/>
                <w:szCs w:val="28"/>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4259"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102" w:right="0"/>
              <w:jc w:val="left"/>
              <w:rPr>
                <w:rFonts w:ascii="仿宋" w:hAnsi="仿宋" w:cs="仿宋" w:eastAsia="仿宋"/>
                <w:sz w:val="21"/>
                <w:szCs w:val="21"/>
              </w:rPr>
            </w:pPr>
            <w:r>
              <w:rPr>
                <w:rFonts w:ascii="仿宋" w:hAnsi="仿宋" w:cs="仿宋" w:eastAsia="仿宋"/>
                <w:sz w:val="21"/>
                <w:szCs w:val="21"/>
              </w:rPr>
              <w:t>在线精品课程数*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62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62</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vMerge/>
            <w:tcBorders>
              <w:left w:val="single" w:sz="4" w:space="0" w:color="000000"/>
              <w:bottom w:val="single" w:sz="4" w:space="0" w:color="000000"/>
              <w:right w:val="single" w:sz="4" w:space="0" w:color="000000"/>
            </w:tcBorders>
            <w:shd w:val="clear" w:color="auto" w:fill="A8D08D"/>
          </w:tcPr>
          <w:p>
            <w:pP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18" w:right="0"/>
              <w:jc w:val="left"/>
              <w:rPr>
                <w:rFonts w:ascii="仿宋" w:hAnsi="仿宋" w:cs="仿宋" w:eastAsia="仿宋"/>
                <w:sz w:val="21"/>
                <w:szCs w:val="21"/>
              </w:rPr>
            </w:pPr>
            <w:r>
              <w:rPr>
                <w:rFonts w:ascii="仿宋" w:hAnsi="仿宋" w:cs="仿宋" w:eastAsia="仿宋"/>
                <w:sz w:val="21"/>
                <w:szCs w:val="21"/>
              </w:rPr>
              <w:t>学时</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16" w:right="0"/>
              <w:jc w:val="left"/>
              <w:rPr>
                <w:rFonts w:ascii="Times New Roman" w:hAnsi="Times New Roman" w:cs="Times New Roman" w:eastAsia="Times New Roman"/>
                <w:sz w:val="21"/>
                <w:szCs w:val="21"/>
              </w:rPr>
            </w:pPr>
            <w:r>
              <w:rPr>
                <w:rFonts w:ascii="Times New Roman"/>
                <w:sz w:val="21"/>
              </w:rPr>
              <w:t>3968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15" w:right="0"/>
              <w:jc w:val="left"/>
              <w:rPr>
                <w:rFonts w:ascii="Times New Roman" w:hAnsi="Times New Roman" w:cs="Times New Roman" w:eastAsia="Times New Roman"/>
                <w:sz w:val="21"/>
                <w:szCs w:val="21"/>
              </w:rPr>
            </w:pPr>
            <w:r>
              <w:rPr>
                <w:rFonts w:ascii="Times New Roman"/>
                <w:sz w:val="21"/>
              </w:rPr>
              <w:t>3968</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在线精品课程课均学生数*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sz w:val="21"/>
              </w:rPr>
              <w:t>672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672</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其中：国家级数量*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15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258" w:right="0"/>
              <w:jc w:val="left"/>
              <w:rPr>
                <w:rFonts w:ascii="仿宋" w:hAnsi="仿宋" w:cs="仿宋" w:eastAsia="仿宋"/>
                <w:sz w:val="21"/>
                <w:szCs w:val="21"/>
              </w:rPr>
            </w:pPr>
            <w:r>
              <w:rPr>
                <w:rFonts w:ascii="仿宋" w:hAnsi="仿宋" w:cs="仿宋" w:eastAsia="仿宋"/>
                <w:sz w:val="21"/>
                <w:szCs w:val="21"/>
              </w:rPr>
              <w:t>省级数量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15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258" w:right="0"/>
              <w:jc w:val="left"/>
              <w:rPr>
                <w:rFonts w:ascii="仿宋" w:hAnsi="仿宋" w:cs="仿宋" w:eastAsia="仿宋"/>
                <w:sz w:val="21"/>
                <w:szCs w:val="21"/>
              </w:rPr>
            </w:pPr>
            <w:r>
              <w:rPr>
                <w:rFonts w:ascii="仿宋" w:hAnsi="仿宋" w:cs="仿宋" w:eastAsia="仿宋"/>
                <w:sz w:val="21"/>
                <w:szCs w:val="21"/>
              </w:rPr>
              <w:t>校级数量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55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55</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bottom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15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7"/>
              <w:ind w:right="1"/>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虚拟仿真实训基地数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其中：国家级数量*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省级数量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733" w:right="0"/>
              <w:jc w:val="left"/>
              <w:rPr>
                <w:rFonts w:ascii="仿宋" w:hAnsi="仿宋" w:cs="仿宋" w:eastAsia="仿宋"/>
                <w:sz w:val="21"/>
                <w:szCs w:val="21"/>
              </w:rPr>
            </w:pPr>
            <w:r>
              <w:rPr>
                <w:rFonts w:ascii="仿宋" w:hAnsi="仿宋" w:cs="仿宋" w:eastAsia="仿宋"/>
                <w:sz w:val="21"/>
                <w:szCs w:val="21"/>
              </w:rPr>
              <w:t>校级数量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23" w:right="0"/>
              <w:jc w:val="left"/>
              <w:rPr>
                <w:rFonts w:ascii="仿宋" w:hAnsi="仿宋" w:cs="仿宋" w:eastAsia="仿宋"/>
                <w:sz w:val="21"/>
                <w:szCs w:val="21"/>
              </w:rPr>
            </w:pPr>
            <w:r>
              <w:rPr>
                <w:rFonts w:ascii="仿宋" w:hAnsi="仿宋" w:cs="仿宋" w:eastAsia="仿宋"/>
                <w:sz w:val="21"/>
                <w:szCs w:val="21"/>
              </w:rPr>
              <w:t>新增指标</w:t>
            </w:r>
          </w:p>
        </w:tc>
      </w:tr>
      <w:tr>
        <w:trPr>
          <w:trHeight w:val="405" w:hRule="exact"/>
        </w:trPr>
        <w:tc>
          <w:tcPr>
            <w:tcW w:w="655" w:type="dxa"/>
            <w:vMerge/>
            <w:tcBorders>
              <w:left w:val="single" w:sz="4" w:space="0" w:color="000000"/>
              <w:bottom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3" w:right="0"/>
              <w:jc w:val="left"/>
              <w:rPr>
                <w:rFonts w:ascii="仿宋" w:hAnsi="仿宋" w:cs="仿宋" w:eastAsia="仿宋"/>
                <w:sz w:val="21"/>
                <w:szCs w:val="21"/>
              </w:rPr>
            </w:pPr>
            <w:r>
              <w:rPr>
                <w:rFonts w:ascii="仿宋" w:hAnsi="仿宋" w:cs="仿宋" w:eastAsia="仿宋"/>
                <w:sz w:val="21"/>
                <w:szCs w:val="21"/>
              </w:rPr>
              <w:t>新增指标</w:t>
            </w:r>
          </w:p>
        </w:tc>
      </w:tr>
    </w:tbl>
    <w:p>
      <w:pPr>
        <w:spacing w:after="0" w:line="240" w:lineRule="auto"/>
        <w:jc w:val="left"/>
        <w:rPr>
          <w:rFonts w:ascii="仿宋" w:hAnsi="仿宋" w:cs="仿宋" w:eastAsia="仿宋"/>
          <w:sz w:val="21"/>
          <w:szCs w:val="21"/>
        </w:rPr>
        <w:sectPr>
          <w:pgSz w:w="11910" w:h="16840"/>
          <w:pgMar w:header="1490" w:footer="1119" w:top="1680" w:bottom="1300" w:left="1340" w:right="1340"/>
        </w:sectPr>
      </w:pPr>
    </w:p>
    <w:p>
      <w:pPr>
        <w:spacing w:line="240" w:lineRule="auto" w:before="9"/>
        <w:rPr>
          <w:rFonts w:ascii="Times New Roman" w:hAnsi="Times New Roman" w:cs="Times New Roman" w:eastAsia="Times New Roman"/>
          <w:sz w:val="15"/>
          <w:szCs w:val="15"/>
        </w:rPr>
      </w:pPr>
    </w:p>
    <w:tbl>
      <w:tblPr>
        <w:tblW w:w="0" w:type="auto"/>
        <w:jc w:val="left"/>
        <w:tblInd w:w="106" w:type="dxa"/>
        <w:tblLayout w:type="fixed"/>
        <w:tblCellMar>
          <w:top w:w="0" w:type="dxa"/>
          <w:left w:w="0" w:type="dxa"/>
          <w:bottom w:w="0" w:type="dxa"/>
          <w:right w:w="0" w:type="dxa"/>
        </w:tblCellMar>
        <w:tblLook w:val="01E0"/>
      </w:tblPr>
      <w:tblGrid>
        <w:gridCol w:w="655"/>
        <w:gridCol w:w="4259"/>
        <w:gridCol w:w="866"/>
        <w:gridCol w:w="1062"/>
        <w:gridCol w:w="1063"/>
        <w:gridCol w:w="1099"/>
      </w:tblGrid>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11" w:right="0"/>
              <w:jc w:val="left"/>
              <w:rPr>
                <w:rFonts w:ascii="仿宋" w:hAnsi="仿宋" w:cs="仿宋" w:eastAsia="仿宋"/>
                <w:sz w:val="21"/>
                <w:szCs w:val="21"/>
              </w:rPr>
            </w:pPr>
            <w:r>
              <w:rPr>
                <w:rFonts w:ascii="仿宋" w:hAnsi="仿宋" w:cs="仿宋" w:eastAsia="仿宋"/>
                <w:sz w:val="21"/>
                <w:szCs w:val="21"/>
              </w:rPr>
              <w:t>序号</w:t>
            </w:r>
          </w:p>
        </w:tc>
        <w:tc>
          <w:tcPr>
            <w:tcW w:w="425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指标</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18" w:right="0"/>
              <w:jc w:val="left"/>
              <w:rPr>
                <w:rFonts w:ascii="仿宋" w:hAnsi="仿宋" w:cs="仿宋" w:eastAsia="仿宋"/>
                <w:sz w:val="21"/>
                <w:szCs w:val="21"/>
              </w:rPr>
            </w:pPr>
            <w:r>
              <w:rPr>
                <w:rFonts w:ascii="仿宋" w:hAnsi="仿宋" w:cs="仿宋" w:eastAsia="仿宋"/>
                <w:sz w:val="21"/>
                <w:szCs w:val="21"/>
              </w:rPr>
              <w:t>单位</w:t>
            </w:r>
          </w:p>
        </w:tc>
        <w:tc>
          <w:tcPr>
            <w:tcW w:w="106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5"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063"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6"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09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335" w:right="0"/>
              <w:jc w:val="left"/>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17"/>
                <w:szCs w:val="17"/>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编写教材数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sz w:val="21"/>
              </w:rPr>
              <w:t>10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其中：国家规划教材数量*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258" w:right="0"/>
              <w:jc w:val="left"/>
              <w:rPr>
                <w:rFonts w:ascii="仿宋" w:hAnsi="仿宋" w:cs="仿宋" w:eastAsia="仿宋"/>
                <w:sz w:val="21"/>
                <w:szCs w:val="21"/>
              </w:rPr>
            </w:pPr>
            <w:r>
              <w:rPr>
                <w:rFonts w:ascii="仿宋" w:hAnsi="仿宋" w:cs="仿宋" w:eastAsia="仿宋"/>
                <w:sz w:val="21"/>
                <w:szCs w:val="21"/>
              </w:rPr>
              <w:t>校企合作编写教材数量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258" w:right="0"/>
              <w:jc w:val="left"/>
              <w:rPr>
                <w:rFonts w:ascii="仿宋" w:hAnsi="仿宋" w:cs="仿宋" w:eastAsia="仿宋"/>
                <w:sz w:val="21"/>
                <w:szCs w:val="21"/>
              </w:rPr>
            </w:pPr>
            <w:r>
              <w:rPr>
                <w:rFonts w:ascii="仿宋" w:hAnsi="仿宋" w:cs="仿宋" w:eastAsia="仿宋"/>
                <w:sz w:val="21"/>
                <w:szCs w:val="21"/>
              </w:rPr>
              <w:t>新形态教材数量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vMerge/>
            <w:tcBorders>
              <w:left w:val="single" w:sz="4" w:space="0" w:color="000000"/>
              <w:bottom w:val="single" w:sz="4" w:space="0" w:color="000000"/>
              <w:right w:val="single" w:sz="4" w:space="0" w:color="000000"/>
            </w:tcBorders>
          </w:tcPr>
          <w:p>
            <w:pP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sz w:val="21"/>
              </w:rPr>
              <w:t>10</w:t>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互联网出口带宽*</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89" w:right="0"/>
              <w:jc w:val="left"/>
              <w:rPr>
                <w:rFonts w:ascii="Times New Roman" w:hAnsi="Times New Roman" w:cs="Times New Roman" w:eastAsia="Times New Roman"/>
                <w:sz w:val="21"/>
                <w:szCs w:val="21"/>
              </w:rPr>
            </w:pPr>
            <w:r>
              <w:rPr>
                <w:rFonts w:ascii="Times New Roman"/>
                <w:sz w:val="21"/>
              </w:rPr>
              <w:t>Mbps</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6" w:right="0"/>
              <w:jc w:val="left"/>
              <w:rPr>
                <w:rFonts w:ascii="Times New Roman" w:hAnsi="Times New Roman" w:cs="Times New Roman" w:eastAsia="Times New Roman"/>
                <w:sz w:val="21"/>
                <w:szCs w:val="21"/>
              </w:rPr>
            </w:pPr>
            <w:r>
              <w:rPr>
                <w:rFonts w:ascii="Times New Roman"/>
                <w:sz w:val="21"/>
              </w:rPr>
              <w:t>1000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5" w:right="0"/>
              <w:jc w:val="left"/>
              <w:rPr>
                <w:rFonts w:ascii="Times New Roman" w:hAnsi="Times New Roman" w:cs="Times New Roman" w:eastAsia="Times New Roman"/>
                <w:sz w:val="21"/>
                <w:szCs w:val="21"/>
              </w:rPr>
            </w:pPr>
            <w:r>
              <w:rPr>
                <w:rFonts w:ascii="Times New Roman"/>
                <w:sz w:val="21"/>
              </w:rPr>
              <w:t>4000</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11</w:t>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校园网主干最大带宽*</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89" w:right="0"/>
              <w:jc w:val="left"/>
              <w:rPr>
                <w:rFonts w:ascii="Times New Roman" w:hAnsi="Times New Roman" w:cs="Times New Roman" w:eastAsia="Times New Roman"/>
                <w:sz w:val="21"/>
                <w:szCs w:val="21"/>
              </w:rPr>
            </w:pPr>
            <w:r>
              <w:rPr>
                <w:rFonts w:ascii="Times New Roman"/>
                <w:sz w:val="21"/>
              </w:rPr>
              <w:t>Mbps</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16" w:right="0"/>
              <w:jc w:val="left"/>
              <w:rPr>
                <w:rFonts w:ascii="Times New Roman" w:hAnsi="Times New Roman" w:cs="Times New Roman" w:eastAsia="Times New Roman"/>
                <w:sz w:val="21"/>
                <w:szCs w:val="21"/>
              </w:rPr>
            </w:pPr>
            <w:r>
              <w:rPr>
                <w:rFonts w:ascii="Times New Roman"/>
                <w:sz w:val="21"/>
              </w:rPr>
              <w:t>1000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3" w:right="0"/>
              <w:jc w:val="left"/>
              <w:rPr>
                <w:rFonts w:ascii="Times New Roman" w:hAnsi="Times New Roman" w:cs="Times New Roman" w:eastAsia="Times New Roman"/>
                <w:sz w:val="21"/>
                <w:szCs w:val="21"/>
              </w:rPr>
            </w:pPr>
            <w:r>
              <w:rPr>
                <w:rFonts w:ascii="Times New Roman"/>
                <w:sz w:val="21"/>
              </w:rPr>
              <w:t>40000</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sz w:val="21"/>
              </w:rPr>
              <w:t>12</w:t>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生均校内实践教学工位数*</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65" w:right="0"/>
              <w:jc w:val="left"/>
              <w:rPr>
                <w:rFonts w:ascii="仿宋" w:hAnsi="仿宋" w:cs="仿宋" w:eastAsia="仿宋"/>
                <w:sz w:val="21"/>
                <w:szCs w:val="21"/>
              </w:rPr>
            </w:pPr>
            <w:r>
              <w:rPr>
                <w:rFonts w:ascii="仿宋" w:hAnsi="仿宋" w:cs="仿宋" w:eastAsia="仿宋"/>
                <w:sz w:val="21"/>
                <w:szCs w:val="21"/>
              </w:rPr>
              <w:t>个/生</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316" w:right="0"/>
              <w:jc w:val="left"/>
              <w:rPr>
                <w:rFonts w:ascii="Times New Roman" w:hAnsi="Times New Roman" w:cs="Times New Roman" w:eastAsia="Times New Roman"/>
                <w:sz w:val="21"/>
                <w:szCs w:val="21"/>
              </w:rPr>
            </w:pPr>
            <w:r>
              <w:rPr>
                <w:rFonts w:ascii="Times New Roman"/>
                <w:sz w:val="21"/>
              </w:rPr>
              <w:t>1</w:t>
            </w:r>
            <w:r>
              <w:rPr>
                <w:rFonts w:ascii="仿宋"/>
                <w:sz w:val="21"/>
              </w:rPr>
              <w:t>.</w:t>
            </w:r>
            <w:r>
              <w:rPr>
                <w:rFonts w:ascii="Times New Roman"/>
                <w:sz w:val="21"/>
              </w:rPr>
              <w:t>31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315" w:right="0"/>
              <w:jc w:val="left"/>
              <w:rPr>
                <w:rFonts w:ascii="Times New Roman" w:hAnsi="Times New Roman" w:cs="Times New Roman" w:eastAsia="Times New Roman"/>
                <w:sz w:val="21"/>
                <w:szCs w:val="21"/>
              </w:rPr>
            </w:pPr>
            <w:r>
              <w:rPr>
                <w:rFonts w:ascii="Times New Roman"/>
                <w:sz w:val="21"/>
              </w:rPr>
              <w:t>1</w:t>
            </w:r>
            <w:r>
              <w:rPr>
                <w:rFonts w:ascii="仿宋"/>
                <w:sz w:val="21"/>
              </w:rPr>
              <w:t>.</w:t>
            </w:r>
            <w:r>
              <w:rPr>
                <w:rFonts w:ascii="Times New Roman"/>
                <w:sz w:val="21"/>
              </w:rPr>
              <w:t>48</w:t>
            </w:r>
          </w:p>
        </w:tc>
        <w:tc>
          <w:tcPr>
            <w:tcW w:w="1099"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13</w:t>
            </w:r>
          </w:p>
        </w:tc>
        <w:tc>
          <w:tcPr>
            <w:tcW w:w="425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生均教学科研仪器设备值*</w:t>
            </w:r>
          </w:p>
        </w:tc>
        <w:tc>
          <w:tcPr>
            <w:tcW w:w="8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65" w:right="0"/>
              <w:jc w:val="left"/>
              <w:rPr>
                <w:rFonts w:ascii="仿宋" w:hAnsi="仿宋" w:cs="仿宋" w:eastAsia="仿宋"/>
                <w:sz w:val="21"/>
                <w:szCs w:val="21"/>
              </w:rPr>
            </w:pPr>
            <w:r>
              <w:rPr>
                <w:rFonts w:ascii="仿宋" w:hAnsi="仿宋" w:cs="仿宋" w:eastAsia="仿宋"/>
                <w:sz w:val="21"/>
                <w:szCs w:val="21"/>
              </w:rPr>
              <w:t>元/生</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4" w:right="0"/>
              <w:jc w:val="left"/>
              <w:rPr>
                <w:rFonts w:ascii="Times New Roman" w:hAnsi="Times New Roman" w:cs="Times New Roman" w:eastAsia="Times New Roman"/>
                <w:sz w:val="21"/>
                <w:szCs w:val="21"/>
              </w:rPr>
            </w:pPr>
            <w:r>
              <w:rPr>
                <w:rFonts w:ascii="Times New Roman"/>
                <w:sz w:val="21"/>
              </w:rPr>
              <w:t>28300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3" w:right="0"/>
              <w:jc w:val="left"/>
              <w:rPr>
                <w:rFonts w:ascii="Times New Roman" w:hAnsi="Times New Roman" w:cs="Times New Roman" w:eastAsia="Times New Roman"/>
                <w:sz w:val="21"/>
                <w:szCs w:val="21"/>
              </w:rPr>
            </w:pPr>
            <w:r>
              <w:rPr>
                <w:rFonts w:ascii="Times New Roman"/>
                <w:sz w:val="21"/>
              </w:rPr>
              <w:t>28568</w:t>
            </w:r>
          </w:p>
        </w:tc>
        <w:tc>
          <w:tcPr>
            <w:tcW w:w="1099"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rPr>
          <w:rFonts w:ascii="Times New Roman" w:hAnsi="Times New Roman" w:cs="Times New Roman" w:eastAsia="Times New Roman"/>
          <w:sz w:val="20"/>
          <w:szCs w:val="20"/>
        </w:rPr>
      </w:pPr>
    </w:p>
    <w:p>
      <w:pPr>
        <w:spacing w:line="369" w:lineRule="auto" w:before="190"/>
        <w:ind w:left="700" w:right="37" w:firstLine="0"/>
        <w:jc w:val="left"/>
        <w:rPr>
          <w:rFonts w:ascii="宋体" w:hAnsi="宋体" w:cs="宋体" w:eastAsia="宋体"/>
          <w:sz w:val="24"/>
          <w:szCs w:val="24"/>
        </w:rPr>
      </w:pPr>
      <w:bookmarkStart w:name="1.2.4 教材建设" w:id="21"/>
      <w:bookmarkEnd w:id="21"/>
      <w:r>
        <w:rPr/>
      </w:r>
      <w:r>
        <w:rPr>
          <w:rFonts w:ascii="Times New Roman" w:hAnsi="Times New Roman" w:cs="Times New Roman" w:eastAsia="Times New Roman"/>
          <w:b/>
          <w:bCs/>
          <w:sz w:val="24"/>
          <w:szCs w:val="24"/>
        </w:rPr>
        <w:t>1.2.4</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教材建设</w:t>
      </w:r>
      <w:r>
        <w:rPr>
          <w:rFonts w:ascii="宋体" w:hAnsi="宋体" w:cs="宋体" w:eastAsia="宋体"/>
          <w:b/>
          <w:bCs/>
          <w:w w:val="99"/>
          <w:sz w:val="24"/>
          <w:szCs w:val="24"/>
        </w:rPr>
        <w:t> </w:t>
      </w:r>
      <w:r>
        <w:rPr>
          <w:rFonts w:ascii="宋体" w:hAnsi="宋体" w:cs="宋体" w:eastAsia="宋体"/>
          <w:spacing w:val="-7"/>
          <w:sz w:val="24"/>
          <w:szCs w:val="24"/>
        </w:rPr>
        <w:t>学校根据《学院教材建设与使用管理办法》《五年制高等职业教育教材征订目录》</w:t>
      </w:r>
    </w:p>
    <w:p>
      <w:pPr>
        <w:pStyle w:val="BodyText"/>
        <w:spacing w:line="331" w:lineRule="auto"/>
        <w:ind w:left="220" w:right="237"/>
        <w:jc w:val="both"/>
      </w:pPr>
      <w:r>
        <w:rPr>
          <w:spacing w:val="-3"/>
        </w:rPr>
        <w:t>选用和征订教材，注重选择反映新技术、新产业、新业态、新模式的优秀教材。完善</w:t>
      </w:r>
      <w:r>
        <w:rPr>
          <w:spacing w:val="-106"/>
        </w:rPr>
        <w:t> </w:t>
      </w:r>
      <w:r>
        <w:rPr>
          <w:spacing w:val="-106"/>
        </w:rPr>
      </w:r>
      <w:r>
        <w:rPr/>
        <w:t>教材评价机制，明确评价流程，落实评价要求，确保教材参评率</w:t>
      </w:r>
      <w:r>
        <w:rPr>
          <w:spacing w:val="-59"/>
        </w:rPr>
        <w:t> </w:t>
      </w:r>
      <w:r>
        <w:rPr>
          <w:rFonts w:ascii="Times New Roman" w:hAnsi="Times New Roman" w:cs="Times New Roman" w:eastAsia="Times New Roman"/>
        </w:rPr>
        <w:t>100%</w:t>
      </w:r>
      <w:r>
        <w:rPr/>
        <w:t>。建立教材监 </w:t>
      </w:r>
      <w:r>
        <w:rPr>
          <w:spacing w:val="-3"/>
        </w:rPr>
        <w:t>管机制和排查机制，对使用教材、教辅进行全学科、全领域、全覆盖排查，定期梳理</w:t>
      </w:r>
      <w:r>
        <w:rPr>
          <w:spacing w:val="-106"/>
        </w:rPr>
        <w:t> </w:t>
      </w:r>
      <w:r>
        <w:rPr>
          <w:spacing w:val="-106"/>
        </w:rPr>
      </w:r>
      <w:r>
        <w:rPr/>
        <w:t>教材使用反馈意见，确保选用教材的政治性、思想性、学术性、规范性和适宜性。</w:t>
      </w:r>
    </w:p>
    <w:p>
      <w:pPr>
        <w:pStyle w:val="BodyText"/>
        <w:spacing w:line="240" w:lineRule="auto" w:before="36"/>
        <w:ind w:left="700" w:right="37"/>
        <w:jc w:val="left"/>
      </w:pPr>
      <w:r>
        <w:rPr>
          <w:spacing w:val="-3"/>
        </w:rPr>
        <w:t>根据《校本教材开发与管理办法》，学校本学年组织校本教材立项评审，共立项</w:t>
      </w:r>
    </w:p>
    <w:p>
      <w:pPr>
        <w:pStyle w:val="BodyText"/>
        <w:spacing w:line="240" w:lineRule="auto" w:before="125"/>
        <w:ind w:left="220" w:right="0"/>
        <w:jc w:val="both"/>
      </w:pPr>
      <w:r>
        <w:rPr>
          <w:rFonts w:ascii="Times New Roman" w:hAnsi="Times New Roman" w:cs="Times New Roman" w:eastAsia="Times New Roman"/>
        </w:rPr>
        <w:t>3</w:t>
      </w:r>
      <w:r>
        <w:rPr>
          <w:rFonts w:ascii="Times New Roman" w:hAnsi="Times New Roman" w:cs="Times New Roman" w:eastAsia="Times New Roman"/>
          <w:spacing w:val="-35"/>
        </w:rPr>
        <w:t> </w:t>
      </w:r>
      <w:r>
        <w:rPr/>
        <w:t>本。创新校本教材编写形式，将校本教材与信息技术手段相融合，打造“纸质教材</w:t>
      </w:r>
    </w:p>
    <w:p>
      <w:pPr>
        <w:pStyle w:val="BodyText"/>
        <w:spacing w:line="338" w:lineRule="auto" w:before="107"/>
        <w:ind w:left="220" w:right="237"/>
        <w:jc w:val="both"/>
      </w:pPr>
      <w:r>
        <w:rPr>
          <w:spacing w:val="-3"/>
        </w:rPr>
        <w:t>﹢多媒体平台”的新形态一体化教材。鼓励教师参加出版教材编写，本年度，教师主</w:t>
      </w:r>
      <w:r>
        <w:rPr>
          <w:spacing w:val="-105"/>
        </w:rPr>
        <w:t> </w:t>
      </w:r>
      <w:r>
        <w:rPr>
          <w:spacing w:val="-105"/>
        </w:rPr>
      </w:r>
      <w:r>
        <w:rPr/>
        <w:t>编出版教材</w:t>
      </w:r>
      <w:r>
        <w:rPr>
          <w:spacing w:val="-60"/>
        </w:rPr>
        <w:t> </w:t>
      </w:r>
      <w:r>
        <w:rPr>
          <w:rFonts w:ascii="Times New Roman" w:hAnsi="Times New Roman" w:cs="Times New Roman" w:eastAsia="Times New Roman"/>
        </w:rPr>
        <w:t>4 </w:t>
      </w:r>
      <w:r>
        <w:rPr/>
        <w:t>册，参编教材</w:t>
      </w:r>
      <w:r>
        <w:rPr>
          <w:spacing w:val="-60"/>
        </w:rPr>
        <w:t> </w:t>
      </w:r>
      <w:r>
        <w:rPr>
          <w:rFonts w:ascii="Times New Roman" w:hAnsi="Times New Roman" w:cs="Times New Roman" w:eastAsia="Times New Roman"/>
        </w:rPr>
        <w:t>4 </w:t>
      </w:r>
      <w:r>
        <w:rPr/>
        <w:t>册。</w:t>
      </w:r>
    </w:p>
    <w:p>
      <w:pPr>
        <w:spacing w:before="105"/>
        <w:ind w:left="0" w:right="24" w:firstLine="0"/>
        <w:jc w:val="center"/>
        <w:rPr>
          <w:rFonts w:ascii="楷体" w:hAnsi="楷体" w:cs="楷体" w:eastAsia="楷体"/>
          <w:sz w:val="21"/>
          <w:szCs w:val="21"/>
        </w:rPr>
      </w:pPr>
      <w:bookmarkStart w:name="表5 学校2023年度立项校本教材一览表" w:id="22"/>
      <w:bookmarkEnd w:id="22"/>
      <w:r>
        <w:rPr/>
      </w:r>
      <w:bookmarkStart w:name="_bookmark6" w:id="23"/>
      <w:bookmarkEnd w:id="23"/>
      <w:r>
        <w:rPr/>
      </w:r>
      <w:r>
        <w:rPr>
          <w:rFonts w:ascii="楷体" w:hAnsi="楷体" w:cs="楷体" w:eastAsia="楷体"/>
          <w:b/>
          <w:bCs/>
          <w:sz w:val="21"/>
          <w:szCs w:val="21"/>
        </w:rPr>
        <w:t>表</w:t>
      </w:r>
      <w:r>
        <w:rPr>
          <w:rFonts w:ascii="楷体" w:hAnsi="楷体" w:cs="楷体" w:eastAsia="楷体"/>
          <w:b/>
          <w:bCs/>
          <w:spacing w:val="-53"/>
          <w:sz w:val="21"/>
          <w:szCs w:val="21"/>
        </w:rPr>
        <w:t> </w:t>
      </w:r>
      <w:r>
        <w:rPr>
          <w:rFonts w:ascii="Times New Roman" w:hAnsi="Times New Roman" w:cs="Times New Roman" w:eastAsia="Times New Roman"/>
          <w:b/>
          <w:bCs/>
          <w:sz w:val="21"/>
          <w:szCs w:val="21"/>
        </w:rPr>
        <w:t>5</w:t>
      </w:r>
      <w:r>
        <w:rPr>
          <w:rFonts w:ascii="Times New Roman" w:hAnsi="Times New Roman" w:cs="Times New Roman" w:eastAsia="Times New Roman"/>
          <w:b/>
          <w:bCs/>
          <w:spacing w:val="47"/>
          <w:sz w:val="21"/>
          <w:szCs w:val="21"/>
        </w:rPr>
        <w:t> </w:t>
      </w:r>
      <w:r>
        <w:rPr>
          <w:rFonts w:ascii="楷体" w:hAnsi="楷体" w:cs="楷体" w:eastAsia="楷体"/>
          <w:b/>
          <w:bCs/>
          <w:sz w:val="21"/>
          <w:szCs w:val="21"/>
        </w:rPr>
        <w:t>学校</w:t>
      </w:r>
      <w:r>
        <w:rPr>
          <w:rFonts w:ascii="楷体" w:hAnsi="楷体" w:cs="楷体" w:eastAsia="楷体"/>
          <w:b/>
          <w:bCs/>
          <w:spacing w:val="-53"/>
          <w:sz w:val="21"/>
          <w:szCs w:val="21"/>
        </w:rPr>
        <w:t> </w:t>
      </w: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6"/>
          <w:sz w:val="21"/>
          <w:szCs w:val="21"/>
        </w:rPr>
        <w:t> </w:t>
      </w:r>
      <w:r>
        <w:rPr>
          <w:rFonts w:ascii="楷体" w:hAnsi="楷体" w:cs="楷体" w:eastAsia="楷体"/>
          <w:b/>
          <w:bCs/>
          <w:sz w:val="21"/>
          <w:szCs w:val="21"/>
        </w:rPr>
        <w:t>年度立项校本教材一览表</w:t>
      </w:r>
      <w:r>
        <w:rPr>
          <w:rFonts w:ascii="楷体" w:hAnsi="楷体" w:cs="楷体" w:eastAsia="楷体"/>
          <w:sz w:val="21"/>
          <w:szCs w:val="21"/>
        </w:rPr>
      </w:r>
    </w:p>
    <w:p>
      <w:pPr>
        <w:spacing w:line="240" w:lineRule="auto" w:before="10"/>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588"/>
        <w:gridCol w:w="908"/>
        <w:gridCol w:w="780"/>
        <w:gridCol w:w="1356"/>
        <w:gridCol w:w="1138"/>
        <w:gridCol w:w="1214"/>
        <w:gridCol w:w="1023"/>
        <w:gridCol w:w="1017"/>
        <w:gridCol w:w="980"/>
      </w:tblGrid>
      <w:tr>
        <w:trPr>
          <w:trHeight w:val="827" w:hRule="exact"/>
        </w:trPr>
        <w:tc>
          <w:tcPr>
            <w:tcW w:w="58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80" w:right="0"/>
              <w:jc w:val="left"/>
              <w:rPr>
                <w:rFonts w:ascii="仿宋" w:hAnsi="仿宋" w:cs="仿宋" w:eastAsia="仿宋"/>
                <w:sz w:val="21"/>
                <w:szCs w:val="21"/>
              </w:rPr>
            </w:pPr>
            <w:r>
              <w:rPr>
                <w:rFonts w:ascii="仿宋" w:hAnsi="仿宋" w:cs="仿宋" w:eastAsia="仿宋"/>
                <w:sz w:val="21"/>
                <w:szCs w:val="21"/>
              </w:rPr>
              <w:t>序号</w:t>
            </w:r>
          </w:p>
        </w:tc>
        <w:tc>
          <w:tcPr>
            <w:tcW w:w="90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9" w:right="0"/>
              <w:jc w:val="left"/>
              <w:rPr>
                <w:rFonts w:ascii="仿宋" w:hAnsi="仿宋" w:cs="仿宋" w:eastAsia="仿宋"/>
                <w:sz w:val="21"/>
                <w:szCs w:val="21"/>
              </w:rPr>
            </w:pPr>
            <w:r>
              <w:rPr>
                <w:rFonts w:ascii="仿宋" w:hAnsi="仿宋" w:cs="仿宋" w:eastAsia="仿宋"/>
                <w:sz w:val="21"/>
                <w:szCs w:val="21"/>
              </w:rPr>
              <w:t>所属部门</w:t>
            </w:r>
          </w:p>
        </w:tc>
        <w:tc>
          <w:tcPr>
            <w:tcW w:w="78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72" w:lineRule="exact" w:before="128"/>
              <w:ind w:left="175" w:right="69" w:hanging="106"/>
              <w:jc w:val="left"/>
              <w:rPr>
                <w:rFonts w:ascii="仿宋" w:hAnsi="仿宋" w:cs="仿宋" w:eastAsia="仿宋"/>
                <w:sz w:val="21"/>
                <w:szCs w:val="21"/>
              </w:rPr>
            </w:pPr>
            <w:r>
              <w:rPr>
                <w:rFonts w:ascii="仿宋" w:hAnsi="仿宋" w:cs="仿宋" w:eastAsia="仿宋"/>
                <w:sz w:val="21"/>
                <w:szCs w:val="21"/>
              </w:rPr>
              <w:t>项目负</w:t>
            </w:r>
            <w:r>
              <w:rPr>
                <w:rFonts w:ascii="仿宋" w:hAnsi="仿宋" w:cs="仿宋" w:eastAsia="仿宋"/>
                <w:w w:val="99"/>
                <w:sz w:val="21"/>
                <w:szCs w:val="21"/>
              </w:rPr>
              <w:t> </w:t>
            </w:r>
            <w:r>
              <w:rPr>
                <w:rFonts w:ascii="仿宋" w:hAnsi="仿宋" w:cs="仿宋" w:eastAsia="仿宋"/>
                <w:sz w:val="21"/>
                <w:szCs w:val="21"/>
              </w:rPr>
              <w:t>责人</w:t>
            </w:r>
          </w:p>
        </w:tc>
        <w:tc>
          <w:tcPr>
            <w:tcW w:w="135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52" w:right="0"/>
              <w:jc w:val="left"/>
              <w:rPr>
                <w:rFonts w:ascii="仿宋" w:hAnsi="仿宋" w:cs="仿宋" w:eastAsia="仿宋"/>
                <w:sz w:val="21"/>
                <w:szCs w:val="21"/>
              </w:rPr>
            </w:pPr>
            <w:r>
              <w:rPr>
                <w:rFonts w:ascii="仿宋" w:hAnsi="仿宋" w:cs="仿宋" w:eastAsia="仿宋"/>
                <w:sz w:val="21"/>
                <w:szCs w:val="21"/>
              </w:rPr>
              <w:t>教材名称</w:t>
            </w:r>
          </w:p>
        </w:tc>
        <w:tc>
          <w:tcPr>
            <w:tcW w:w="113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44" w:right="0"/>
              <w:jc w:val="left"/>
              <w:rPr>
                <w:rFonts w:ascii="仿宋" w:hAnsi="仿宋" w:cs="仿宋" w:eastAsia="仿宋"/>
                <w:sz w:val="21"/>
                <w:szCs w:val="21"/>
              </w:rPr>
            </w:pPr>
            <w:r>
              <w:rPr>
                <w:rFonts w:ascii="仿宋" w:hAnsi="仿宋" w:cs="仿宋" w:eastAsia="仿宋"/>
                <w:sz w:val="21"/>
                <w:szCs w:val="21"/>
              </w:rPr>
              <w:t>教材类别</w:t>
            </w:r>
          </w:p>
        </w:tc>
        <w:tc>
          <w:tcPr>
            <w:tcW w:w="121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76" w:right="0"/>
              <w:jc w:val="left"/>
              <w:rPr>
                <w:rFonts w:ascii="仿宋" w:hAnsi="仿宋" w:cs="仿宋" w:eastAsia="仿宋"/>
                <w:sz w:val="21"/>
                <w:szCs w:val="21"/>
              </w:rPr>
            </w:pPr>
            <w:r>
              <w:rPr>
                <w:rFonts w:ascii="仿宋" w:hAnsi="仿宋" w:cs="仿宋" w:eastAsia="仿宋"/>
                <w:sz w:val="21"/>
                <w:szCs w:val="21"/>
              </w:rPr>
              <w:t>拟出版单位</w:t>
            </w:r>
          </w:p>
        </w:tc>
        <w:tc>
          <w:tcPr>
            <w:tcW w:w="1023"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38" w:lineRule="exact"/>
              <w:ind w:right="0"/>
              <w:jc w:val="center"/>
              <w:rPr>
                <w:rFonts w:ascii="仿宋" w:hAnsi="仿宋" w:cs="仿宋" w:eastAsia="仿宋"/>
                <w:sz w:val="21"/>
                <w:szCs w:val="21"/>
              </w:rPr>
            </w:pPr>
            <w:r>
              <w:rPr>
                <w:rFonts w:ascii="仿宋" w:hAnsi="仿宋" w:cs="仿宋" w:eastAsia="仿宋"/>
                <w:sz w:val="21"/>
                <w:szCs w:val="21"/>
              </w:rPr>
              <w:t>拟撰写书</w:t>
            </w:r>
          </w:p>
          <w:p>
            <w:pPr>
              <w:pStyle w:val="TableParagraph"/>
              <w:spacing w:line="272" w:lineRule="exact"/>
              <w:ind w:right="0"/>
              <w:jc w:val="center"/>
              <w:rPr>
                <w:rFonts w:ascii="仿宋" w:hAnsi="仿宋" w:cs="仿宋" w:eastAsia="仿宋"/>
                <w:sz w:val="21"/>
                <w:szCs w:val="21"/>
              </w:rPr>
            </w:pPr>
            <w:r>
              <w:rPr>
                <w:rFonts w:ascii="仿宋" w:hAnsi="仿宋" w:cs="仿宋" w:eastAsia="仿宋"/>
                <w:sz w:val="21"/>
                <w:szCs w:val="21"/>
              </w:rPr>
              <w:t>稿字数</w:t>
            </w:r>
          </w:p>
          <w:p>
            <w:pPr>
              <w:pStyle w:val="TableParagraph"/>
              <w:spacing w:line="273" w:lineRule="exact"/>
              <w:ind w:right="0"/>
              <w:jc w:val="center"/>
              <w:rPr>
                <w:rFonts w:ascii="仿宋" w:hAnsi="仿宋" w:cs="仿宋" w:eastAsia="仿宋"/>
                <w:sz w:val="21"/>
                <w:szCs w:val="21"/>
              </w:rPr>
            </w:pPr>
            <w:r>
              <w:rPr>
                <w:rFonts w:ascii="仿宋" w:hAnsi="仿宋" w:cs="仿宋" w:eastAsia="仿宋"/>
                <w:sz w:val="21"/>
                <w:szCs w:val="21"/>
              </w:rPr>
              <w:t>（万）</w:t>
            </w:r>
          </w:p>
        </w:tc>
        <w:tc>
          <w:tcPr>
            <w:tcW w:w="101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72" w:lineRule="exact" w:before="128"/>
              <w:ind w:left="398" w:right="84" w:hanging="315"/>
              <w:jc w:val="left"/>
              <w:rPr>
                <w:rFonts w:ascii="仿宋" w:hAnsi="仿宋" w:cs="仿宋" w:eastAsia="仿宋"/>
                <w:sz w:val="21"/>
                <w:szCs w:val="21"/>
              </w:rPr>
            </w:pPr>
            <w:r>
              <w:rPr>
                <w:rFonts w:ascii="仿宋" w:hAnsi="仿宋" w:cs="仿宋" w:eastAsia="仿宋"/>
                <w:sz w:val="21"/>
                <w:szCs w:val="21"/>
              </w:rPr>
              <w:t>拟出版时</w:t>
            </w:r>
            <w:r>
              <w:rPr>
                <w:rFonts w:ascii="仿宋" w:hAnsi="仿宋" w:cs="仿宋" w:eastAsia="仿宋"/>
                <w:w w:val="99"/>
                <w:sz w:val="21"/>
                <w:szCs w:val="21"/>
              </w:rPr>
              <w:t> </w:t>
            </w:r>
            <w:r>
              <w:rPr>
                <w:rFonts w:ascii="仿宋" w:hAnsi="仿宋" w:cs="仿宋" w:eastAsia="仿宋"/>
                <w:sz w:val="21"/>
                <w:szCs w:val="21"/>
              </w:rPr>
              <w:t>间</w:t>
            </w:r>
          </w:p>
        </w:tc>
        <w:tc>
          <w:tcPr>
            <w:tcW w:w="98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65" w:right="0"/>
              <w:jc w:val="left"/>
              <w:rPr>
                <w:rFonts w:ascii="仿宋" w:hAnsi="仿宋" w:cs="仿宋" w:eastAsia="仿宋"/>
                <w:sz w:val="21"/>
                <w:szCs w:val="21"/>
              </w:rPr>
            </w:pPr>
            <w:r>
              <w:rPr>
                <w:rFonts w:ascii="仿宋" w:hAnsi="仿宋" w:cs="仿宋" w:eastAsia="仿宋"/>
                <w:sz w:val="21"/>
                <w:szCs w:val="21"/>
              </w:rPr>
              <w:t>参编成员</w:t>
            </w:r>
          </w:p>
        </w:tc>
      </w:tr>
      <w:tr>
        <w:trPr>
          <w:trHeight w:val="1099" w:hRule="exact"/>
        </w:trPr>
        <w:tc>
          <w:tcPr>
            <w:tcW w:w="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60"/>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72" w:lineRule="exact"/>
              <w:ind w:left="238" w:right="28" w:hanging="209"/>
              <w:jc w:val="left"/>
              <w:rPr>
                <w:rFonts w:ascii="仿宋" w:hAnsi="仿宋" w:cs="仿宋" w:eastAsia="仿宋"/>
                <w:sz w:val="21"/>
                <w:szCs w:val="21"/>
              </w:rPr>
            </w:pPr>
            <w:r>
              <w:rPr>
                <w:rFonts w:ascii="仿宋" w:hAnsi="仿宋" w:cs="仿宋" w:eastAsia="仿宋"/>
                <w:sz w:val="21"/>
                <w:szCs w:val="21"/>
              </w:rPr>
              <w:t>智能管理</w:t>
            </w:r>
            <w:r>
              <w:rPr>
                <w:rFonts w:ascii="仿宋" w:hAnsi="仿宋" w:cs="仿宋" w:eastAsia="仿宋"/>
                <w:w w:val="99"/>
                <w:sz w:val="21"/>
                <w:szCs w:val="21"/>
              </w:rPr>
              <w:t> </w:t>
            </w:r>
            <w:r>
              <w:rPr>
                <w:rFonts w:ascii="仿宋" w:hAnsi="仿宋" w:cs="仿宋" w:eastAsia="仿宋"/>
                <w:sz w:val="21"/>
                <w:szCs w:val="21"/>
              </w:rPr>
              <w:t>学院</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72" w:lineRule="exact"/>
              <w:ind w:left="69" w:right="69" w:firstLine="105"/>
              <w:jc w:val="left"/>
              <w:rPr>
                <w:rFonts w:ascii="仿宋" w:hAnsi="仿宋" w:cs="仿宋" w:eastAsia="仿宋"/>
                <w:sz w:val="21"/>
                <w:szCs w:val="21"/>
              </w:rPr>
            </w:pPr>
            <w:r>
              <w:rPr>
                <w:rFonts w:ascii="仿宋" w:hAnsi="仿宋" w:cs="仿宋" w:eastAsia="仿宋"/>
                <w:sz w:val="21"/>
                <w:szCs w:val="21"/>
              </w:rPr>
              <w:t>江帆</w:t>
            </w:r>
            <w:r>
              <w:rPr>
                <w:rFonts w:ascii="仿宋" w:hAnsi="仿宋" w:cs="仿宋" w:eastAsia="仿宋"/>
                <w:w w:val="99"/>
                <w:sz w:val="21"/>
                <w:szCs w:val="21"/>
              </w:rPr>
              <w:t> </w:t>
            </w:r>
            <w:r>
              <w:rPr>
                <w:rFonts w:ascii="仿宋" w:hAnsi="仿宋" w:cs="仿宋" w:eastAsia="仿宋"/>
                <w:sz w:val="21"/>
                <w:szCs w:val="21"/>
              </w:rPr>
              <w:t>杜梓平</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7" w:right="-15"/>
              <w:jc w:val="center"/>
              <w:rPr>
                <w:rFonts w:ascii="仿宋" w:hAnsi="仿宋" w:cs="仿宋" w:eastAsia="仿宋"/>
                <w:sz w:val="21"/>
                <w:szCs w:val="21"/>
              </w:rPr>
            </w:pPr>
            <w:r>
              <w:rPr>
                <w:rFonts w:ascii="Times New Roman" w:hAnsi="Times New Roman" w:cs="Times New Roman" w:eastAsia="Times New Roman"/>
                <w:sz w:val="21"/>
                <w:szCs w:val="21"/>
              </w:rPr>
              <w:t>Android</w:t>
            </w:r>
            <w:r>
              <w:rPr>
                <w:rFonts w:ascii="Times New Roman" w:hAnsi="Times New Roman" w:cs="Times New Roman" w:eastAsia="Times New Roman"/>
                <w:spacing w:val="-7"/>
                <w:sz w:val="21"/>
                <w:szCs w:val="21"/>
              </w:rPr>
              <w:t> </w:t>
            </w:r>
            <w:r>
              <w:rPr>
                <w:rFonts w:ascii="仿宋" w:hAnsi="仿宋" w:cs="仿宋" w:eastAsia="仿宋"/>
                <w:sz w:val="21"/>
                <w:szCs w:val="21"/>
              </w:rPr>
              <w:t>智能家</w:t>
            </w:r>
          </w:p>
          <w:p>
            <w:pPr>
              <w:pStyle w:val="TableParagraph"/>
              <w:spacing w:line="237" w:lineRule="auto"/>
              <w:ind w:left="43" w:right="43"/>
              <w:jc w:val="center"/>
              <w:rPr>
                <w:rFonts w:ascii="仿宋" w:hAnsi="仿宋" w:cs="仿宋" w:eastAsia="仿宋"/>
                <w:sz w:val="21"/>
                <w:szCs w:val="21"/>
              </w:rPr>
            </w:pPr>
            <w:r>
              <w:rPr>
                <w:rFonts w:ascii="仿宋" w:hAnsi="仿宋" w:cs="仿宋" w:eastAsia="仿宋"/>
                <w:w w:val="95"/>
                <w:sz w:val="21"/>
                <w:szCs w:val="21"/>
              </w:rPr>
              <w:t>居系统项目教</w:t>
            </w:r>
            <w:r>
              <w:rPr>
                <w:rFonts w:ascii="仿宋" w:hAnsi="仿宋" w:cs="仿宋" w:eastAsia="仿宋"/>
                <w:spacing w:val="-50"/>
                <w:w w:val="95"/>
                <w:sz w:val="21"/>
                <w:szCs w:val="21"/>
              </w:rPr>
              <w:t> </w:t>
            </w:r>
            <w:r>
              <w:rPr>
                <w:rFonts w:ascii="仿宋" w:hAnsi="仿宋" w:cs="仿宋" w:eastAsia="仿宋"/>
                <w:spacing w:val="-50"/>
                <w:w w:val="95"/>
                <w:sz w:val="21"/>
                <w:szCs w:val="21"/>
              </w:rPr>
            </w:r>
            <w:r>
              <w:rPr>
                <w:rFonts w:ascii="仿宋" w:hAnsi="仿宋" w:cs="仿宋" w:eastAsia="仿宋"/>
                <w:w w:val="95"/>
                <w:sz w:val="21"/>
                <w:szCs w:val="21"/>
              </w:rPr>
              <w:t>程（微课视频</w:t>
            </w:r>
            <w:r>
              <w:rPr>
                <w:rFonts w:ascii="仿宋" w:hAnsi="仿宋" w:cs="仿宋" w:eastAsia="仿宋"/>
                <w:spacing w:val="-50"/>
                <w:w w:val="95"/>
                <w:sz w:val="21"/>
                <w:szCs w:val="21"/>
              </w:rPr>
              <w:t> </w:t>
            </w:r>
            <w:r>
              <w:rPr>
                <w:rFonts w:ascii="仿宋" w:hAnsi="仿宋" w:cs="仿宋" w:eastAsia="仿宋"/>
                <w:spacing w:val="-50"/>
                <w:w w:val="95"/>
                <w:sz w:val="21"/>
                <w:szCs w:val="21"/>
              </w:rPr>
            </w:r>
            <w:r>
              <w:rPr>
                <w:rFonts w:ascii="仿宋" w:hAnsi="仿宋" w:cs="仿宋" w:eastAsia="仿宋"/>
                <w:sz w:val="21"/>
                <w:szCs w:val="21"/>
              </w:rPr>
              <w:t>版）</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29"/>
              <w:ind w:left="38" w:right="38"/>
              <w:jc w:val="center"/>
              <w:rPr>
                <w:rFonts w:ascii="仿宋" w:hAnsi="仿宋" w:cs="仿宋" w:eastAsia="仿宋"/>
                <w:sz w:val="21"/>
                <w:szCs w:val="21"/>
              </w:rPr>
            </w:pPr>
            <w:r>
              <w:rPr>
                <w:rFonts w:ascii="仿宋" w:hAnsi="仿宋" w:cs="仿宋" w:eastAsia="仿宋"/>
                <w:sz w:val="21"/>
                <w:szCs w:val="21"/>
              </w:rPr>
              <w:t>工作手册式</w:t>
            </w:r>
            <w:r>
              <w:rPr>
                <w:rFonts w:ascii="仿宋" w:hAnsi="仿宋" w:cs="仿宋" w:eastAsia="仿宋"/>
                <w:w w:val="99"/>
                <w:sz w:val="21"/>
                <w:szCs w:val="21"/>
              </w:rPr>
              <w:t> </w:t>
            </w:r>
            <w:r>
              <w:rPr>
                <w:rFonts w:ascii="仿宋" w:hAnsi="仿宋" w:cs="仿宋" w:eastAsia="仿宋"/>
                <w:sz w:val="21"/>
                <w:szCs w:val="21"/>
              </w:rPr>
              <w:t>教材</w:t>
            </w:r>
            <w:r>
              <w:rPr>
                <w:rFonts w:ascii="仿宋" w:hAnsi="仿宋" w:cs="仿宋" w:eastAsia="仿宋"/>
                <w:w w:val="99"/>
                <w:sz w:val="21"/>
                <w:szCs w:val="21"/>
              </w:rPr>
              <w:t> </w:t>
            </w:r>
            <w:r>
              <w:rPr>
                <w:rFonts w:ascii="仿宋" w:hAnsi="仿宋" w:cs="仿宋" w:eastAsia="仿宋"/>
                <w:sz w:val="21"/>
                <w:szCs w:val="21"/>
              </w:rPr>
              <w:t>融媒体教材</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72" w:lineRule="exact"/>
              <w:ind w:left="390" w:right="76" w:hanging="315"/>
              <w:jc w:val="left"/>
              <w:rPr>
                <w:rFonts w:ascii="仿宋" w:hAnsi="仿宋" w:cs="仿宋" w:eastAsia="仿宋"/>
                <w:sz w:val="21"/>
                <w:szCs w:val="21"/>
              </w:rPr>
            </w:pPr>
            <w:r>
              <w:rPr>
                <w:rFonts w:ascii="仿宋" w:hAnsi="仿宋" w:cs="仿宋" w:eastAsia="仿宋"/>
                <w:sz w:val="21"/>
                <w:szCs w:val="21"/>
              </w:rPr>
              <w:t>清华大学出</w:t>
            </w:r>
            <w:r>
              <w:rPr>
                <w:rFonts w:ascii="仿宋" w:hAnsi="仿宋" w:cs="仿宋" w:eastAsia="仿宋"/>
                <w:w w:val="99"/>
                <w:sz w:val="21"/>
                <w:szCs w:val="21"/>
              </w:rPr>
              <w:t> </w:t>
            </w:r>
            <w:r>
              <w:rPr>
                <w:rFonts w:ascii="仿宋" w:hAnsi="仿宋" w:cs="仿宋" w:eastAsia="仿宋"/>
                <w:sz w:val="21"/>
                <w:szCs w:val="21"/>
              </w:rPr>
              <w:t>版社</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60"/>
              <w:ind w:right="1"/>
              <w:jc w:val="center"/>
              <w:rPr>
                <w:rFonts w:ascii="Times New Roman" w:hAnsi="Times New Roman" w:cs="Times New Roman" w:eastAsia="Times New Roman"/>
                <w:sz w:val="21"/>
                <w:szCs w:val="21"/>
              </w:rPr>
            </w:pPr>
            <w:r>
              <w:rPr>
                <w:rFonts w:ascii="Times New Roman"/>
                <w:sz w:val="21"/>
              </w:rPr>
              <w:t>30</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楷体" w:hAnsi="楷体" w:cs="楷体" w:eastAsia="楷体"/>
                <w:b/>
                <w:bCs/>
                <w:sz w:val="28"/>
                <w:szCs w:val="28"/>
              </w:rPr>
            </w:pPr>
          </w:p>
          <w:p>
            <w:pPr>
              <w:pStyle w:val="TableParagraph"/>
              <w:spacing w:line="240" w:lineRule="auto"/>
              <w:ind w:left="-18" w:right="-15"/>
              <w:jc w:val="left"/>
              <w:rPr>
                <w:rFonts w:ascii="仿宋" w:hAnsi="仿宋" w:cs="仿宋" w:eastAsia="仿宋"/>
                <w:sz w:val="21"/>
                <w:szCs w:val="21"/>
              </w:rPr>
            </w:pPr>
            <w:r>
              <w:rPr>
                <w:rFonts w:ascii="Times New Roman" w:hAnsi="Times New Roman" w:cs="Times New Roman" w:eastAsia="Times New Roman"/>
                <w:sz w:val="21"/>
                <w:szCs w:val="21"/>
              </w:rPr>
              <w:t>2024</w:t>
            </w:r>
            <w:r>
              <w:rPr>
                <w:rFonts w:ascii="Times New Roman" w:hAnsi="Times New Roman" w:cs="Times New Roman" w:eastAsia="Times New Roman"/>
                <w:spacing w:val="-23"/>
                <w:sz w:val="21"/>
                <w:szCs w:val="21"/>
              </w:rPr>
              <w:t> </w:t>
            </w:r>
            <w:r>
              <w:rPr>
                <w:rFonts w:ascii="仿宋" w:hAnsi="仿宋" w:cs="仿宋" w:eastAsia="仿宋"/>
                <w:sz w:val="21"/>
                <w:szCs w:val="21"/>
              </w:rPr>
              <w:t>年</w:t>
            </w:r>
            <w:r>
              <w:rPr>
                <w:rFonts w:ascii="仿宋" w:hAnsi="仿宋" w:cs="仿宋" w:eastAsia="仿宋"/>
                <w:spacing w:val="-74"/>
                <w:sz w:val="21"/>
                <w:szCs w:val="21"/>
              </w:rPr>
              <w:t> </w:t>
            </w:r>
            <w:r>
              <w:rPr>
                <w:rFonts w:ascii="Times New Roman" w:hAnsi="Times New Roman" w:cs="Times New Roman" w:eastAsia="Times New Roman"/>
                <w:sz w:val="21"/>
                <w:szCs w:val="21"/>
              </w:rPr>
              <w:t>4</w:t>
            </w:r>
            <w:r>
              <w:rPr>
                <w:rFonts w:ascii="Times New Roman" w:hAnsi="Times New Roman" w:cs="Times New Roman" w:eastAsia="Times New Roman"/>
                <w:spacing w:val="-23"/>
                <w:sz w:val="21"/>
                <w:szCs w:val="21"/>
              </w:rPr>
              <w:t> </w:t>
            </w:r>
            <w:r>
              <w:rPr>
                <w:rFonts w:ascii="仿宋" w:hAnsi="仿宋" w:cs="仿宋" w:eastAsia="仿宋"/>
                <w:sz w:val="21"/>
                <w:szCs w:val="21"/>
              </w:rPr>
              <w:t>月</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72" w:lineRule="exact"/>
              <w:ind w:left="-17" w:right="-17"/>
              <w:jc w:val="left"/>
              <w:rPr>
                <w:rFonts w:ascii="仿宋" w:hAnsi="仿宋" w:cs="仿宋" w:eastAsia="仿宋"/>
                <w:sz w:val="21"/>
                <w:szCs w:val="21"/>
              </w:rPr>
            </w:pPr>
            <w:r>
              <w:rPr>
                <w:rFonts w:ascii="仿宋" w:hAnsi="仿宋" w:cs="仿宋" w:eastAsia="仿宋"/>
                <w:spacing w:val="-9"/>
                <w:sz w:val="21"/>
                <w:szCs w:val="21"/>
              </w:rPr>
              <w:t>张玉冰、史</w:t>
            </w:r>
            <w:r>
              <w:rPr>
                <w:rFonts w:ascii="仿宋" w:hAnsi="仿宋" w:cs="仿宋" w:eastAsia="仿宋"/>
                <w:w w:val="99"/>
                <w:sz w:val="21"/>
                <w:szCs w:val="21"/>
              </w:rPr>
              <w:t> </w:t>
            </w:r>
            <w:r>
              <w:rPr>
                <w:rFonts w:ascii="仿宋" w:hAnsi="仿宋" w:cs="仿宋" w:eastAsia="仿宋"/>
                <w:spacing w:val="-10"/>
                <w:sz w:val="21"/>
                <w:szCs w:val="21"/>
              </w:rPr>
              <w:t>旭丹、袁铭</w:t>
            </w:r>
          </w:p>
        </w:tc>
      </w:tr>
      <w:tr>
        <w:trPr>
          <w:trHeight w:val="827" w:hRule="exact"/>
        </w:trPr>
        <w:tc>
          <w:tcPr>
            <w:tcW w:w="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2"/>
                <w:szCs w:val="22"/>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29"/>
              <w:ind w:left="238" w:right="28" w:hanging="209"/>
              <w:jc w:val="left"/>
              <w:rPr>
                <w:rFonts w:ascii="仿宋" w:hAnsi="仿宋" w:cs="仿宋" w:eastAsia="仿宋"/>
                <w:sz w:val="21"/>
                <w:szCs w:val="21"/>
              </w:rPr>
            </w:pPr>
            <w:r>
              <w:rPr>
                <w:rFonts w:ascii="仿宋" w:hAnsi="仿宋" w:cs="仿宋" w:eastAsia="仿宋"/>
                <w:sz w:val="21"/>
                <w:szCs w:val="21"/>
              </w:rPr>
              <w:t>商务管理</w:t>
            </w:r>
            <w:r>
              <w:rPr>
                <w:rFonts w:ascii="仿宋" w:hAnsi="仿宋" w:cs="仿宋" w:eastAsia="仿宋"/>
                <w:w w:val="99"/>
                <w:sz w:val="21"/>
                <w:szCs w:val="21"/>
              </w:rPr>
              <w:t> </w:t>
            </w:r>
            <w:r>
              <w:rPr>
                <w:rFonts w:ascii="仿宋" w:hAnsi="仿宋" w:cs="仿宋" w:eastAsia="仿宋"/>
                <w:sz w:val="21"/>
                <w:szCs w:val="21"/>
              </w:rPr>
              <w:t>学院</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69" w:right="0"/>
              <w:jc w:val="left"/>
              <w:rPr>
                <w:rFonts w:ascii="仿宋" w:hAnsi="仿宋" w:cs="仿宋" w:eastAsia="仿宋"/>
                <w:sz w:val="21"/>
                <w:szCs w:val="21"/>
              </w:rPr>
            </w:pPr>
            <w:r>
              <w:rPr>
                <w:rFonts w:ascii="仿宋" w:hAnsi="仿宋" w:cs="仿宋" w:eastAsia="仿宋"/>
                <w:sz w:val="21"/>
                <w:szCs w:val="21"/>
              </w:rPr>
              <w:t>曹孟熙</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7" w:right="0"/>
              <w:jc w:val="left"/>
              <w:rPr>
                <w:rFonts w:ascii="仿宋" w:hAnsi="仿宋" w:cs="仿宋" w:eastAsia="仿宋"/>
                <w:sz w:val="21"/>
                <w:szCs w:val="21"/>
              </w:rPr>
            </w:pPr>
            <w:r>
              <w:rPr>
                <w:rFonts w:ascii="仿宋" w:hAnsi="仿宋" w:cs="仿宋" w:eastAsia="仿宋"/>
                <w:sz w:val="21"/>
                <w:szCs w:val="21"/>
              </w:rPr>
              <w:t>《新媒体营销</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before="102"/>
              <w:ind w:left="38" w:right="0"/>
              <w:jc w:val="left"/>
              <w:rPr>
                <w:rFonts w:ascii="仿宋" w:hAnsi="仿宋" w:cs="仿宋" w:eastAsia="仿宋"/>
                <w:sz w:val="21"/>
                <w:szCs w:val="21"/>
              </w:rPr>
            </w:pPr>
            <w:r>
              <w:rPr>
                <w:rFonts w:ascii="仿宋" w:hAnsi="仿宋" w:cs="仿宋" w:eastAsia="仿宋"/>
                <w:sz w:val="21"/>
                <w:szCs w:val="21"/>
              </w:rPr>
              <w:t>活页式教材</w:t>
            </w:r>
          </w:p>
          <w:p>
            <w:pPr>
              <w:pStyle w:val="TableParagraph"/>
              <w:spacing w:line="136" w:lineRule="exact"/>
              <w:ind w:left="-113" w:right="0"/>
              <w:jc w:val="left"/>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p>
            <w:pPr>
              <w:pStyle w:val="TableParagraph"/>
              <w:spacing w:line="205" w:lineRule="exact"/>
              <w:ind w:left="38" w:right="0"/>
              <w:jc w:val="left"/>
              <w:rPr>
                <w:rFonts w:ascii="仿宋" w:hAnsi="仿宋" w:cs="仿宋" w:eastAsia="仿宋"/>
                <w:sz w:val="21"/>
                <w:szCs w:val="21"/>
              </w:rPr>
            </w:pPr>
            <w:r>
              <w:rPr>
                <w:rFonts w:ascii="仿宋" w:hAnsi="仿宋" w:cs="仿宋" w:eastAsia="仿宋"/>
                <w:sz w:val="21"/>
                <w:szCs w:val="21"/>
              </w:rPr>
              <w:t>专业课教材</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29"/>
              <w:ind w:left="390" w:right="76" w:hanging="315"/>
              <w:jc w:val="left"/>
              <w:rPr>
                <w:rFonts w:ascii="仿宋" w:hAnsi="仿宋" w:cs="仿宋" w:eastAsia="仿宋"/>
                <w:sz w:val="21"/>
                <w:szCs w:val="21"/>
              </w:rPr>
            </w:pPr>
            <w:r>
              <w:rPr>
                <w:rFonts w:ascii="仿宋" w:hAnsi="仿宋" w:cs="仿宋" w:eastAsia="仿宋"/>
                <w:sz w:val="21"/>
                <w:szCs w:val="21"/>
              </w:rPr>
              <w:t>人民邮电出</w:t>
            </w:r>
            <w:r>
              <w:rPr>
                <w:rFonts w:ascii="仿宋" w:hAnsi="仿宋" w:cs="仿宋" w:eastAsia="仿宋"/>
                <w:w w:val="99"/>
                <w:sz w:val="21"/>
                <w:szCs w:val="21"/>
              </w:rPr>
              <w:t> </w:t>
            </w:r>
            <w:r>
              <w:rPr>
                <w:rFonts w:ascii="仿宋" w:hAnsi="仿宋" w:cs="仿宋" w:eastAsia="仿宋"/>
                <w:sz w:val="21"/>
                <w:szCs w:val="21"/>
              </w:rPr>
              <w:t>版社</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2"/>
                <w:szCs w:val="22"/>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sz w:val="21"/>
              </w:rPr>
              <w:t>20</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8" w:right="-15"/>
              <w:jc w:val="left"/>
              <w:rPr>
                <w:rFonts w:ascii="仿宋" w:hAnsi="仿宋" w:cs="仿宋" w:eastAsia="仿宋"/>
                <w:sz w:val="21"/>
                <w:szCs w:val="21"/>
              </w:rPr>
            </w:pPr>
            <w:r>
              <w:rPr>
                <w:rFonts w:ascii="Times New Roman" w:hAnsi="Times New Roman" w:cs="Times New Roman" w:eastAsia="Times New Roman"/>
                <w:sz w:val="21"/>
                <w:szCs w:val="21"/>
              </w:rPr>
              <w:t>2025</w:t>
            </w:r>
            <w:r>
              <w:rPr>
                <w:rFonts w:ascii="Times New Roman" w:hAnsi="Times New Roman" w:cs="Times New Roman" w:eastAsia="Times New Roman"/>
                <w:spacing w:val="-23"/>
                <w:sz w:val="21"/>
                <w:szCs w:val="21"/>
              </w:rPr>
              <w:t> </w:t>
            </w:r>
            <w:r>
              <w:rPr>
                <w:rFonts w:ascii="仿宋" w:hAnsi="仿宋" w:cs="仿宋" w:eastAsia="仿宋"/>
                <w:sz w:val="21"/>
                <w:szCs w:val="21"/>
              </w:rPr>
              <w:t>年</w:t>
            </w:r>
            <w:r>
              <w:rPr>
                <w:rFonts w:ascii="仿宋" w:hAnsi="仿宋" w:cs="仿宋" w:eastAsia="仿宋"/>
                <w:spacing w:val="-74"/>
                <w:sz w:val="21"/>
                <w:szCs w:val="21"/>
              </w:rPr>
              <w:t> </w:t>
            </w:r>
            <w:r>
              <w:rPr>
                <w:rFonts w:ascii="Times New Roman" w:hAnsi="Times New Roman" w:cs="Times New Roman" w:eastAsia="Times New Roman"/>
                <w:sz w:val="21"/>
                <w:szCs w:val="21"/>
              </w:rPr>
              <w:t>6</w:t>
            </w:r>
            <w:r>
              <w:rPr>
                <w:rFonts w:ascii="Times New Roman" w:hAnsi="Times New Roman" w:cs="Times New Roman" w:eastAsia="Times New Roman"/>
                <w:spacing w:val="-23"/>
                <w:sz w:val="21"/>
                <w:szCs w:val="21"/>
              </w:rPr>
              <w:t> </w:t>
            </w:r>
            <w:r>
              <w:rPr>
                <w:rFonts w:ascii="仿宋" w:hAnsi="仿宋" w:cs="仿宋" w:eastAsia="仿宋"/>
                <w:sz w:val="21"/>
                <w:szCs w:val="21"/>
              </w:rPr>
              <w:t>月</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65" w:right="-17" w:hanging="82"/>
              <w:jc w:val="left"/>
              <w:rPr>
                <w:rFonts w:ascii="仿宋" w:hAnsi="仿宋" w:cs="仿宋" w:eastAsia="仿宋"/>
                <w:sz w:val="21"/>
                <w:szCs w:val="21"/>
              </w:rPr>
            </w:pPr>
            <w:r>
              <w:rPr>
                <w:rFonts w:ascii="仿宋" w:hAnsi="仿宋" w:cs="仿宋" w:eastAsia="仿宋"/>
                <w:spacing w:val="-9"/>
                <w:sz w:val="21"/>
                <w:szCs w:val="21"/>
              </w:rPr>
              <w:t>曹孟熙、郭</w:t>
            </w:r>
          </w:p>
          <w:p>
            <w:pPr>
              <w:pStyle w:val="TableParagraph"/>
              <w:spacing w:line="272" w:lineRule="exact" w:before="27"/>
              <w:ind w:left="65" w:right="65"/>
              <w:jc w:val="left"/>
              <w:rPr>
                <w:rFonts w:ascii="仿宋" w:hAnsi="仿宋" w:cs="仿宋" w:eastAsia="仿宋"/>
                <w:sz w:val="21"/>
                <w:szCs w:val="21"/>
              </w:rPr>
            </w:pPr>
            <w:r>
              <w:rPr>
                <w:rFonts w:ascii="仿宋" w:hAnsi="仿宋" w:cs="仿宋" w:eastAsia="仿宋"/>
                <w:sz w:val="21"/>
                <w:szCs w:val="21"/>
              </w:rPr>
              <w:t>佳祺、黄</w:t>
            </w:r>
            <w:r>
              <w:rPr>
                <w:rFonts w:ascii="仿宋" w:hAnsi="仿宋" w:cs="仿宋" w:eastAsia="仿宋"/>
                <w:w w:val="99"/>
                <w:sz w:val="21"/>
                <w:szCs w:val="21"/>
              </w:rPr>
              <w:t> </w:t>
            </w:r>
            <w:r>
              <w:rPr>
                <w:rFonts w:ascii="仿宋" w:hAnsi="仿宋" w:cs="仿宋" w:eastAsia="仿宋"/>
                <w:sz w:val="21"/>
                <w:szCs w:val="21"/>
              </w:rPr>
              <w:t>黎、许轲</w:t>
            </w:r>
          </w:p>
        </w:tc>
      </w:tr>
      <w:tr>
        <w:trPr>
          <w:trHeight w:val="827" w:hRule="exact"/>
        </w:trPr>
        <w:tc>
          <w:tcPr>
            <w:tcW w:w="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楷体" w:hAnsi="楷体" w:cs="楷体" w:eastAsia="楷体"/>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90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30"/>
              <w:ind w:left="133" w:right="28" w:hanging="104"/>
              <w:jc w:val="left"/>
              <w:rPr>
                <w:rFonts w:ascii="仿宋" w:hAnsi="仿宋" w:cs="仿宋" w:eastAsia="仿宋"/>
                <w:sz w:val="21"/>
                <w:szCs w:val="21"/>
              </w:rPr>
            </w:pPr>
            <w:r>
              <w:rPr>
                <w:rFonts w:ascii="仿宋" w:hAnsi="仿宋" w:cs="仿宋" w:eastAsia="仿宋"/>
                <w:sz w:val="21"/>
                <w:szCs w:val="21"/>
              </w:rPr>
              <w:t>马克思主</w:t>
            </w:r>
            <w:r>
              <w:rPr>
                <w:rFonts w:ascii="仿宋" w:hAnsi="仿宋" w:cs="仿宋" w:eastAsia="仿宋"/>
                <w:w w:val="99"/>
                <w:sz w:val="21"/>
                <w:szCs w:val="21"/>
              </w:rPr>
              <w:t> </w:t>
            </w:r>
            <w:r>
              <w:rPr>
                <w:rFonts w:ascii="仿宋" w:hAnsi="仿宋" w:cs="仿宋" w:eastAsia="仿宋"/>
                <w:sz w:val="21"/>
                <w:szCs w:val="21"/>
              </w:rPr>
              <w:t>义学院</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69" w:right="0"/>
              <w:jc w:val="left"/>
              <w:rPr>
                <w:rFonts w:ascii="仿宋" w:hAnsi="仿宋" w:cs="仿宋" w:eastAsia="仿宋"/>
                <w:sz w:val="21"/>
                <w:szCs w:val="21"/>
              </w:rPr>
            </w:pPr>
            <w:r>
              <w:rPr>
                <w:rFonts w:ascii="仿宋" w:hAnsi="仿宋" w:cs="仿宋" w:eastAsia="仿宋"/>
                <w:sz w:val="21"/>
                <w:szCs w:val="21"/>
              </w:rPr>
              <w:t>何语华</w:t>
            </w:r>
          </w:p>
        </w:tc>
        <w:tc>
          <w:tcPr>
            <w:tcW w:w="1356"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30"/>
              <w:ind w:left="357" w:right="43" w:hanging="315"/>
              <w:jc w:val="left"/>
              <w:rPr>
                <w:rFonts w:ascii="仿宋" w:hAnsi="仿宋" w:cs="仿宋" w:eastAsia="仿宋"/>
                <w:sz w:val="21"/>
                <w:szCs w:val="21"/>
              </w:rPr>
            </w:pPr>
            <w:r>
              <w:rPr>
                <w:rFonts w:ascii="仿宋" w:hAnsi="仿宋" w:cs="仿宋" w:eastAsia="仿宋"/>
                <w:sz w:val="21"/>
                <w:szCs w:val="21"/>
              </w:rPr>
              <w:t>企业管理与企</w:t>
            </w:r>
            <w:r>
              <w:rPr>
                <w:rFonts w:ascii="仿宋" w:hAnsi="仿宋" w:cs="仿宋" w:eastAsia="仿宋"/>
                <w:w w:val="99"/>
                <w:sz w:val="21"/>
                <w:szCs w:val="21"/>
              </w:rPr>
              <w:t> </w:t>
            </w:r>
            <w:r>
              <w:rPr>
                <w:rFonts w:ascii="仿宋" w:hAnsi="仿宋" w:cs="仿宋" w:eastAsia="仿宋"/>
                <w:sz w:val="21"/>
                <w:szCs w:val="21"/>
              </w:rPr>
              <w:t>业文化</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44" w:right="0"/>
              <w:jc w:val="left"/>
              <w:rPr>
                <w:rFonts w:ascii="仿宋" w:hAnsi="仿宋" w:cs="仿宋" w:eastAsia="仿宋"/>
                <w:sz w:val="21"/>
                <w:szCs w:val="21"/>
              </w:rPr>
            </w:pPr>
            <w:r>
              <w:rPr>
                <w:rFonts w:ascii="仿宋" w:hAnsi="仿宋" w:cs="仿宋" w:eastAsia="仿宋"/>
                <w:sz w:val="21"/>
                <w:szCs w:val="21"/>
              </w:rPr>
              <w:t>普通教材</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76" w:right="0"/>
              <w:jc w:val="left"/>
              <w:rPr>
                <w:rFonts w:ascii="仿宋" w:hAnsi="仿宋" w:cs="仿宋" w:eastAsia="仿宋"/>
                <w:sz w:val="21"/>
                <w:szCs w:val="21"/>
              </w:rPr>
            </w:pPr>
            <w:r>
              <w:rPr>
                <w:rFonts w:ascii="仿宋" w:hAnsi="仿宋" w:cs="仿宋" w:eastAsia="仿宋"/>
                <w:sz w:val="21"/>
                <w:szCs w:val="21"/>
              </w:rPr>
              <w:t>中国劳动社</w:t>
            </w:r>
          </w:p>
          <w:p>
            <w:pPr>
              <w:pStyle w:val="TableParagraph"/>
              <w:spacing w:line="240" w:lineRule="auto"/>
              <w:ind w:left="496" w:right="76" w:hanging="420"/>
              <w:jc w:val="left"/>
              <w:rPr>
                <w:rFonts w:ascii="仿宋" w:hAnsi="仿宋" w:cs="仿宋" w:eastAsia="仿宋"/>
                <w:sz w:val="21"/>
                <w:szCs w:val="21"/>
              </w:rPr>
            </w:pPr>
            <w:r>
              <w:rPr>
                <w:rFonts w:ascii="仿宋" w:hAnsi="仿宋" w:cs="仿宋" w:eastAsia="仿宋"/>
                <w:sz w:val="21"/>
                <w:szCs w:val="21"/>
              </w:rPr>
              <w:t>会保障出版</w:t>
            </w:r>
            <w:r>
              <w:rPr>
                <w:rFonts w:ascii="仿宋" w:hAnsi="仿宋" w:cs="仿宋" w:eastAsia="仿宋"/>
                <w:w w:val="99"/>
                <w:sz w:val="21"/>
                <w:szCs w:val="21"/>
              </w:rPr>
              <w:t> </w:t>
            </w:r>
            <w:r>
              <w:rPr>
                <w:rFonts w:ascii="仿宋" w:hAnsi="仿宋" w:cs="仿宋" w:eastAsia="仿宋"/>
                <w:sz w:val="21"/>
                <w:szCs w:val="21"/>
              </w:rPr>
              <w:t>社</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29" w:right="0"/>
              <w:jc w:val="left"/>
              <w:rPr>
                <w:rFonts w:ascii="仿宋" w:hAnsi="仿宋" w:cs="仿宋" w:eastAsia="仿宋"/>
                <w:sz w:val="21"/>
                <w:szCs w:val="21"/>
              </w:rPr>
            </w:pPr>
            <w:r>
              <w:rPr>
                <w:rFonts w:ascii="Times New Roman" w:hAnsi="Times New Roman" w:cs="Times New Roman" w:eastAsia="Times New Roman"/>
                <w:sz w:val="21"/>
                <w:szCs w:val="21"/>
              </w:rPr>
              <w:t>18-20</w:t>
            </w:r>
            <w:r>
              <w:rPr>
                <w:rFonts w:ascii="Times New Roman" w:hAnsi="Times New Roman" w:cs="Times New Roman" w:eastAsia="Times New Roman"/>
                <w:spacing w:val="-3"/>
                <w:sz w:val="21"/>
                <w:szCs w:val="21"/>
              </w:rPr>
              <w:t> </w:t>
            </w:r>
            <w:r>
              <w:rPr>
                <w:rFonts w:ascii="仿宋" w:hAnsi="仿宋" w:cs="仿宋" w:eastAsia="仿宋"/>
                <w:sz w:val="21"/>
                <w:szCs w:val="21"/>
              </w:rPr>
              <w:t>万</w:t>
            </w:r>
          </w:p>
        </w:tc>
        <w:tc>
          <w:tcPr>
            <w:tcW w:w="1017" w:type="dxa"/>
            <w:tcBorders>
              <w:top w:val="single" w:sz="4" w:space="0" w:color="000000"/>
              <w:left w:val="single" w:sz="4" w:space="0" w:color="000000"/>
              <w:bottom w:val="single" w:sz="4" w:space="0" w:color="000000"/>
              <w:right w:val="single" w:sz="4" w:space="0" w:color="000000"/>
            </w:tcBorders>
          </w:tcPr>
          <w:p>
            <w:pPr>
              <w:pStyle w:val="TableParagraph"/>
              <w:spacing w:line="281" w:lineRule="exact" w:before="103"/>
              <w:ind w:right="1"/>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2023 </w:t>
            </w:r>
            <w:r>
              <w:rPr>
                <w:rFonts w:ascii="仿宋" w:hAnsi="仿宋" w:cs="仿宋" w:eastAsia="仿宋"/>
                <w:sz w:val="21"/>
                <w:szCs w:val="21"/>
              </w:rPr>
              <w:t>年</w:t>
            </w:r>
            <w:r>
              <w:rPr>
                <w:rFonts w:ascii="仿宋" w:hAnsi="仿宋" w:cs="仿宋" w:eastAsia="仿宋"/>
                <w:spacing w:val="-54"/>
                <w:sz w:val="21"/>
                <w:szCs w:val="21"/>
              </w:rPr>
              <w:t> </w:t>
            </w:r>
            <w:r>
              <w:rPr>
                <w:rFonts w:ascii="Times New Roman" w:hAnsi="Times New Roman" w:cs="Times New Roman" w:eastAsia="Times New Roman"/>
                <w:sz w:val="21"/>
                <w:szCs w:val="21"/>
              </w:rPr>
              <w:t>11</w:t>
            </w:r>
          </w:p>
          <w:p>
            <w:pPr>
              <w:pStyle w:val="TableParagraph"/>
              <w:spacing w:line="265" w:lineRule="exact"/>
              <w:ind w:right="0"/>
              <w:jc w:val="center"/>
              <w:rPr>
                <w:rFonts w:ascii="仿宋" w:hAnsi="仿宋" w:cs="仿宋" w:eastAsia="仿宋"/>
                <w:sz w:val="21"/>
                <w:szCs w:val="21"/>
              </w:rPr>
            </w:pPr>
            <w:r>
              <w:rPr>
                <w:rFonts w:ascii="仿宋" w:hAnsi="仿宋" w:cs="仿宋" w:eastAsia="仿宋"/>
                <w:w w:val="99"/>
                <w:sz w:val="21"/>
                <w:szCs w:val="21"/>
              </w:rPr>
              <w:t>月</w:t>
            </w:r>
            <w:r>
              <w:rPr>
                <w:rFonts w:ascii="仿宋" w:hAnsi="仿宋" w:cs="仿宋" w:eastAsia="仿宋"/>
                <w:sz w:val="21"/>
                <w:szCs w:val="21"/>
              </w:rPr>
            </w:r>
          </w:p>
        </w:tc>
        <w:tc>
          <w:tcPr>
            <w:tcW w:w="9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76" w:right="0"/>
              <w:jc w:val="left"/>
              <w:rPr>
                <w:rFonts w:ascii="仿宋" w:hAnsi="仿宋" w:cs="仿宋" w:eastAsia="仿宋"/>
                <w:sz w:val="21"/>
                <w:szCs w:val="21"/>
              </w:rPr>
            </w:pPr>
            <w:r>
              <w:rPr>
                <w:rFonts w:ascii="仿宋" w:hAnsi="仿宋" w:cs="仿宋" w:eastAsia="仿宋"/>
                <w:sz w:val="21"/>
                <w:szCs w:val="21"/>
              </w:rPr>
              <w:t>江婷</w:t>
            </w:r>
          </w:p>
        </w:tc>
      </w:tr>
    </w:tbl>
    <w:p>
      <w:pPr>
        <w:spacing w:after="0" w:line="240" w:lineRule="auto"/>
        <w:jc w:val="left"/>
        <w:rPr>
          <w:rFonts w:ascii="仿宋" w:hAnsi="仿宋" w:cs="仿宋" w:eastAsia="仿宋"/>
          <w:sz w:val="21"/>
          <w:szCs w:val="21"/>
        </w:rPr>
        <w:sectPr>
          <w:pgSz w:w="11910" w:h="16840"/>
          <w:pgMar w:header="1490" w:footer="1119" w:top="1680" w:bottom="1300" w:left="1340" w:right="1320"/>
        </w:sectPr>
      </w:pPr>
    </w:p>
    <w:p>
      <w:pPr>
        <w:spacing w:line="240" w:lineRule="auto" w:before="5"/>
        <w:rPr>
          <w:rFonts w:ascii="楷体" w:hAnsi="楷体" w:cs="楷体" w:eastAsia="楷体"/>
          <w:b/>
          <w:bCs/>
          <w:sz w:val="17"/>
          <w:szCs w:val="17"/>
        </w:rPr>
      </w:pPr>
    </w:p>
    <w:p>
      <w:pPr>
        <w:pStyle w:val="Heading3"/>
        <w:spacing w:line="240" w:lineRule="auto" w:before="26"/>
        <w:ind w:right="0"/>
        <w:jc w:val="left"/>
        <w:rPr>
          <w:rFonts w:ascii="宋体" w:hAnsi="宋体" w:cs="宋体" w:eastAsia="宋体"/>
          <w:b w:val="0"/>
          <w:bCs w:val="0"/>
        </w:rPr>
      </w:pPr>
      <w:bookmarkStart w:name="1.2.5 资源库建设" w:id="24"/>
      <w:bookmarkEnd w:id="24"/>
      <w:r>
        <w:rPr>
          <w:b w:val="0"/>
          <w:bCs w:val="0"/>
        </w:rPr>
      </w:r>
      <w:r>
        <w:rPr>
          <w:rFonts w:ascii="Times New Roman" w:hAnsi="Times New Roman" w:cs="Times New Roman" w:eastAsia="Times New Roman"/>
        </w:rPr>
        <w:t>1.2.5</w:t>
      </w:r>
      <w:r>
        <w:rPr>
          <w:rFonts w:ascii="Times New Roman" w:hAnsi="Times New Roman" w:cs="Times New Roman" w:eastAsia="Times New Roman"/>
          <w:spacing w:val="59"/>
        </w:rPr>
        <w:t> </w:t>
      </w:r>
      <w:r>
        <w:rPr>
          <w:rFonts w:ascii="宋体" w:hAnsi="宋体" w:cs="宋体" w:eastAsia="宋体"/>
        </w:rPr>
        <w:t>资源库建设</w:t>
      </w:r>
      <w:r>
        <w:rPr>
          <w:rFonts w:ascii="宋体" w:hAnsi="宋体" w:cs="宋体" w:eastAsia="宋体"/>
          <w:b w:val="0"/>
          <w:bCs w:val="0"/>
        </w:rPr>
      </w:r>
    </w:p>
    <w:p>
      <w:pPr>
        <w:pStyle w:val="BodyText"/>
        <w:spacing w:line="240" w:lineRule="auto" w:before="181"/>
        <w:ind w:left="600" w:right="0"/>
        <w:jc w:val="left"/>
      </w:pPr>
      <w:r>
        <w:rPr/>
        <w:t>学校重视数字化资源的开发和利用，现有校级教学资源库</w:t>
      </w:r>
      <w:r>
        <w:rPr>
          <w:spacing w:val="-80"/>
        </w:rPr>
        <w:t> </w:t>
      </w:r>
      <w:r>
        <w:rPr>
          <w:rFonts w:ascii="Times New Roman" w:hAnsi="Times New Roman" w:cs="Times New Roman" w:eastAsia="Times New Roman"/>
        </w:rPr>
        <w:t>9</w:t>
      </w:r>
      <w:r>
        <w:rPr>
          <w:rFonts w:ascii="Times New Roman" w:hAnsi="Times New Roman" w:cs="Times New Roman" w:eastAsia="Times New Roman"/>
          <w:spacing w:val="-20"/>
        </w:rPr>
        <w:t> </w:t>
      </w:r>
      <w:r>
        <w:rPr>
          <w:spacing w:val="-6"/>
        </w:rPr>
        <w:t>个，参与省级教学资</w:t>
      </w:r>
    </w:p>
    <w:p>
      <w:pPr>
        <w:pStyle w:val="BodyText"/>
        <w:spacing w:line="331" w:lineRule="auto" w:before="107"/>
        <w:ind w:right="0"/>
        <w:jc w:val="left"/>
      </w:pPr>
      <w:r>
        <w:rPr/>
        <w:t>源库建设</w:t>
      </w:r>
      <w:r>
        <w:rPr>
          <w:spacing w:val="-55"/>
        </w:rPr>
        <w:t> </w:t>
      </w:r>
      <w:r>
        <w:rPr>
          <w:rFonts w:ascii="Times New Roman" w:hAnsi="Times New Roman" w:cs="Times New Roman" w:eastAsia="Times New Roman"/>
        </w:rPr>
        <w:t>1</w:t>
      </w:r>
      <w:r>
        <w:rPr>
          <w:rFonts w:ascii="Times New Roman" w:hAnsi="Times New Roman" w:cs="Times New Roman" w:eastAsia="Times New Roman"/>
          <w:spacing w:val="5"/>
        </w:rPr>
        <w:t> </w:t>
      </w:r>
      <w:r>
        <w:rPr/>
        <w:t>个。</w:t>
      </w:r>
      <w:r>
        <w:rPr>
          <w:rFonts w:ascii="Times New Roman" w:hAnsi="Times New Roman" w:cs="Times New Roman" w:eastAsia="Times New Roman"/>
        </w:rPr>
        <w:t>2022</w:t>
      </w:r>
      <w:r>
        <w:rPr>
          <w:rFonts w:ascii="Times New Roman" w:hAnsi="Times New Roman" w:cs="Times New Roman" w:eastAsia="Times New Roman"/>
          <w:spacing w:val="5"/>
        </w:rPr>
        <w:t> </w:t>
      </w:r>
      <w:r>
        <w:rPr/>
        <w:t>年度，学校与其它</w:t>
      </w:r>
      <w:r>
        <w:rPr>
          <w:spacing w:val="-53"/>
        </w:rPr>
        <w:t> </w:t>
      </w:r>
      <w:r>
        <w:rPr>
          <w:rFonts w:ascii="Times New Roman" w:hAnsi="Times New Roman" w:cs="Times New Roman" w:eastAsia="Times New Roman"/>
        </w:rPr>
        <w:t>6</w:t>
      </w:r>
      <w:r>
        <w:rPr>
          <w:rFonts w:ascii="Times New Roman" w:hAnsi="Times New Roman" w:cs="Times New Roman" w:eastAsia="Times New Roman"/>
          <w:spacing w:val="5"/>
        </w:rPr>
        <w:t> </w:t>
      </w:r>
      <w:r>
        <w:rPr>
          <w:spacing w:val="2"/>
        </w:rPr>
        <w:t>所学校合作申报的智能医疗装备技术专业</w:t>
      </w:r>
      <w:r>
        <w:rPr>
          <w:spacing w:val="-114"/>
        </w:rPr>
        <w:t> </w:t>
      </w:r>
      <w:r>
        <w:rPr>
          <w:spacing w:val="-114"/>
        </w:rPr>
      </w:r>
      <w:r>
        <w:rPr/>
        <w:t>教学资源库获批江苏省职业教育专业教学资源库。学校充分发挥课程资源建设优势， </w:t>
      </w:r>
      <w:r>
        <w:rPr>
          <w:spacing w:val="-3"/>
        </w:rPr>
        <w:t>承担《单片机应用技术》《虚拟仪器》等两门网络精品课程建设工作，共同参与智能</w:t>
      </w:r>
      <w:r>
        <w:rPr>
          <w:spacing w:val="-105"/>
        </w:rPr>
        <w:t> </w:t>
      </w:r>
      <w:r>
        <w:rPr>
          <w:spacing w:val="-105"/>
        </w:rPr>
      </w:r>
      <w:r>
        <w:rPr/>
        <w:t>医疗装备技术专业教学资源库的建设。</w:t>
      </w:r>
    </w:p>
    <w:p>
      <w:pPr>
        <w:spacing w:line="372" w:lineRule="auto" w:before="106"/>
        <w:ind w:left="600" w:right="0" w:firstLine="0"/>
        <w:jc w:val="left"/>
        <w:rPr>
          <w:rFonts w:ascii="宋体" w:hAnsi="宋体" w:cs="宋体" w:eastAsia="宋体"/>
          <w:sz w:val="24"/>
          <w:szCs w:val="24"/>
        </w:rPr>
      </w:pPr>
      <w:bookmarkStart w:name="1.2.6 实训基地建设" w:id="25"/>
      <w:bookmarkEnd w:id="25"/>
      <w:r>
        <w:rPr/>
      </w:r>
      <w:r>
        <w:rPr>
          <w:rFonts w:ascii="Times New Roman" w:hAnsi="Times New Roman" w:cs="Times New Roman" w:eastAsia="Times New Roman"/>
          <w:b/>
          <w:bCs/>
          <w:sz w:val="24"/>
          <w:szCs w:val="24"/>
        </w:rPr>
        <w:t>1.2.6</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实训基地建设</w:t>
      </w:r>
      <w:r>
        <w:rPr>
          <w:rFonts w:ascii="宋体" w:hAnsi="宋体" w:cs="宋体" w:eastAsia="宋体"/>
          <w:b/>
          <w:bCs/>
          <w:w w:val="99"/>
          <w:sz w:val="24"/>
          <w:szCs w:val="24"/>
        </w:rPr>
        <w:t> </w:t>
      </w:r>
      <w:r>
        <w:rPr>
          <w:rFonts w:ascii="宋体" w:hAnsi="宋体" w:cs="宋体" w:eastAsia="宋体"/>
          <w:spacing w:val="-3"/>
          <w:sz w:val="24"/>
          <w:szCs w:val="24"/>
        </w:rPr>
        <w:t>学校将实习实训基地建设作为培养高素质技能型人才重要条件，我校在实训基地</w:t>
      </w:r>
    </w:p>
    <w:p>
      <w:pPr>
        <w:pStyle w:val="BodyText"/>
        <w:spacing w:line="326" w:lineRule="auto"/>
        <w:ind w:right="117"/>
        <w:jc w:val="both"/>
      </w:pPr>
      <w:r>
        <w:rPr>
          <w:spacing w:val="-3"/>
        </w:rPr>
        <w:t>管理上实行“统</w:t>
      </w:r>
      <w:r>
        <w:rPr>
          <w:rFonts w:ascii="Times New Roman" w:hAnsi="Times New Roman" w:cs="Times New Roman" w:eastAsia="Times New Roman"/>
          <w:spacing w:val="-3"/>
        </w:rPr>
        <w:t>—</w:t>
      </w:r>
      <w:r>
        <w:rPr>
          <w:spacing w:val="-3"/>
        </w:rPr>
        <w:t>领导</w:t>
      </w:r>
      <w:r>
        <w:rPr>
          <w:rFonts w:ascii="Times New Roman" w:hAnsi="Times New Roman" w:cs="Times New Roman" w:eastAsia="Times New Roman"/>
          <w:spacing w:val="-3"/>
        </w:rPr>
        <w:t>.</w:t>
      </w:r>
      <w:r>
        <w:rPr>
          <w:spacing w:val="-3"/>
        </w:rPr>
        <w:t>归口管理、分级负责</w:t>
      </w:r>
      <w:r>
        <w:rPr>
          <w:rFonts w:ascii="Times New Roman" w:hAnsi="Times New Roman" w:cs="Times New Roman" w:eastAsia="Times New Roman"/>
          <w:spacing w:val="-3"/>
        </w:rPr>
        <w:t>.</w:t>
      </w:r>
      <w:r>
        <w:rPr>
          <w:spacing w:val="-3"/>
        </w:rPr>
        <w:t>责任到人"的管理体制，积极搭建校企合</w:t>
      </w:r>
      <w:r>
        <w:rPr>
          <w:spacing w:val="-97"/>
        </w:rPr>
        <w:t> </w:t>
      </w:r>
      <w:r>
        <w:rPr>
          <w:spacing w:val="-97"/>
        </w:rPr>
      </w:r>
      <w:r>
        <w:rPr>
          <w:spacing w:val="3"/>
        </w:rPr>
        <w:t>作平台，加大建设管理力度，探索产教融合实训基地建设新模式。建成校内实训室</w:t>
      </w:r>
      <w:r>
        <w:rPr>
          <w:spacing w:val="-107"/>
        </w:rPr>
        <w:t> </w:t>
      </w:r>
      <w:r>
        <w:rPr>
          <w:spacing w:val="-107"/>
        </w:rPr>
      </w:r>
      <w:r>
        <w:rPr>
          <w:rFonts w:ascii="Times New Roman" w:hAnsi="Times New Roman" w:cs="Times New Roman" w:eastAsia="Times New Roman"/>
        </w:rPr>
        <w:t>216</w:t>
      </w:r>
      <w:r>
        <w:rPr>
          <w:rFonts w:ascii="Times New Roman" w:hAnsi="Times New Roman" w:cs="Times New Roman" w:eastAsia="Times New Roman"/>
          <w:spacing w:val="-7"/>
        </w:rPr>
        <w:t> </w:t>
      </w:r>
      <w:r>
        <w:rPr/>
        <w:t>个，其中省级实训基地一个，校内实习实训基地总建筑面积达</w:t>
      </w:r>
      <w:r>
        <w:rPr>
          <w:spacing w:val="-67"/>
        </w:rPr>
        <w:t> </w:t>
      </w:r>
      <w:r>
        <w:rPr>
          <w:rFonts w:ascii="Times New Roman" w:hAnsi="Times New Roman" w:cs="Times New Roman" w:eastAsia="Times New Roman"/>
        </w:rPr>
        <w:t>3</w:t>
      </w:r>
      <w:r>
        <w:rPr>
          <w:rFonts w:ascii="Times New Roman" w:hAnsi="Times New Roman" w:cs="Times New Roman" w:eastAsia="Times New Roman"/>
          <w:spacing w:val="-7"/>
        </w:rPr>
        <w:t> </w:t>
      </w:r>
      <w:r>
        <w:rPr/>
        <w:t>万</w:t>
      </w:r>
      <w:r>
        <w:rPr>
          <w:spacing w:val="-67"/>
        </w:rPr>
        <w:t> </w:t>
      </w:r>
      <w:r>
        <w:rPr>
          <w:rFonts w:ascii="Times New Roman" w:hAnsi="Times New Roman" w:cs="Times New Roman" w:eastAsia="Times New Roman"/>
        </w:rPr>
        <w:t>2313</w:t>
      </w:r>
      <w:r>
        <w:rPr>
          <w:rFonts w:ascii="Times New Roman" w:hAnsi="Times New Roman" w:cs="Times New Roman" w:eastAsia="Times New Roman"/>
          <w:spacing w:val="-8"/>
        </w:rPr>
        <w:t> </w:t>
      </w:r>
      <w:r>
        <w:rPr/>
        <w:t>平方米，</w:t>
      </w:r>
    </w:p>
    <w:p>
      <w:pPr>
        <w:pStyle w:val="BodyText"/>
        <w:spacing w:line="324" w:lineRule="auto" w:before="11"/>
        <w:ind w:right="237"/>
        <w:jc w:val="both"/>
      </w:pPr>
      <w:r>
        <w:rPr/>
        <w:t>设备总值达</w:t>
      </w:r>
      <w:r>
        <w:rPr>
          <w:spacing w:val="-59"/>
        </w:rPr>
        <w:t> </w:t>
      </w:r>
      <w:r>
        <w:rPr>
          <w:rFonts w:ascii="Times New Roman" w:hAnsi="Times New Roman" w:cs="Times New Roman" w:eastAsia="Times New Roman"/>
        </w:rPr>
        <w:t>7289</w:t>
      </w:r>
      <w:r>
        <w:rPr>
          <w:rFonts w:ascii="Times New Roman" w:hAnsi="Times New Roman" w:cs="Times New Roman" w:eastAsia="Times New Roman"/>
          <w:spacing w:val="1"/>
        </w:rPr>
        <w:t> </w:t>
      </w:r>
      <w:r>
        <w:rPr>
          <w:spacing w:val="-6"/>
        </w:rPr>
        <w:t>万元，同比增长</w:t>
      </w:r>
      <w:r>
        <w:rPr>
          <w:spacing w:val="-59"/>
        </w:rPr>
        <w:t> </w:t>
      </w:r>
      <w:r>
        <w:rPr>
          <w:rFonts w:ascii="Times New Roman" w:hAnsi="Times New Roman" w:cs="Times New Roman" w:eastAsia="Times New Roman"/>
        </w:rPr>
        <w:t>842</w:t>
      </w:r>
      <w:r>
        <w:rPr>
          <w:rFonts w:ascii="Times New Roman" w:hAnsi="Times New Roman" w:cs="Times New Roman" w:eastAsia="Times New Roman"/>
          <w:spacing w:val="1"/>
        </w:rPr>
        <w:t> </w:t>
      </w:r>
      <w:r>
        <w:rPr>
          <w:spacing w:val="-3"/>
        </w:rPr>
        <w:t>万元，各专业实训项目开出率达</w:t>
      </w:r>
      <w:r>
        <w:rPr>
          <w:spacing w:val="-59"/>
        </w:rPr>
        <w:t> </w:t>
      </w:r>
      <w:r>
        <w:rPr>
          <w:rFonts w:ascii="Times New Roman" w:hAnsi="Times New Roman" w:cs="Times New Roman" w:eastAsia="Times New Roman"/>
          <w:spacing w:val="-5"/>
        </w:rPr>
        <w:t>100%</w:t>
      </w:r>
      <w:r>
        <w:rPr>
          <w:spacing w:val="-5"/>
        </w:rPr>
        <w:t>，有效满</w:t>
      </w:r>
      <w:r>
        <w:rPr/>
        <w:t> </w:t>
      </w:r>
      <w:r>
        <w:rPr>
          <w:spacing w:val="-3"/>
        </w:rPr>
        <w:t>足了学生专业技能训练和职业素质培养的需要。同时学校积极开展校企合作，各专业</w:t>
      </w:r>
      <w:r>
        <w:rPr>
          <w:spacing w:val="-103"/>
        </w:rPr>
        <w:t> </w:t>
      </w:r>
      <w:r>
        <w:rPr>
          <w:spacing w:val="-103"/>
        </w:rPr>
      </w:r>
      <w:r>
        <w:rPr/>
        <w:t>面向社会和企业广泛开展了多元化合作，推动职业教育资源整合</w:t>
      </w:r>
      <w:r>
        <w:rPr>
          <w:rFonts w:ascii="Times New Roman" w:hAnsi="Times New Roman" w:cs="Times New Roman" w:eastAsia="Times New Roman"/>
        </w:rPr>
        <w:t>,</w:t>
      </w:r>
      <w:r>
        <w:rPr/>
        <w:t>建设校外实习实训</w:t>
      </w:r>
      <w:r>
        <w:rPr>
          <w:spacing w:val="-49"/>
        </w:rPr>
        <w:t> </w:t>
      </w:r>
      <w:r>
        <w:rPr>
          <w:spacing w:val="-49"/>
        </w:rPr>
      </w:r>
      <w:r>
        <w:rPr/>
        <w:t>基地项目</w:t>
      </w:r>
      <w:r>
        <w:rPr>
          <w:spacing w:val="-60"/>
        </w:rPr>
        <w:t> </w:t>
      </w:r>
      <w:r>
        <w:rPr>
          <w:rFonts w:ascii="Times New Roman" w:hAnsi="Times New Roman" w:cs="Times New Roman" w:eastAsia="Times New Roman"/>
          <w:spacing w:val="-4"/>
        </w:rPr>
        <w:t>110</w:t>
      </w:r>
      <w:r>
        <w:rPr>
          <w:rFonts w:ascii="Times New Roman" w:hAnsi="Times New Roman" w:cs="Times New Roman" w:eastAsia="Times New Roman"/>
        </w:rPr>
        <w:t> </w:t>
      </w:r>
      <w:r>
        <w:rPr/>
        <w:t>个。</w:t>
      </w:r>
    </w:p>
    <w:p>
      <w:pPr>
        <w:pStyle w:val="BodyText"/>
        <w:spacing w:line="240" w:lineRule="auto" w:before="47"/>
        <w:ind w:right="0"/>
        <w:jc w:val="both"/>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1</w:t>
      </w:r>
      <w:r>
        <w:rPr>
          <w:rFonts w:ascii="黑体" w:hAnsi="黑体" w:cs="黑体" w:eastAsia="黑体"/>
        </w:rPr>
        <w:t>】</w:t>
      </w:r>
    </w:p>
    <w:p>
      <w:pPr>
        <w:pStyle w:val="Heading3"/>
        <w:spacing w:line="240" w:lineRule="auto" w:before="74"/>
        <w:ind w:left="480" w:right="122"/>
        <w:jc w:val="center"/>
        <w:rPr>
          <w:b w:val="0"/>
          <w:bCs w:val="0"/>
        </w:rPr>
      </w:pPr>
      <w:r>
        <w:rPr/>
        <w:t>博世学徒班铺就学生个性化发展之路</w:t>
      </w:r>
      <w:r>
        <w:rPr>
          <w:b w:val="0"/>
          <w:bCs w:val="0"/>
        </w:rPr>
      </w:r>
    </w:p>
    <w:p>
      <w:pPr>
        <w:pStyle w:val="BodyText"/>
        <w:spacing w:line="240" w:lineRule="auto" w:before="139"/>
        <w:ind w:left="600" w:right="0"/>
        <w:jc w:val="left"/>
        <w:rPr>
          <w:rFonts w:ascii="幼圆" w:hAnsi="幼圆" w:cs="幼圆" w:eastAsia="幼圆"/>
        </w:rPr>
      </w:pPr>
      <w:r>
        <w:rPr>
          <w:rFonts w:ascii="幼圆" w:hAnsi="幼圆" w:cs="幼圆" w:eastAsia="幼圆"/>
        </w:rPr>
        <w:t>学校于</w:t>
      </w:r>
      <w:r>
        <w:rPr>
          <w:rFonts w:ascii="幼圆" w:hAnsi="幼圆" w:cs="幼圆" w:eastAsia="幼圆"/>
          <w:spacing w:val="-56"/>
        </w:rPr>
        <w:t> </w:t>
      </w:r>
      <w:r>
        <w:rPr>
          <w:rFonts w:ascii="Times New Roman" w:hAnsi="Times New Roman" w:cs="Times New Roman" w:eastAsia="Times New Roman"/>
        </w:rPr>
        <w:t>2022</w:t>
      </w:r>
      <w:r>
        <w:rPr>
          <w:rFonts w:ascii="Times New Roman" w:hAnsi="Times New Roman" w:cs="Times New Roman" w:eastAsia="Times New Roman"/>
          <w:spacing w:val="6"/>
        </w:rPr>
        <w:t> </w:t>
      </w:r>
      <w:r>
        <w:rPr>
          <w:rFonts w:ascii="幼圆" w:hAnsi="幼圆" w:cs="幼圆" w:eastAsia="幼圆"/>
        </w:rPr>
        <w:t>年</w:t>
      </w:r>
      <w:r>
        <w:rPr>
          <w:rFonts w:ascii="幼圆" w:hAnsi="幼圆" w:cs="幼圆" w:eastAsia="幼圆"/>
          <w:spacing w:val="-56"/>
        </w:rPr>
        <w:t> </w:t>
      </w:r>
      <w:r>
        <w:rPr>
          <w:rFonts w:ascii="Times New Roman" w:hAnsi="Times New Roman" w:cs="Times New Roman" w:eastAsia="Times New Roman"/>
        </w:rPr>
        <w:t>8</w:t>
      </w:r>
      <w:r>
        <w:rPr>
          <w:rFonts w:ascii="Times New Roman" w:hAnsi="Times New Roman" w:cs="Times New Roman" w:eastAsia="Times New Roman"/>
          <w:spacing w:val="6"/>
        </w:rPr>
        <w:t> </w:t>
      </w:r>
      <w:r>
        <w:rPr>
          <w:rFonts w:ascii="幼圆" w:hAnsi="幼圆" w:cs="幼圆" w:eastAsia="幼圆"/>
        </w:rPr>
        <w:t>月与博世汽车部件（苏州）有限公司共同合作培养中德双元制</w:t>
      </w:r>
    </w:p>
    <w:p>
      <w:pPr>
        <w:pStyle w:val="BodyText"/>
        <w:spacing w:line="360" w:lineRule="auto" w:before="147"/>
        <w:ind w:right="117"/>
        <w:jc w:val="both"/>
        <w:rPr>
          <w:rFonts w:ascii="幼圆" w:hAnsi="幼圆" w:cs="幼圆" w:eastAsia="幼圆"/>
        </w:rPr>
      </w:pPr>
      <w:r>
        <w:rPr>
          <w:rFonts w:ascii="幼圆" w:hAnsi="幼圆" w:cs="幼圆" w:eastAsia="幼圆"/>
          <w:spacing w:val="-5"/>
        </w:rPr>
        <w:t>人才学徒制项目，分别在</w:t>
      </w:r>
      <w:r>
        <w:rPr>
          <w:rFonts w:ascii="幼圆" w:hAnsi="幼圆" w:cs="幼圆" w:eastAsia="幼圆"/>
          <w:spacing w:val="-59"/>
        </w:rPr>
        <w:t> </w:t>
      </w:r>
      <w:r>
        <w:rPr>
          <w:rFonts w:ascii="Times New Roman" w:hAnsi="Times New Roman" w:cs="Times New Roman" w:eastAsia="Times New Roman"/>
        </w:rPr>
        <w:t>2022</w:t>
      </w:r>
      <w:r>
        <w:rPr>
          <w:rFonts w:ascii="Times New Roman" w:hAnsi="Times New Roman" w:cs="Times New Roman" w:eastAsia="Times New Roman"/>
          <w:spacing w:val="1"/>
        </w:rPr>
        <w:t> </w:t>
      </w:r>
      <w:r>
        <w:rPr>
          <w:rFonts w:ascii="幼圆" w:hAnsi="幼圆" w:cs="幼圆" w:eastAsia="幼圆"/>
        </w:rPr>
        <w:t>年</w:t>
      </w:r>
      <w:r>
        <w:rPr>
          <w:rFonts w:ascii="幼圆" w:hAnsi="幼圆" w:cs="幼圆" w:eastAsia="幼圆"/>
          <w:spacing w:val="-59"/>
        </w:rPr>
        <w:t> </w:t>
      </w:r>
      <w:r>
        <w:rPr>
          <w:rFonts w:ascii="Times New Roman" w:hAnsi="Times New Roman" w:cs="Times New Roman" w:eastAsia="Times New Roman"/>
        </w:rPr>
        <w:t>9</w:t>
      </w:r>
      <w:r>
        <w:rPr>
          <w:rFonts w:ascii="Times New Roman" w:hAnsi="Times New Roman" w:cs="Times New Roman" w:eastAsia="Times New Roman"/>
          <w:spacing w:val="1"/>
        </w:rPr>
        <w:t> </w:t>
      </w:r>
      <w:r>
        <w:rPr>
          <w:rFonts w:ascii="幼圆" w:hAnsi="幼圆" w:cs="幼圆" w:eastAsia="幼圆"/>
        </w:rPr>
        <w:t>月组建</w:t>
      </w:r>
      <w:r>
        <w:rPr>
          <w:rFonts w:ascii="幼圆" w:hAnsi="幼圆" w:cs="幼圆" w:eastAsia="幼圆"/>
          <w:spacing w:val="-59"/>
        </w:rPr>
        <w:t> </w:t>
      </w:r>
      <w:r>
        <w:rPr>
          <w:rFonts w:ascii="Times New Roman" w:hAnsi="Times New Roman" w:cs="Times New Roman" w:eastAsia="Times New Roman"/>
        </w:rPr>
        <w:t>19</w:t>
      </w:r>
      <w:r>
        <w:rPr>
          <w:rFonts w:ascii="Times New Roman" w:hAnsi="Times New Roman" w:cs="Times New Roman" w:eastAsia="Times New Roman"/>
          <w:spacing w:val="1"/>
        </w:rPr>
        <w:t> </w:t>
      </w:r>
      <w:r>
        <w:rPr>
          <w:rFonts w:ascii="幼圆" w:hAnsi="幼圆" w:cs="幼圆" w:eastAsia="幼圆"/>
          <w:spacing w:val="-3"/>
        </w:rPr>
        <w:t>级博世学徒班。该项目采用</w:t>
      </w:r>
      <w:r>
        <w:rPr>
          <w:spacing w:val="-3"/>
        </w:rPr>
        <w:t>“</w:t>
      </w:r>
      <w:r>
        <w:rPr>
          <w:rFonts w:ascii="幼圆" w:hAnsi="幼圆" w:cs="幼圆" w:eastAsia="幼圆"/>
          <w:spacing w:val="-3"/>
        </w:rPr>
        <w:t>岗课赛证</w:t>
      </w:r>
      <w:r>
        <w:rPr>
          <w:rFonts w:ascii="幼圆" w:hAnsi="幼圆" w:cs="幼圆" w:eastAsia="幼圆"/>
          <w:spacing w:val="-118"/>
        </w:rPr>
        <w:t> </w:t>
      </w:r>
      <w:r>
        <w:rPr>
          <w:rFonts w:ascii="幼圆" w:hAnsi="幼圆" w:cs="幼圆" w:eastAsia="幼圆"/>
          <w:spacing w:val="-9"/>
        </w:rPr>
        <w:t>融合（岗位标准、教学</w:t>
      </w:r>
      <w:r>
        <w:rPr>
          <w:rFonts w:ascii="幼圆" w:hAnsi="幼圆" w:cs="幼圆" w:eastAsia="幼圆"/>
          <w:spacing w:val="3"/>
        </w:rPr>
        <w:t> </w:t>
      </w:r>
      <w:r>
        <w:rPr>
          <w:rFonts w:ascii="幼圆" w:hAnsi="幼圆" w:cs="幼圆" w:eastAsia="幼圆"/>
          <w:spacing w:val="-5"/>
        </w:rPr>
        <w:t>标准、技能大赛要求和职业证书要求融合）</w:t>
      </w:r>
      <w:r>
        <w:rPr>
          <w:spacing w:val="-5"/>
        </w:rPr>
        <w:t>”“</w:t>
      </w:r>
      <w:r>
        <w:rPr>
          <w:rFonts w:ascii="幼圆" w:hAnsi="幼圆" w:cs="幼圆" w:eastAsia="幼圆"/>
          <w:spacing w:val="-5"/>
        </w:rPr>
        <w:t>专创融合（专</w:t>
      </w:r>
      <w:r>
        <w:rPr>
          <w:rFonts w:ascii="幼圆" w:hAnsi="幼圆" w:cs="幼圆" w:eastAsia="幼圆"/>
          <w:spacing w:val="-116"/>
        </w:rPr>
        <w:t> </w:t>
      </w:r>
      <w:r>
        <w:rPr>
          <w:rFonts w:ascii="幼圆" w:hAnsi="幼圆" w:cs="幼圆" w:eastAsia="幼圆"/>
          <w:spacing w:val="-116"/>
        </w:rPr>
      </w:r>
      <w:r>
        <w:rPr>
          <w:rFonts w:ascii="幼圆" w:hAnsi="幼圆" w:cs="幼圆" w:eastAsia="幼圆"/>
        </w:rPr>
        <w:t>业教育与创新创业教 育融合）</w:t>
      </w:r>
      <w:r>
        <w:rPr/>
        <w:t>”</w:t>
      </w:r>
      <w:r>
        <w:rPr>
          <w:rFonts w:ascii="幼圆" w:hAnsi="幼圆" w:cs="幼圆" w:eastAsia="幼圆"/>
        </w:rPr>
        <w:t>、</w:t>
      </w:r>
      <w:r>
        <w:rPr/>
        <w:t>“</w:t>
      </w:r>
      <w:r>
        <w:rPr>
          <w:rFonts w:ascii="幼圆" w:hAnsi="幼圆" w:cs="幼圆" w:eastAsia="幼圆"/>
        </w:rPr>
        <w:t>时空交互（第一课堂第二课堂交互、校内校外</w:t>
      </w:r>
      <w:r>
        <w:rPr>
          <w:rFonts w:ascii="幼圆" w:hAnsi="幼圆" w:cs="幼圆" w:eastAsia="幼圆"/>
          <w:spacing w:val="-100"/>
        </w:rPr>
        <w:t> </w:t>
      </w:r>
      <w:r>
        <w:rPr>
          <w:rFonts w:ascii="幼圆" w:hAnsi="幼圆" w:cs="幼圆" w:eastAsia="幼圆"/>
          <w:spacing w:val="-100"/>
        </w:rPr>
      </w:r>
      <w:r>
        <w:rPr>
          <w:rFonts w:ascii="幼圆" w:hAnsi="幼圆" w:cs="幼圆" w:eastAsia="幼圆"/>
          <w:spacing w:val="-3"/>
        </w:rPr>
        <w:t>交互、线上线下交互）</w:t>
      </w:r>
      <w:r>
        <w:rPr>
          <w:spacing w:val="-3"/>
        </w:rPr>
        <w:t>”</w:t>
      </w:r>
      <w:r>
        <w:rPr>
          <w:rFonts w:ascii="幼圆" w:hAnsi="幼圆" w:cs="幼圆" w:eastAsia="幼圆"/>
          <w:spacing w:val="-3"/>
        </w:rPr>
        <w:t>、</w:t>
      </w:r>
      <w:r>
        <w:rPr>
          <w:spacing w:val="-3"/>
        </w:rPr>
        <w:t>“</w:t>
      </w:r>
      <w:r>
        <w:rPr>
          <w:rFonts w:ascii="幼圆" w:hAnsi="幼圆" w:cs="幼圆" w:eastAsia="幼圆"/>
          <w:spacing w:val="-3"/>
        </w:rPr>
        <w:t>就业升学齐飞</w:t>
      </w:r>
      <w:r>
        <w:rPr>
          <w:spacing w:val="-3"/>
        </w:rPr>
        <w:t>”</w:t>
      </w:r>
      <w:r>
        <w:rPr>
          <w:rFonts w:ascii="幼圆" w:hAnsi="幼圆" w:cs="幼圆" w:eastAsia="幼圆"/>
          <w:spacing w:val="-3"/>
        </w:rPr>
        <w:t>为主要特征的个性化培养模式，做好师</w:t>
      </w:r>
      <w:r>
        <w:rPr>
          <w:rFonts w:ascii="幼圆" w:hAnsi="幼圆" w:cs="幼圆" w:eastAsia="幼圆"/>
          <w:spacing w:val="-104"/>
        </w:rPr>
        <w:t> </w:t>
      </w:r>
      <w:r>
        <w:rPr>
          <w:rFonts w:ascii="幼圆" w:hAnsi="幼圆" w:cs="幼圆" w:eastAsia="幼圆"/>
          <w:spacing w:val="-104"/>
        </w:rPr>
      </w:r>
      <w:r>
        <w:rPr>
          <w:rFonts w:ascii="幼圆" w:hAnsi="幼圆" w:cs="幼圆" w:eastAsia="幼圆"/>
          <w:spacing w:val="-3"/>
        </w:rPr>
        <w:t>资培训和企业走访，同时对标企业实践实训要求，及时调整教学大纲、课程标准、教</w:t>
      </w:r>
      <w:r>
        <w:rPr>
          <w:rFonts w:ascii="幼圆" w:hAnsi="幼圆" w:cs="幼圆" w:eastAsia="幼圆"/>
          <w:spacing w:val="-104"/>
        </w:rPr>
        <w:t> </w:t>
      </w:r>
      <w:r>
        <w:rPr>
          <w:rFonts w:ascii="幼圆" w:hAnsi="幼圆" w:cs="幼圆" w:eastAsia="幼圆"/>
          <w:spacing w:val="-104"/>
        </w:rPr>
      </w:r>
      <w:r>
        <w:rPr>
          <w:rFonts w:ascii="幼圆" w:hAnsi="幼圆" w:cs="幼圆" w:eastAsia="幼圆"/>
        </w:rPr>
        <w:t>学时间、实训安排等内容。经过一年的实践，</w:t>
      </w:r>
      <w:r>
        <w:rPr>
          <w:rFonts w:ascii="Times New Roman" w:hAnsi="Times New Roman" w:cs="Times New Roman" w:eastAsia="Times New Roman"/>
        </w:rPr>
        <w:t>19 </w:t>
      </w:r>
      <w:r>
        <w:rPr>
          <w:rFonts w:ascii="幼圆" w:hAnsi="幼圆" w:cs="幼圆" w:eastAsia="幼圆"/>
        </w:rPr>
        <w:t>级博世学徒班全体学生通过对专业</w:t>
      </w:r>
      <w:r>
        <w:rPr>
          <w:rFonts w:ascii="幼圆" w:hAnsi="幼圆" w:cs="幼圆" w:eastAsia="幼圆"/>
          <w:spacing w:val="-49"/>
        </w:rPr>
        <w:t> </w:t>
      </w:r>
      <w:r>
        <w:rPr>
          <w:rFonts w:ascii="幼圆" w:hAnsi="幼圆" w:cs="幼圆" w:eastAsia="幼圆"/>
          <w:spacing w:val="-49"/>
        </w:rPr>
      </w:r>
      <w:r>
        <w:rPr>
          <w:rFonts w:ascii="幼圆" w:hAnsi="幼圆" w:cs="幼圆" w:eastAsia="幼圆"/>
          <w:spacing w:val="-11"/>
        </w:rPr>
        <w:t>理论和实践考试，其中</w:t>
      </w:r>
      <w:r>
        <w:rPr>
          <w:rFonts w:ascii="幼圆" w:hAnsi="幼圆" w:cs="幼圆" w:eastAsia="幼圆"/>
          <w:spacing w:val="-59"/>
        </w:rPr>
        <w:t> </w:t>
      </w:r>
      <w:r>
        <w:rPr>
          <w:rFonts w:ascii="Times New Roman" w:hAnsi="Times New Roman" w:cs="Times New Roman" w:eastAsia="Times New Roman"/>
        </w:rPr>
        <w:t>8</w:t>
      </w:r>
      <w:r>
        <w:rPr>
          <w:rFonts w:ascii="Times New Roman" w:hAnsi="Times New Roman" w:cs="Times New Roman" w:eastAsia="Times New Roman"/>
          <w:spacing w:val="1"/>
        </w:rPr>
        <w:t> </w:t>
      </w:r>
      <w:r>
        <w:rPr>
          <w:rFonts w:ascii="幼圆" w:hAnsi="幼圆" w:cs="幼圆" w:eastAsia="幼圆"/>
          <w:spacing w:val="-4"/>
        </w:rPr>
        <w:t>名学生成功进入企业轮岗培训，满足学生的个性化发展需求。</w:t>
      </w:r>
    </w:p>
    <w:p>
      <w:pPr>
        <w:spacing w:after="0" w:line="360" w:lineRule="auto"/>
        <w:jc w:val="both"/>
        <w:rPr>
          <w:rFonts w:ascii="幼圆" w:hAnsi="幼圆" w:cs="幼圆" w:eastAsia="幼圆"/>
        </w:rPr>
        <w:sectPr>
          <w:pgSz w:w="11910" w:h="16840"/>
          <w:pgMar w:header="1490" w:footer="1119" w:top="1680" w:bottom="1300" w:left="1440" w:right="1320"/>
        </w:sectPr>
      </w:pPr>
    </w:p>
    <w:p>
      <w:pPr>
        <w:spacing w:line="240" w:lineRule="auto" w:before="12"/>
        <w:rPr>
          <w:rFonts w:ascii="幼圆" w:hAnsi="幼圆" w:cs="幼圆" w:eastAsia="幼圆"/>
          <w:sz w:val="13"/>
          <w:szCs w:val="13"/>
        </w:rPr>
      </w:pPr>
    </w:p>
    <w:p>
      <w:pPr>
        <w:spacing w:line="2565" w:lineRule="exact"/>
        <w:ind w:left="805" w:right="0" w:firstLine="0"/>
        <w:rPr>
          <w:rFonts w:ascii="幼圆" w:hAnsi="幼圆" w:cs="幼圆" w:eastAsia="幼圆"/>
          <w:sz w:val="20"/>
          <w:szCs w:val="20"/>
        </w:rPr>
      </w:pPr>
      <w:r>
        <w:rPr>
          <w:rFonts w:ascii="幼圆" w:hAnsi="幼圆" w:cs="幼圆" w:eastAsia="幼圆"/>
          <w:position w:val="-50"/>
          <w:sz w:val="20"/>
          <w:szCs w:val="20"/>
        </w:rPr>
        <w:drawing>
          <wp:inline distT="0" distB="0" distL="0" distR="0">
            <wp:extent cx="4864853" cy="1628775"/>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5" cstate="print"/>
                    <a:stretch>
                      <a:fillRect/>
                    </a:stretch>
                  </pic:blipFill>
                  <pic:spPr>
                    <a:xfrm>
                      <a:off x="0" y="0"/>
                      <a:ext cx="4864853" cy="1628775"/>
                    </a:xfrm>
                    <a:prstGeom prst="rect">
                      <a:avLst/>
                    </a:prstGeom>
                  </pic:spPr>
                </pic:pic>
              </a:graphicData>
            </a:graphic>
          </wp:inline>
        </w:drawing>
      </w:r>
      <w:r>
        <w:rPr>
          <w:rFonts w:ascii="幼圆" w:hAnsi="幼圆" w:cs="幼圆" w:eastAsia="幼圆"/>
          <w:position w:val="-50"/>
          <w:sz w:val="20"/>
          <w:szCs w:val="20"/>
        </w:rPr>
      </w:r>
    </w:p>
    <w:p>
      <w:pPr>
        <w:spacing w:line="240" w:lineRule="auto" w:before="10"/>
        <w:rPr>
          <w:rFonts w:ascii="幼圆" w:hAnsi="幼圆" w:cs="幼圆" w:eastAsia="幼圆"/>
          <w:sz w:val="9"/>
          <w:szCs w:val="9"/>
        </w:rPr>
      </w:pPr>
    </w:p>
    <w:p>
      <w:pPr>
        <w:tabs>
          <w:tab w:pos="753" w:val="left" w:leader="none"/>
        </w:tabs>
        <w:spacing w:before="34"/>
        <w:ind w:left="0" w:right="19" w:firstLine="0"/>
        <w:jc w:val="center"/>
        <w:rPr>
          <w:rFonts w:ascii="楷体" w:hAnsi="楷体" w:cs="楷体" w:eastAsia="楷体"/>
          <w:sz w:val="21"/>
          <w:szCs w:val="21"/>
        </w:rPr>
      </w:pPr>
      <w:bookmarkStart w:name="图1-1　学校学生企业实践场景" w:id="26"/>
      <w:bookmarkEnd w:id="26"/>
      <w:r>
        <w:rPr/>
      </w:r>
      <w:bookmarkStart w:name="_bookmark7" w:id="27"/>
      <w:bookmarkEnd w:id="27"/>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1-1</w:t>
        <w:tab/>
      </w:r>
      <w:r>
        <w:rPr>
          <w:rFonts w:ascii="楷体" w:hAnsi="楷体" w:cs="楷体" w:eastAsia="楷体"/>
          <w:sz w:val="21"/>
          <w:szCs w:val="21"/>
        </w:rPr>
        <w:t>学校学生企业实践场景</w:t>
      </w: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7"/>
        <w:rPr>
          <w:rFonts w:ascii="楷体" w:hAnsi="楷体" w:cs="楷体" w:eastAsia="楷体"/>
          <w:sz w:val="15"/>
          <w:szCs w:val="15"/>
        </w:rPr>
      </w:pPr>
    </w:p>
    <w:p>
      <w:pPr>
        <w:pStyle w:val="Heading2"/>
        <w:spacing w:line="240" w:lineRule="auto" w:before="14"/>
        <w:ind w:left="220" w:right="37"/>
        <w:jc w:val="left"/>
        <w:rPr>
          <w:rFonts w:ascii="黑体" w:hAnsi="黑体" w:cs="黑体" w:eastAsia="黑体"/>
        </w:rPr>
      </w:pPr>
      <w:bookmarkStart w:name="1.3 学生情况" w:id="28"/>
      <w:bookmarkEnd w:id="28"/>
      <w:r>
        <w:rPr/>
      </w:r>
      <w:bookmarkStart w:name="_bookmark8" w:id="29"/>
      <w:bookmarkEnd w:id="29"/>
      <w:r>
        <w:rPr/>
      </w:r>
      <w:r>
        <w:rPr>
          <w:rFonts w:ascii="Times New Roman" w:hAnsi="Times New Roman" w:cs="Times New Roman" w:eastAsia="Times New Roman"/>
        </w:rPr>
        <w:t>1.3</w:t>
      </w:r>
      <w:r>
        <w:rPr>
          <w:rFonts w:ascii="Times New Roman" w:hAnsi="Times New Roman" w:cs="Times New Roman" w:eastAsia="Times New Roman"/>
          <w:spacing w:val="67"/>
        </w:rPr>
        <w:t> </w:t>
      </w:r>
      <w:r>
        <w:rPr>
          <w:rFonts w:ascii="黑体" w:hAnsi="黑体" w:cs="黑体" w:eastAsia="黑体"/>
        </w:rPr>
        <w:t>学生情况</w:t>
      </w:r>
    </w:p>
    <w:p>
      <w:pPr>
        <w:pStyle w:val="BodyText"/>
        <w:spacing w:line="319" w:lineRule="auto" w:before="218"/>
        <w:ind w:left="220" w:right="37" w:firstLine="480"/>
        <w:jc w:val="left"/>
      </w:pPr>
      <w:r>
        <w:rPr/>
        <w:t>学校认真贯彻《苏联院招〔</w:t>
      </w:r>
      <w:r>
        <w:rPr>
          <w:rFonts w:ascii="Times New Roman" w:hAnsi="Times New Roman" w:cs="Times New Roman" w:eastAsia="Times New Roman"/>
        </w:rPr>
        <w:t>2023</w:t>
      </w:r>
      <w:r>
        <w:rPr/>
        <w:t>〕</w:t>
      </w:r>
      <w:r>
        <w:rPr>
          <w:rFonts w:ascii="Times New Roman" w:hAnsi="Times New Roman" w:cs="Times New Roman" w:eastAsia="Times New Roman"/>
        </w:rPr>
        <w:t>3 </w:t>
      </w:r>
      <w:r>
        <w:rPr/>
        <w:t>号关于做好学院 </w:t>
      </w:r>
      <w:r>
        <w:rPr>
          <w:rFonts w:ascii="Times New Roman" w:hAnsi="Times New Roman" w:cs="Times New Roman" w:eastAsia="Times New Roman"/>
        </w:rPr>
        <w:t>2023</w:t>
      </w:r>
      <w:r>
        <w:rPr>
          <w:rFonts w:ascii="Times New Roman" w:hAnsi="Times New Roman" w:cs="Times New Roman" w:eastAsia="Times New Roman"/>
          <w:spacing w:val="-16"/>
        </w:rPr>
        <w:t> </w:t>
      </w:r>
      <w:r>
        <w:rPr/>
        <w:t>年招生宣传工作的通 知》《苏联院招〔</w:t>
      </w:r>
      <w:r>
        <w:rPr>
          <w:rFonts w:ascii="Times New Roman" w:hAnsi="Times New Roman" w:cs="Times New Roman" w:eastAsia="Times New Roman"/>
        </w:rPr>
        <w:t>2023</w:t>
      </w:r>
      <w:r>
        <w:rPr/>
        <w:t>〕</w:t>
      </w:r>
      <w:r>
        <w:rPr>
          <w:rFonts w:ascii="Times New Roman" w:hAnsi="Times New Roman" w:cs="Times New Roman" w:eastAsia="Times New Roman"/>
        </w:rPr>
        <w:t>5</w:t>
      </w:r>
      <w:r>
        <w:rPr>
          <w:rFonts w:ascii="Times New Roman" w:hAnsi="Times New Roman" w:cs="Times New Roman" w:eastAsia="Times New Roman"/>
          <w:spacing w:val="-12"/>
        </w:rPr>
        <w:t> </w:t>
      </w:r>
      <w:r>
        <w:rPr/>
        <w:t>号关于做好</w:t>
      </w:r>
      <w:r>
        <w:rPr>
          <w:spacing w:val="-72"/>
        </w:rPr>
        <w:t> </w:t>
      </w:r>
      <w:r>
        <w:rPr>
          <w:rFonts w:ascii="Times New Roman" w:hAnsi="Times New Roman" w:cs="Times New Roman" w:eastAsia="Times New Roman"/>
        </w:rPr>
        <w:t>2023</w:t>
      </w:r>
      <w:r>
        <w:rPr>
          <w:rFonts w:ascii="Times New Roman" w:hAnsi="Times New Roman" w:cs="Times New Roman" w:eastAsia="Times New Roman"/>
          <w:spacing w:val="-12"/>
        </w:rPr>
        <w:t> </w:t>
      </w:r>
      <w:r>
        <w:rPr/>
        <w:t>年招生录取工作的通知》《苏教〔</w:t>
      </w:r>
      <w:r>
        <w:rPr>
          <w:rFonts w:ascii="Times New Roman" w:hAnsi="Times New Roman" w:cs="Times New Roman" w:eastAsia="Times New Roman"/>
        </w:rPr>
        <w:t>2023</w:t>
      </w:r>
      <w:r>
        <w:rPr/>
        <w:t>〕 </w:t>
      </w:r>
      <w:r>
        <w:rPr>
          <w:rFonts w:ascii="Times New Roman" w:hAnsi="Times New Roman" w:cs="Times New Roman" w:eastAsia="Times New Roman"/>
        </w:rPr>
        <w:t>7</w:t>
      </w:r>
      <w:r>
        <w:rPr>
          <w:rFonts w:ascii="Times New Roman" w:hAnsi="Times New Roman" w:cs="Times New Roman" w:eastAsia="Times New Roman"/>
          <w:spacing w:val="3"/>
        </w:rPr>
        <w:t> </w:t>
      </w:r>
      <w:r>
        <w:rPr/>
        <w:t>号关于做好</w:t>
      </w:r>
      <w:r>
        <w:rPr>
          <w:spacing w:val="-53"/>
        </w:rPr>
        <w:t> </w:t>
      </w:r>
      <w:r>
        <w:rPr>
          <w:rFonts w:ascii="Times New Roman" w:hAnsi="Times New Roman" w:cs="Times New Roman" w:eastAsia="Times New Roman"/>
        </w:rPr>
        <w:t>2023</w:t>
      </w:r>
      <w:r>
        <w:rPr>
          <w:rFonts w:ascii="Times New Roman" w:hAnsi="Times New Roman" w:cs="Times New Roman" w:eastAsia="Times New Roman"/>
          <w:spacing w:val="5"/>
        </w:rPr>
        <w:t> </w:t>
      </w:r>
      <w:r>
        <w:rPr>
          <w:spacing w:val="2"/>
        </w:rPr>
        <w:t>年苏州市区各类高级中等学校招生工作的通知》等文件精神，面</w:t>
      </w:r>
    </w:p>
    <w:p>
      <w:pPr>
        <w:pStyle w:val="BodyText"/>
        <w:spacing w:line="240" w:lineRule="auto" w:before="19"/>
        <w:ind w:left="220" w:right="37"/>
        <w:jc w:val="left"/>
      </w:pPr>
      <w:r>
        <w:rPr/>
        <w:t>向机电一体化技术专业等</w:t>
      </w:r>
      <w:r>
        <w:rPr>
          <w:spacing w:val="-60"/>
        </w:rPr>
        <w:t> </w:t>
      </w:r>
      <w:r>
        <w:rPr>
          <w:rFonts w:ascii="Times New Roman" w:hAnsi="Times New Roman" w:cs="Times New Roman" w:eastAsia="Times New Roman"/>
        </w:rPr>
        <w:t>16</w:t>
      </w:r>
      <w:r>
        <w:rPr>
          <w:rFonts w:ascii="Times New Roman" w:hAnsi="Times New Roman" w:cs="Times New Roman" w:eastAsia="Times New Roman"/>
          <w:spacing w:val="5"/>
        </w:rPr>
        <w:t> </w:t>
      </w:r>
      <w:r>
        <w:rPr/>
        <w:t>个专业，计划招生</w:t>
      </w:r>
      <w:r>
        <w:rPr>
          <w:spacing w:val="-57"/>
        </w:rPr>
        <w:t> </w:t>
      </w:r>
      <w:r>
        <w:rPr>
          <w:rFonts w:ascii="Times New Roman" w:hAnsi="Times New Roman" w:cs="Times New Roman" w:eastAsia="Times New Roman"/>
        </w:rPr>
        <w:t>600</w:t>
      </w:r>
      <w:r>
        <w:rPr>
          <w:rFonts w:ascii="Times New Roman" w:hAnsi="Times New Roman" w:cs="Times New Roman" w:eastAsia="Times New Roman"/>
          <w:spacing w:val="5"/>
        </w:rPr>
        <w:t> </w:t>
      </w:r>
      <w:r>
        <w:rPr/>
        <w:t>人，实际招收</w:t>
      </w:r>
      <w:r>
        <w:rPr>
          <w:spacing w:val="-57"/>
        </w:rPr>
        <w:t> </w:t>
      </w:r>
      <w:r>
        <w:rPr>
          <w:rFonts w:ascii="Times New Roman" w:hAnsi="Times New Roman" w:cs="Times New Roman" w:eastAsia="Times New Roman"/>
        </w:rPr>
        <w:t>639</w:t>
      </w:r>
      <w:r>
        <w:rPr>
          <w:rFonts w:ascii="Times New Roman" w:hAnsi="Times New Roman" w:cs="Times New Roman" w:eastAsia="Times New Roman"/>
          <w:spacing w:val="3"/>
        </w:rPr>
        <w:t> </w:t>
      </w:r>
      <w:r>
        <w:rPr/>
        <w:t>人（其中，苏</w:t>
      </w:r>
    </w:p>
    <w:p>
      <w:pPr>
        <w:pStyle w:val="BodyText"/>
        <w:spacing w:line="240" w:lineRule="auto" w:before="107"/>
        <w:ind w:left="220" w:right="37"/>
        <w:jc w:val="left"/>
      </w:pPr>
      <w:r>
        <w:rPr/>
        <w:t>州本地</w:t>
      </w:r>
      <w:r>
        <w:rPr>
          <w:spacing w:val="-52"/>
        </w:rPr>
        <w:t> </w:t>
      </w:r>
      <w:r>
        <w:rPr>
          <w:rFonts w:ascii="Times New Roman" w:hAnsi="Times New Roman" w:cs="Times New Roman" w:eastAsia="Times New Roman"/>
        </w:rPr>
        <w:t>628</w:t>
      </w:r>
      <w:r>
        <w:rPr>
          <w:rFonts w:ascii="Times New Roman" w:hAnsi="Times New Roman" w:cs="Times New Roman" w:eastAsia="Times New Roman"/>
          <w:spacing w:val="8"/>
        </w:rPr>
        <w:t> </w:t>
      </w:r>
      <w:r>
        <w:rPr>
          <w:spacing w:val="2"/>
        </w:rPr>
        <w:t>人，盐城地区</w:t>
      </w:r>
      <w:r>
        <w:rPr>
          <w:spacing w:val="-54"/>
        </w:rPr>
        <w:t> </w:t>
      </w:r>
      <w:r>
        <w:rPr>
          <w:rFonts w:ascii="Times New Roman" w:hAnsi="Times New Roman" w:cs="Times New Roman" w:eastAsia="Times New Roman"/>
        </w:rPr>
        <w:t>5</w:t>
      </w:r>
      <w:r>
        <w:rPr>
          <w:rFonts w:ascii="Times New Roman" w:hAnsi="Times New Roman" w:cs="Times New Roman" w:eastAsia="Times New Roman"/>
          <w:spacing w:val="10"/>
        </w:rPr>
        <w:t> </w:t>
      </w:r>
      <w:r>
        <w:rPr/>
        <w:t>人，无锡、南通、淮安各</w:t>
      </w:r>
      <w:r>
        <w:rPr>
          <w:spacing w:val="-52"/>
        </w:rPr>
        <w:t> </w:t>
      </w:r>
      <w:r>
        <w:rPr>
          <w:rFonts w:ascii="Times New Roman" w:hAnsi="Times New Roman" w:cs="Times New Roman" w:eastAsia="Times New Roman"/>
        </w:rPr>
        <w:t>2</w:t>
      </w:r>
      <w:r>
        <w:rPr>
          <w:rFonts w:ascii="Times New Roman" w:hAnsi="Times New Roman" w:cs="Times New Roman" w:eastAsia="Times New Roman"/>
          <w:spacing w:val="8"/>
        </w:rPr>
        <w:t> </w:t>
      </w:r>
      <w:r>
        <w:rPr/>
        <w:t>人）。</w:t>
      </w:r>
      <w:r>
        <w:rPr>
          <w:rFonts w:ascii="Times New Roman" w:hAnsi="Times New Roman" w:cs="Times New Roman" w:eastAsia="Times New Roman"/>
        </w:rPr>
        <w:t>2023</w:t>
      </w:r>
      <w:r>
        <w:rPr>
          <w:rFonts w:ascii="Times New Roman" w:hAnsi="Times New Roman" w:cs="Times New Roman" w:eastAsia="Times New Roman"/>
          <w:spacing w:val="8"/>
        </w:rPr>
        <w:t> </w:t>
      </w:r>
      <w:r>
        <w:rPr/>
        <w:t>年学校向社会输</w:t>
      </w:r>
    </w:p>
    <w:p>
      <w:pPr>
        <w:pStyle w:val="BodyText"/>
        <w:spacing w:line="316" w:lineRule="auto" w:before="109"/>
        <w:ind w:left="220" w:right="37"/>
        <w:jc w:val="left"/>
      </w:pPr>
      <w:r>
        <w:rPr/>
        <w:t>送应届毕业生</w:t>
      </w:r>
      <w:r>
        <w:rPr>
          <w:spacing w:val="-51"/>
        </w:rPr>
        <w:t> </w:t>
      </w:r>
      <w:r>
        <w:rPr>
          <w:rFonts w:ascii="Times New Roman" w:hAnsi="Times New Roman" w:cs="Times New Roman" w:eastAsia="Times New Roman"/>
        </w:rPr>
        <w:t>743</w:t>
      </w:r>
      <w:r>
        <w:rPr>
          <w:rFonts w:ascii="Times New Roman" w:hAnsi="Times New Roman" w:cs="Times New Roman" w:eastAsia="Times New Roman"/>
          <w:spacing w:val="9"/>
        </w:rPr>
        <w:t> </w:t>
      </w:r>
      <w:r>
        <w:rPr>
          <w:spacing w:val="-4"/>
        </w:rPr>
        <w:t>人，涉及工业机器人技术、现代物流管理等多个行业领域，支持区</w:t>
      </w:r>
      <w:r>
        <w:rPr/>
        <w:t> 域经济高质量发展。</w:t>
      </w:r>
    </w:p>
    <w:p>
      <w:pPr>
        <w:pStyle w:val="BodyText"/>
        <w:spacing w:line="240" w:lineRule="auto" w:before="48"/>
        <w:ind w:left="700" w:right="37"/>
        <w:jc w:val="left"/>
      </w:pPr>
      <w:r>
        <w:rPr>
          <w:spacing w:val="-3"/>
        </w:rPr>
        <w:t>本学年，共有在校学生</w:t>
      </w:r>
      <w:r>
        <w:rPr>
          <w:spacing w:val="-60"/>
        </w:rPr>
        <w:t> </w:t>
      </w:r>
      <w:r>
        <w:rPr>
          <w:rFonts w:ascii="Times New Roman" w:hAnsi="Times New Roman" w:cs="Times New Roman" w:eastAsia="Times New Roman"/>
        </w:rPr>
        <w:t>3636 </w:t>
      </w:r>
      <w:r>
        <w:rPr>
          <w:spacing w:val="-4"/>
        </w:rPr>
        <w:t>人。其中，五年制高职教育学生</w:t>
      </w:r>
      <w:r>
        <w:rPr>
          <w:spacing w:val="-60"/>
        </w:rPr>
        <w:t> </w:t>
      </w:r>
      <w:r>
        <w:rPr>
          <w:rFonts w:ascii="Times New Roman" w:hAnsi="Times New Roman" w:cs="Times New Roman" w:eastAsia="Times New Roman"/>
        </w:rPr>
        <w:t>3636 </w:t>
      </w:r>
      <w:r>
        <w:rPr>
          <w:spacing w:val="-10"/>
        </w:rPr>
        <w:t>人，占</w:t>
      </w:r>
      <w:r>
        <w:rPr>
          <w:spacing w:val="-60"/>
        </w:rPr>
        <w:t> </w:t>
      </w:r>
      <w:r>
        <w:rPr>
          <w:rFonts w:ascii="Times New Roman" w:hAnsi="Times New Roman" w:cs="Times New Roman" w:eastAsia="Times New Roman"/>
        </w:rPr>
        <w:t>100%</w:t>
      </w:r>
      <w:r>
        <w:rPr/>
        <w:t>。</w:t>
      </w:r>
    </w:p>
    <w:p>
      <w:pPr>
        <w:pStyle w:val="BodyText"/>
        <w:spacing w:line="316" w:lineRule="auto" w:before="109"/>
        <w:ind w:left="220" w:right="37"/>
        <w:jc w:val="left"/>
      </w:pPr>
      <w:r>
        <w:rPr/>
        <w:t>五年制高职学生中，处于中职阶段的</w:t>
      </w:r>
      <w:r>
        <w:rPr>
          <w:spacing w:val="-68"/>
        </w:rPr>
        <w:t> </w:t>
      </w:r>
      <w:r>
        <w:rPr>
          <w:rFonts w:ascii="Times New Roman" w:hAnsi="Times New Roman" w:cs="Times New Roman" w:eastAsia="Times New Roman"/>
        </w:rPr>
        <w:t>2075</w:t>
      </w:r>
      <w:r>
        <w:rPr>
          <w:rFonts w:ascii="Times New Roman" w:hAnsi="Times New Roman" w:cs="Times New Roman" w:eastAsia="Times New Roman"/>
          <w:spacing w:val="-8"/>
        </w:rPr>
        <w:t> </w:t>
      </w:r>
      <w:r>
        <w:rPr>
          <w:spacing w:val="-6"/>
        </w:rPr>
        <w:t>人，占</w:t>
      </w:r>
      <w:r>
        <w:rPr>
          <w:spacing w:val="-68"/>
        </w:rPr>
        <w:t> </w:t>
      </w:r>
      <w:r>
        <w:rPr>
          <w:rFonts w:ascii="Times New Roman" w:hAnsi="Times New Roman" w:cs="Times New Roman" w:eastAsia="Times New Roman"/>
        </w:rPr>
        <w:t>57.07%</w:t>
      </w:r>
      <w:r>
        <w:rPr/>
        <w:t>；升入高职阶段的</w:t>
      </w:r>
      <w:r>
        <w:rPr>
          <w:spacing w:val="-69"/>
        </w:rPr>
        <w:t> </w:t>
      </w:r>
      <w:r>
        <w:rPr>
          <w:rFonts w:ascii="Times New Roman" w:hAnsi="Times New Roman" w:cs="Times New Roman" w:eastAsia="Times New Roman"/>
        </w:rPr>
        <w:t>1561</w:t>
      </w:r>
      <w:r>
        <w:rPr>
          <w:rFonts w:ascii="Times New Roman" w:hAnsi="Times New Roman" w:cs="Times New Roman" w:eastAsia="Times New Roman"/>
          <w:spacing w:val="-8"/>
        </w:rPr>
        <w:t> </w:t>
      </w:r>
      <w:r>
        <w:rPr/>
        <w:t>人， 占</w:t>
      </w:r>
      <w:r>
        <w:rPr>
          <w:spacing w:val="-64"/>
        </w:rPr>
        <w:t> </w:t>
      </w:r>
      <w:r>
        <w:rPr>
          <w:rFonts w:ascii="Times New Roman" w:hAnsi="Times New Roman" w:cs="Times New Roman" w:eastAsia="Times New Roman"/>
        </w:rPr>
        <w:t>42.93%</w:t>
      </w:r>
      <w:r>
        <w:rPr/>
        <w:t>。</w:t>
      </w:r>
    </w:p>
    <w:p>
      <w:pPr>
        <w:spacing w:before="129"/>
        <w:ind w:left="0" w:right="20" w:firstLine="0"/>
        <w:jc w:val="center"/>
        <w:rPr>
          <w:rFonts w:ascii="楷体" w:hAnsi="楷体" w:cs="楷体" w:eastAsia="楷体"/>
          <w:sz w:val="21"/>
          <w:szCs w:val="21"/>
        </w:rPr>
      </w:pPr>
      <w:bookmarkStart w:name="表6 招生规模、在校生规模、毕业生规模及与上一学年对比表" w:id="30"/>
      <w:bookmarkEnd w:id="30"/>
      <w:r>
        <w:rPr/>
      </w:r>
      <w:bookmarkStart w:name="_bookmark9" w:id="31"/>
      <w:bookmarkEnd w:id="31"/>
      <w:r>
        <w:rPr/>
      </w:r>
      <w:r>
        <w:rPr>
          <w:rFonts w:ascii="楷体" w:hAnsi="楷体" w:cs="楷体" w:eastAsia="楷体"/>
          <w:b/>
          <w:bCs/>
          <w:sz w:val="21"/>
          <w:szCs w:val="21"/>
        </w:rPr>
        <w:t>表 </w:t>
      </w:r>
      <w:r>
        <w:rPr>
          <w:rFonts w:ascii="Times New Roman" w:hAnsi="Times New Roman" w:cs="Times New Roman" w:eastAsia="Times New Roman"/>
          <w:b/>
          <w:bCs/>
          <w:sz w:val="21"/>
          <w:szCs w:val="21"/>
        </w:rPr>
        <w:t>6</w:t>
      </w:r>
      <w:r>
        <w:rPr>
          <w:rFonts w:ascii="Times New Roman" w:hAnsi="Times New Roman" w:cs="Times New Roman" w:eastAsia="Times New Roman"/>
          <w:b/>
          <w:bCs/>
          <w:spacing w:val="-13"/>
          <w:sz w:val="21"/>
          <w:szCs w:val="21"/>
        </w:rPr>
        <w:t> </w:t>
      </w:r>
      <w:r>
        <w:rPr>
          <w:rFonts w:ascii="楷体" w:hAnsi="楷体" w:cs="楷体" w:eastAsia="楷体"/>
          <w:b/>
          <w:bCs/>
          <w:sz w:val="21"/>
          <w:szCs w:val="21"/>
        </w:rPr>
        <w:t>招生规模、在校生规模、毕业生规模及与上一学年对比表</w:t>
      </w:r>
      <w:r>
        <w:rPr>
          <w:rFonts w:ascii="楷体" w:hAnsi="楷体" w:cs="楷体" w:eastAsia="楷体"/>
          <w:sz w:val="21"/>
          <w:szCs w:val="21"/>
        </w:rPr>
      </w:r>
    </w:p>
    <w:p>
      <w:pPr>
        <w:spacing w:line="240" w:lineRule="auto" w:before="10"/>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872"/>
        <w:gridCol w:w="924"/>
        <w:gridCol w:w="738"/>
        <w:gridCol w:w="846"/>
        <w:gridCol w:w="690"/>
        <w:gridCol w:w="864"/>
        <w:gridCol w:w="864"/>
        <w:gridCol w:w="769"/>
        <w:gridCol w:w="801"/>
        <w:gridCol w:w="818"/>
        <w:gridCol w:w="818"/>
      </w:tblGrid>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before="8"/>
              <w:ind w:right="0"/>
              <w:jc w:val="left"/>
              <w:rPr>
                <w:rFonts w:ascii="楷体" w:hAnsi="楷体" w:cs="楷体" w:eastAsia="楷体"/>
                <w:b/>
                <w:bCs/>
                <w:sz w:val="17"/>
                <w:szCs w:val="17"/>
              </w:rPr>
            </w:pPr>
          </w:p>
          <w:p>
            <w:pPr>
              <w:pStyle w:val="TableParagraph"/>
              <w:spacing w:line="240" w:lineRule="auto"/>
              <w:ind w:left="221" w:right="0"/>
              <w:jc w:val="left"/>
              <w:rPr>
                <w:rFonts w:ascii="仿宋" w:hAnsi="仿宋" w:cs="仿宋" w:eastAsia="仿宋"/>
                <w:sz w:val="21"/>
                <w:szCs w:val="21"/>
              </w:rPr>
            </w:pPr>
            <w:r>
              <w:rPr>
                <w:rFonts w:ascii="仿宋" w:hAnsi="仿宋" w:cs="仿宋" w:eastAsia="仿宋"/>
                <w:sz w:val="21"/>
                <w:szCs w:val="21"/>
              </w:rPr>
              <w:t>指标</w:t>
            </w:r>
          </w:p>
        </w:tc>
        <w:tc>
          <w:tcPr>
            <w:tcW w:w="3198" w:type="dxa"/>
            <w:gridSpan w:val="4"/>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中职</w:t>
            </w:r>
          </w:p>
        </w:tc>
        <w:tc>
          <w:tcPr>
            <w:tcW w:w="249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298" w:right="0"/>
              <w:jc w:val="left"/>
              <w:rPr>
                <w:rFonts w:ascii="仿宋" w:hAnsi="仿宋" w:cs="仿宋" w:eastAsia="仿宋"/>
                <w:sz w:val="21"/>
                <w:szCs w:val="21"/>
              </w:rPr>
            </w:pPr>
            <w:r>
              <w:rPr>
                <w:rFonts w:ascii="仿宋" w:hAnsi="仿宋" w:cs="仿宋" w:eastAsia="仿宋"/>
                <w:sz w:val="21"/>
                <w:szCs w:val="21"/>
              </w:rPr>
              <w:t>五年制专业高职阶段</w:t>
            </w:r>
          </w:p>
        </w:tc>
        <w:tc>
          <w:tcPr>
            <w:tcW w:w="243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总数</w:t>
            </w: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247" w:right="0"/>
              <w:jc w:val="left"/>
              <w:rPr>
                <w:rFonts w:ascii="仿宋" w:hAnsi="仿宋" w:cs="仿宋" w:eastAsia="仿宋"/>
                <w:sz w:val="21"/>
                <w:szCs w:val="21"/>
              </w:rPr>
            </w:pPr>
            <w:r>
              <w:rPr>
                <w:rFonts w:ascii="仿宋" w:hAnsi="仿宋" w:cs="仿宋" w:eastAsia="仿宋"/>
                <w:sz w:val="21"/>
                <w:szCs w:val="21"/>
              </w:rPr>
              <w:t>类别</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53" w:right="0"/>
              <w:jc w:val="left"/>
              <w:rPr>
                <w:rFonts w:ascii="Times New Roman" w:hAnsi="Times New Roman" w:cs="Times New Roman" w:eastAsia="Times New Roman"/>
                <w:sz w:val="21"/>
                <w:szCs w:val="21"/>
              </w:rPr>
            </w:pPr>
            <w:r>
              <w:rPr>
                <w:rFonts w:ascii="Times New Roman"/>
                <w:sz w:val="21"/>
              </w:rPr>
              <w:t>2022</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07" w:right="0"/>
              <w:jc w:val="left"/>
              <w:rPr>
                <w:rFonts w:ascii="Times New Roman" w:hAnsi="Times New Roman" w:cs="Times New Roman" w:eastAsia="Times New Roman"/>
                <w:sz w:val="21"/>
                <w:szCs w:val="21"/>
              </w:rPr>
            </w:pPr>
            <w:r>
              <w:rPr>
                <w:rFonts w:ascii="Times New Roman"/>
                <w:sz w:val="21"/>
              </w:rPr>
              <w:t>2023</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29" w:right="0"/>
              <w:jc w:val="left"/>
              <w:rPr>
                <w:rFonts w:ascii="仿宋" w:hAnsi="仿宋" w:cs="仿宋" w:eastAsia="仿宋"/>
                <w:sz w:val="21"/>
                <w:szCs w:val="21"/>
              </w:rPr>
            </w:pPr>
            <w:r>
              <w:rPr>
                <w:rFonts w:ascii="仿宋" w:hAnsi="仿宋" w:cs="仿宋" w:eastAsia="仿宋"/>
                <w:sz w:val="21"/>
                <w:szCs w:val="21"/>
              </w:rPr>
              <w:t>增量</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17" w:right="0"/>
              <w:jc w:val="left"/>
              <w:rPr>
                <w:rFonts w:ascii="Times New Roman" w:hAnsi="Times New Roman" w:cs="Times New Roman" w:eastAsia="Times New Roman"/>
                <w:sz w:val="21"/>
                <w:szCs w:val="21"/>
              </w:rPr>
            </w:pPr>
            <w:r>
              <w:rPr>
                <w:rFonts w:ascii="Times New Roman"/>
                <w:sz w:val="21"/>
              </w:rPr>
              <w:t>2022</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17" w:right="0"/>
              <w:jc w:val="left"/>
              <w:rPr>
                <w:rFonts w:ascii="Times New Roman" w:hAnsi="Times New Roman" w:cs="Times New Roman" w:eastAsia="Times New Roman"/>
                <w:sz w:val="21"/>
                <w:szCs w:val="21"/>
              </w:rPr>
            </w:pPr>
            <w:r>
              <w:rPr>
                <w:rFonts w:ascii="Times New Roman"/>
                <w:sz w:val="21"/>
              </w:rPr>
              <w:t>2023</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69" w:right="0"/>
              <w:jc w:val="left"/>
              <w:rPr>
                <w:rFonts w:ascii="仿宋" w:hAnsi="仿宋" w:cs="仿宋" w:eastAsia="仿宋"/>
                <w:sz w:val="21"/>
                <w:szCs w:val="21"/>
              </w:rPr>
            </w:pPr>
            <w:r>
              <w:rPr>
                <w:rFonts w:ascii="仿宋" w:hAnsi="仿宋" w:cs="仿宋" w:eastAsia="仿宋"/>
                <w:sz w:val="21"/>
                <w:szCs w:val="21"/>
              </w:rPr>
              <w:t>增量</w:t>
            </w:r>
          </w:p>
        </w:tc>
        <w:tc>
          <w:tcPr>
            <w:tcW w:w="8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85" w:right="0"/>
              <w:jc w:val="left"/>
              <w:rPr>
                <w:rFonts w:ascii="Times New Roman" w:hAnsi="Times New Roman" w:cs="Times New Roman" w:eastAsia="Times New Roman"/>
                <w:sz w:val="21"/>
                <w:szCs w:val="21"/>
              </w:rPr>
            </w:pPr>
            <w:r>
              <w:rPr>
                <w:rFonts w:ascii="Times New Roman"/>
                <w:sz w:val="21"/>
              </w:rPr>
              <w:t>2022</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92" w:right="0"/>
              <w:jc w:val="left"/>
              <w:rPr>
                <w:rFonts w:ascii="Times New Roman" w:hAnsi="Times New Roman" w:cs="Times New Roman" w:eastAsia="Times New Roman"/>
                <w:sz w:val="21"/>
                <w:szCs w:val="21"/>
              </w:rPr>
            </w:pPr>
            <w:r>
              <w:rPr>
                <w:rFonts w:ascii="Times New Roman"/>
                <w:sz w:val="21"/>
              </w:rPr>
              <w:t>2023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93" w:right="0"/>
              <w:jc w:val="left"/>
              <w:rPr>
                <w:rFonts w:ascii="仿宋" w:hAnsi="仿宋" w:cs="仿宋" w:eastAsia="仿宋"/>
                <w:sz w:val="21"/>
                <w:szCs w:val="21"/>
              </w:rPr>
            </w:pPr>
            <w:r>
              <w:rPr>
                <w:rFonts w:ascii="仿宋" w:hAnsi="仿宋" w:cs="仿宋" w:eastAsia="仿宋"/>
                <w:sz w:val="21"/>
                <w:szCs w:val="21"/>
              </w:rPr>
              <w:t>增量</w:t>
            </w:r>
          </w:p>
        </w:tc>
      </w:tr>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72" w:lineRule="exact" w:before="138"/>
              <w:ind w:left="221" w:right="220"/>
              <w:jc w:val="left"/>
              <w:rPr>
                <w:rFonts w:ascii="仿宋" w:hAnsi="仿宋" w:cs="仿宋" w:eastAsia="仿宋"/>
                <w:sz w:val="21"/>
                <w:szCs w:val="21"/>
              </w:rPr>
            </w:pPr>
            <w:r>
              <w:rPr>
                <w:rFonts w:ascii="仿宋" w:hAnsi="仿宋" w:cs="仿宋" w:eastAsia="仿宋"/>
                <w:sz w:val="21"/>
                <w:szCs w:val="21"/>
              </w:rPr>
              <w:t>招生</w:t>
            </w:r>
            <w:r>
              <w:rPr>
                <w:rFonts w:ascii="仿宋" w:hAnsi="仿宋" w:cs="仿宋" w:eastAsia="仿宋"/>
                <w:w w:val="99"/>
                <w:sz w:val="21"/>
                <w:szCs w:val="21"/>
              </w:rPr>
              <w:t> </w:t>
            </w:r>
            <w:r>
              <w:rPr>
                <w:rFonts w:ascii="仿宋" w:hAnsi="仿宋" w:cs="仿宋" w:eastAsia="仿宋"/>
                <w:sz w:val="21"/>
                <w:szCs w:val="21"/>
              </w:rPr>
              <w:t>规模</w:t>
            </w: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247" w:right="0"/>
              <w:jc w:val="left"/>
              <w:rPr>
                <w:rFonts w:ascii="仿宋" w:hAnsi="仿宋" w:cs="仿宋" w:eastAsia="仿宋"/>
                <w:sz w:val="21"/>
                <w:szCs w:val="21"/>
              </w:rPr>
            </w:pPr>
            <w:r>
              <w:rPr>
                <w:rFonts w:ascii="仿宋" w:hAnsi="仿宋" w:cs="仿宋" w:eastAsia="仿宋"/>
                <w:sz w:val="21"/>
                <w:szCs w:val="21"/>
              </w:rPr>
              <w:t>中职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8"/>
              <w:ind w:right="0"/>
              <w:jc w:val="left"/>
              <w:rPr>
                <w:rFonts w:ascii="楷体" w:hAnsi="楷体" w:cs="楷体" w:eastAsia="楷体"/>
                <w:b/>
                <w:bCs/>
                <w:sz w:val="22"/>
                <w:szCs w:val="22"/>
              </w:rPr>
            </w:pPr>
          </w:p>
          <w:p>
            <w:pPr>
              <w:pStyle w:val="TableParagraph"/>
              <w:spacing w:line="240" w:lineRule="auto"/>
              <w:ind w:right="0"/>
              <w:jc w:val="center"/>
              <w:rPr>
                <w:rFonts w:ascii="Arial" w:hAnsi="Arial" w:cs="Arial" w:eastAsia="Arial"/>
                <w:sz w:val="21"/>
                <w:szCs w:val="21"/>
              </w:rPr>
            </w:pPr>
            <w:r>
              <w:rPr>
                <w:rFonts w:ascii="Arial"/>
                <w:w w:val="99"/>
                <w:sz w:val="21"/>
              </w:rPr>
              <w:t>-</w:t>
            </w:r>
            <w:r>
              <w:rPr>
                <w:rFonts w:ascii="Arial"/>
                <w:sz w:val="21"/>
              </w:rPr>
            </w:r>
          </w:p>
        </w:tc>
        <w:tc>
          <w:tcPr>
            <w:tcW w:w="864" w:type="dxa"/>
            <w:vMerge w:val="restart"/>
            <w:tcBorders>
              <w:top w:val="single" w:sz="4" w:space="0" w:color="000000"/>
              <w:left w:val="single" w:sz="4" w:space="0" w:color="000000"/>
              <w:right w:val="single" w:sz="4" w:space="0" w:color="000000"/>
            </w:tcBorders>
          </w:tcPr>
          <w:p>
            <w:pPr/>
          </w:p>
        </w:tc>
        <w:tc>
          <w:tcPr>
            <w:tcW w:w="76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8"/>
              <w:ind w:right="0"/>
              <w:jc w:val="left"/>
              <w:rPr>
                <w:rFonts w:ascii="楷体" w:hAnsi="楷体" w:cs="楷体" w:eastAsia="楷体"/>
                <w:b/>
                <w:bCs/>
                <w:sz w:val="22"/>
                <w:szCs w:val="22"/>
              </w:rPr>
            </w:pPr>
          </w:p>
          <w:p>
            <w:pPr>
              <w:pStyle w:val="TableParagraph"/>
              <w:spacing w:line="240" w:lineRule="auto"/>
              <w:ind w:right="0"/>
              <w:jc w:val="center"/>
              <w:rPr>
                <w:rFonts w:ascii="Arial" w:hAnsi="Arial" w:cs="Arial" w:eastAsia="Arial"/>
                <w:sz w:val="21"/>
                <w:szCs w:val="21"/>
              </w:rPr>
            </w:pPr>
            <w:r>
              <w:rPr>
                <w:rFonts w:ascii="Arial"/>
                <w:w w:val="99"/>
                <w:sz w:val="21"/>
              </w:rPr>
              <w:t>-</w:t>
            </w:r>
            <w:r>
              <w:rPr>
                <w:rFonts w:ascii="Arial"/>
                <w:sz w:val="21"/>
              </w:rPr>
            </w:r>
          </w:p>
        </w:tc>
        <w:tc>
          <w:tcPr>
            <w:tcW w:w="80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9"/>
              <w:ind w:right="0"/>
              <w:jc w:val="left"/>
              <w:rPr>
                <w:rFonts w:ascii="楷体" w:hAnsi="楷体" w:cs="楷体" w:eastAsia="楷体"/>
                <w:b/>
                <w:bCs/>
                <w:sz w:val="22"/>
                <w:szCs w:val="22"/>
              </w:rPr>
            </w:pPr>
          </w:p>
          <w:p>
            <w:pPr>
              <w:pStyle w:val="TableParagraph"/>
              <w:spacing w:line="240" w:lineRule="auto"/>
              <w:ind w:left="238" w:right="0"/>
              <w:jc w:val="left"/>
              <w:rPr>
                <w:rFonts w:ascii="Times New Roman" w:hAnsi="Times New Roman" w:cs="Times New Roman" w:eastAsia="Times New Roman"/>
                <w:sz w:val="21"/>
                <w:szCs w:val="21"/>
              </w:rPr>
            </w:pPr>
            <w:r>
              <w:rPr>
                <w:rFonts w:ascii="Times New Roman"/>
                <w:sz w:val="21"/>
              </w:rPr>
              <w:t>623</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9"/>
              <w:ind w:right="0"/>
              <w:jc w:val="left"/>
              <w:rPr>
                <w:rFonts w:ascii="楷体" w:hAnsi="楷体" w:cs="楷体" w:eastAsia="楷体"/>
                <w:b/>
                <w:bCs/>
                <w:sz w:val="22"/>
                <w:szCs w:val="22"/>
              </w:rPr>
            </w:pPr>
          </w:p>
          <w:p>
            <w:pPr>
              <w:pStyle w:val="TableParagraph"/>
              <w:spacing w:line="240" w:lineRule="auto"/>
              <w:ind w:left="245" w:right="0"/>
              <w:jc w:val="left"/>
              <w:rPr>
                <w:rFonts w:ascii="Times New Roman" w:hAnsi="Times New Roman" w:cs="Times New Roman" w:eastAsia="Times New Roman"/>
                <w:sz w:val="21"/>
                <w:szCs w:val="21"/>
              </w:rPr>
            </w:pPr>
            <w:r>
              <w:rPr>
                <w:rFonts w:ascii="Times New Roman"/>
                <w:sz w:val="21"/>
              </w:rPr>
              <w:t>639</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9"/>
              <w:ind w:right="0"/>
              <w:jc w:val="left"/>
              <w:rPr>
                <w:rFonts w:ascii="楷体" w:hAnsi="楷体" w:cs="楷体" w:eastAsia="楷体"/>
                <w:b/>
                <w:bCs/>
                <w:sz w:val="22"/>
                <w:szCs w:val="22"/>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16</w:t>
            </w:r>
          </w:p>
        </w:tc>
      </w:tr>
      <w:tr>
        <w:trPr>
          <w:trHeight w:val="407"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76"/>
              <w:ind w:left="290" w:right="0"/>
              <w:jc w:val="left"/>
              <w:rPr>
                <w:rFonts w:ascii="Times New Roman" w:hAnsi="Times New Roman" w:cs="Times New Roman" w:eastAsia="Times New Roman"/>
                <w:sz w:val="21"/>
                <w:szCs w:val="21"/>
              </w:rPr>
            </w:pPr>
            <w:r>
              <w:rPr>
                <w:rFonts w:ascii="Times New Roman"/>
                <w:sz w:val="21"/>
              </w:rPr>
              <w:t>3</w:t>
            </w:r>
            <w:r>
              <w:rPr>
                <w:rFonts w:ascii="Arial"/>
                <w:sz w:val="21"/>
              </w:rPr>
              <w:t>+</w:t>
            </w:r>
            <w:r>
              <w:rPr>
                <w:rFonts w:ascii="Times New Roman"/>
                <w:sz w:val="21"/>
              </w:rPr>
              <w:t>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555"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right="1"/>
              <w:jc w:val="center"/>
              <w:rPr>
                <w:rFonts w:ascii="仿宋" w:hAnsi="仿宋" w:cs="仿宋" w:eastAsia="仿宋"/>
                <w:sz w:val="21"/>
                <w:szCs w:val="21"/>
              </w:rPr>
            </w:pPr>
            <w:r>
              <w:rPr>
                <w:rFonts w:ascii="仿宋" w:hAnsi="仿宋" w:cs="仿宋" w:eastAsia="仿宋"/>
                <w:sz w:val="21"/>
                <w:szCs w:val="21"/>
              </w:rPr>
              <w:t>五年制</w:t>
            </w:r>
          </w:p>
          <w:p>
            <w:pPr>
              <w:pStyle w:val="TableParagraph"/>
              <w:spacing w:line="273" w:lineRule="exact"/>
              <w:ind w:right="1"/>
              <w:jc w:val="center"/>
              <w:rPr>
                <w:rFonts w:ascii="仿宋" w:hAnsi="仿宋" w:cs="仿宋" w:eastAsia="仿宋"/>
                <w:sz w:val="21"/>
                <w:szCs w:val="21"/>
              </w:rPr>
            </w:pPr>
            <w:r>
              <w:rPr>
                <w:rFonts w:ascii="仿宋" w:hAnsi="仿宋" w:cs="仿宋" w:eastAsia="仿宋"/>
                <w:sz w:val="21"/>
                <w:szCs w:val="21"/>
              </w:rPr>
              <w:t>高职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left="206" w:right="0"/>
              <w:jc w:val="left"/>
              <w:rPr>
                <w:rFonts w:ascii="Times New Roman" w:hAnsi="Times New Roman" w:cs="Times New Roman" w:eastAsia="Times New Roman"/>
                <w:sz w:val="21"/>
                <w:szCs w:val="21"/>
              </w:rPr>
            </w:pPr>
            <w:r>
              <w:rPr>
                <w:rFonts w:ascii="Times New Roman"/>
                <w:sz w:val="21"/>
              </w:rPr>
              <w:t>623</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left="260" w:right="0"/>
              <w:jc w:val="left"/>
              <w:rPr>
                <w:rFonts w:ascii="Times New Roman" w:hAnsi="Times New Roman" w:cs="Times New Roman" w:eastAsia="Times New Roman"/>
                <w:sz w:val="21"/>
                <w:szCs w:val="21"/>
              </w:rPr>
            </w:pPr>
            <w:r>
              <w:rPr>
                <w:rFonts w:ascii="Times New Roman"/>
                <w:sz w:val="21"/>
              </w:rPr>
              <w:t>639</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sz w:val="21"/>
              </w:rPr>
              <w:t>16</w:t>
            </w:r>
          </w:p>
        </w:tc>
        <w:tc>
          <w:tcPr>
            <w:tcW w:w="864" w:type="dxa"/>
            <w:vMerge/>
            <w:tcBorders>
              <w:left w:val="single" w:sz="4" w:space="0" w:color="000000"/>
              <w:bottom w:val="single" w:sz="4" w:space="0" w:color="000000"/>
              <w:right w:val="single" w:sz="4" w:space="0" w:color="000000"/>
            </w:tcBorders>
          </w:tcPr>
          <w:p>
            <w:pPr/>
          </w:p>
        </w:tc>
        <w:tc>
          <w:tcPr>
            <w:tcW w:w="864" w:type="dxa"/>
            <w:vMerge/>
            <w:tcBorders>
              <w:left w:val="single" w:sz="4" w:space="0" w:color="000000"/>
              <w:bottom w:val="single" w:sz="4" w:space="0" w:color="000000"/>
              <w:right w:val="single" w:sz="4" w:space="0" w:color="000000"/>
            </w:tcBorders>
          </w:tcPr>
          <w:p>
            <w:pPr/>
          </w:p>
        </w:tc>
        <w:tc>
          <w:tcPr>
            <w:tcW w:w="769" w:type="dxa"/>
            <w:vMerge/>
            <w:tcBorders>
              <w:left w:val="single" w:sz="4" w:space="0" w:color="000000"/>
              <w:bottom w:val="single" w:sz="4" w:space="0" w:color="000000"/>
              <w:right w:val="single" w:sz="4" w:space="0" w:color="000000"/>
            </w:tcBorders>
          </w:tcPr>
          <w:p>
            <w:pPr/>
          </w:p>
        </w:tc>
        <w:tc>
          <w:tcPr>
            <w:tcW w:w="801"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r>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26"/>
                <w:szCs w:val="26"/>
              </w:rPr>
            </w:pPr>
          </w:p>
          <w:p>
            <w:pPr>
              <w:pStyle w:val="TableParagraph"/>
              <w:spacing w:line="272" w:lineRule="exact"/>
              <w:ind w:left="221" w:right="115" w:hanging="106"/>
              <w:jc w:val="left"/>
              <w:rPr>
                <w:rFonts w:ascii="仿宋" w:hAnsi="仿宋" w:cs="仿宋" w:eastAsia="仿宋"/>
                <w:sz w:val="21"/>
                <w:szCs w:val="21"/>
              </w:rPr>
            </w:pPr>
            <w:r>
              <w:rPr>
                <w:rFonts w:ascii="仿宋" w:hAnsi="仿宋" w:cs="仿宋" w:eastAsia="仿宋"/>
                <w:sz w:val="21"/>
                <w:szCs w:val="21"/>
              </w:rPr>
              <w:t>在校生</w:t>
            </w:r>
            <w:r>
              <w:rPr>
                <w:rFonts w:ascii="仿宋" w:hAnsi="仿宋" w:cs="仿宋" w:eastAsia="仿宋"/>
                <w:w w:val="99"/>
                <w:sz w:val="21"/>
                <w:szCs w:val="21"/>
              </w:rPr>
              <w:t> </w:t>
            </w:r>
            <w:r>
              <w:rPr>
                <w:rFonts w:ascii="仿宋" w:hAnsi="仿宋" w:cs="仿宋" w:eastAsia="仿宋"/>
                <w:sz w:val="21"/>
                <w:szCs w:val="21"/>
              </w:rPr>
              <w:t>规模</w:t>
            </w: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247" w:right="0"/>
              <w:jc w:val="left"/>
              <w:rPr>
                <w:rFonts w:ascii="仿宋" w:hAnsi="仿宋" w:cs="仿宋" w:eastAsia="仿宋"/>
                <w:sz w:val="21"/>
                <w:szCs w:val="21"/>
              </w:rPr>
            </w:pPr>
            <w:r>
              <w:rPr>
                <w:rFonts w:ascii="仿宋" w:hAnsi="仿宋" w:cs="仿宋" w:eastAsia="仿宋"/>
                <w:sz w:val="21"/>
                <w:szCs w:val="21"/>
              </w:rPr>
              <w:t>中职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17" w:right="0"/>
              <w:jc w:val="left"/>
              <w:rPr>
                <w:rFonts w:ascii="Times New Roman" w:hAnsi="Times New Roman" w:cs="Times New Roman" w:eastAsia="Times New Roman"/>
                <w:sz w:val="21"/>
                <w:szCs w:val="21"/>
              </w:rPr>
            </w:pPr>
            <w:r>
              <w:rPr>
                <w:rFonts w:ascii="Times New Roman"/>
                <w:sz w:val="21"/>
              </w:rPr>
              <w:t>1563</w:t>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17" w:right="0"/>
              <w:jc w:val="left"/>
              <w:rPr>
                <w:rFonts w:ascii="Times New Roman" w:hAnsi="Times New Roman" w:cs="Times New Roman" w:eastAsia="Times New Roman"/>
                <w:sz w:val="21"/>
                <w:szCs w:val="21"/>
              </w:rPr>
            </w:pPr>
            <w:r>
              <w:rPr>
                <w:rFonts w:ascii="Times New Roman"/>
                <w:sz w:val="21"/>
              </w:rPr>
              <w:t>1561</w:t>
            </w:r>
          </w:p>
        </w:tc>
        <w:tc>
          <w:tcPr>
            <w:tcW w:w="76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right="1"/>
              <w:jc w:val="center"/>
              <w:rPr>
                <w:rFonts w:ascii="Times New Roman" w:hAnsi="Times New Roman" w:cs="Times New Roman" w:eastAsia="Times New Roman"/>
                <w:sz w:val="21"/>
                <w:szCs w:val="21"/>
              </w:rPr>
            </w:pPr>
            <w:r>
              <w:rPr>
                <w:rFonts w:ascii="Arial"/>
                <w:sz w:val="21"/>
              </w:rPr>
              <w:t>-</w:t>
            </w:r>
            <w:r>
              <w:rPr>
                <w:rFonts w:ascii="Times New Roman"/>
                <w:sz w:val="21"/>
              </w:rPr>
              <w:t>2</w:t>
            </w:r>
          </w:p>
        </w:tc>
        <w:tc>
          <w:tcPr>
            <w:tcW w:w="80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85" w:right="0"/>
              <w:jc w:val="left"/>
              <w:rPr>
                <w:rFonts w:ascii="Times New Roman" w:hAnsi="Times New Roman" w:cs="Times New Roman" w:eastAsia="Times New Roman"/>
                <w:sz w:val="21"/>
                <w:szCs w:val="21"/>
              </w:rPr>
            </w:pPr>
            <w:r>
              <w:rPr>
                <w:rFonts w:ascii="Times New Roman"/>
                <w:sz w:val="21"/>
              </w:rPr>
              <w:t>3644</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92" w:right="0"/>
              <w:jc w:val="left"/>
              <w:rPr>
                <w:rFonts w:ascii="Times New Roman" w:hAnsi="Times New Roman" w:cs="Times New Roman" w:eastAsia="Times New Roman"/>
                <w:sz w:val="21"/>
                <w:szCs w:val="21"/>
              </w:rPr>
            </w:pPr>
            <w:r>
              <w:rPr>
                <w:rFonts w:ascii="Times New Roman"/>
                <w:sz w:val="21"/>
              </w:rPr>
              <w:t>3636</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right="0"/>
              <w:jc w:val="center"/>
              <w:rPr>
                <w:rFonts w:ascii="Times New Roman" w:hAnsi="Times New Roman" w:cs="Times New Roman" w:eastAsia="Times New Roman"/>
                <w:sz w:val="21"/>
                <w:szCs w:val="21"/>
              </w:rPr>
            </w:pPr>
            <w:r>
              <w:rPr>
                <w:rFonts w:ascii="Arial"/>
                <w:sz w:val="21"/>
              </w:rPr>
              <w:t>-</w:t>
            </w:r>
            <w:r>
              <w:rPr>
                <w:rFonts w:ascii="Times New Roman"/>
                <w:sz w:val="21"/>
              </w:rPr>
              <w:t>8</w:t>
            </w:r>
          </w:p>
        </w:tc>
      </w:tr>
      <w:tr>
        <w:trPr>
          <w:trHeight w:val="407"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75"/>
              <w:ind w:left="290" w:right="0"/>
              <w:jc w:val="left"/>
              <w:rPr>
                <w:rFonts w:ascii="Times New Roman" w:hAnsi="Times New Roman" w:cs="Times New Roman" w:eastAsia="Times New Roman"/>
                <w:sz w:val="21"/>
                <w:szCs w:val="21"/>
              </w:rPr>
            </w:pPr>
            <w:r>
              <w:rPr>
                <w:rFonts w:ascii="Times New Roman"/>
                <w:sz w:val="21"/>
              </w:rPr>
              <w:t>3</w:t>
            </w:r>
            <w:r>
              <w:rPr>
                <w:rFonts w:ascii="Arial"/>
                <w:sz w:val="21"/>
              </w:rPr>
              <w:t>+</w:t>
            </w:r>
            <w:r>
              <w:rPr>
                <w:rFonts w:ascii="Times New Roman"/>
                <w:sz w:val="21"/>
              </w:rPr>
              <w:t>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554"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8" w:lineRule="exact"/>
              <w:ind w:right="1"/>
              <w:jc w:val="center"/>
              <w:rPr>
                <w:rFonts w:ascii="仿宋" w:hAnsi="仿宋" w:cs="仿宋" w:eastAsia="仿宋"/>
                <w:sz w:val="21"/>
                <w:szCs w:val="21"/>
              </w:rPr>
            </w:pPr>
            <w:r>
              <w:rPr>
                <w:rFonts w:ascii="仿宋" w:hAnsi="仿宋" w:cs="仿宋" w:eastAsia="仿宋"/>
                <w:sz w:val="21"/>
                <w:szCs w:val="21"/>
              </w:rPr>
              <w:t>高职</w:t>
            </w:r>
          </w:p>
          <w:p>
            <w:pPr>
              <w:pStyle w:val="TableParagraph"/>
              <w:spacing w:line="273" w:lineRule="exact"/>
              <w:ind w:right="1"/>
              <w:jc w:val="center"/>
              <w:rPr>
                <w:rFonts w:ascii="仿宋" w:hAnsi="仿宋" w:cs="仿宋" w:eastAsia="仿宋"/>
                <w:sz w:val="21"/>
                <w:szCs w:val="21"/>
              </w:rPr>
            </w:pPr>
            <w:r>
              <w:rPr>
                <w:rFonts w:ascii="仿宋" w:hAnsi="仿宋" w:cs="仿宋" w:eastAsia="仿宋"/>
                <w:sz w:val="21"/>
                <w:szCs w:val="21"/>
              </w:rPr>
              <w:t>前三年</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153" w:right="0"/>
              <w:jc w:val="left"/>
              <w:rPr>
                <w:rFonts w:ascii="Times New Roman" w:hAnsi="Times New Roman" w:cs="Times New Roman" w:eastAsia="Times New Roman"/>
                <w:sz w:val="21"/>
                <w:szCs w:val="21"/>
              </w:rPr>
            </w:pPr>
            <w:r>
              <w:rPr>
                <w:rFonts w:ascii="Times New Roman"/>
                <w:sz w:val="21"/>
              </w:rPr>
              <w:t>2081</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07" w:right="0"/>
              <w:jc w:val="left"/>
              <w:rPr>
                <w:rFonts w:ascii="Times New Roman" w:hAnsi="Times New Roman" w:cs="Times New Roman" w:eastAsia="Times New Roman"/>
                <w:sz w:val="21"/>
                <w:szCs w:val="21"/>
              </w:rPr>
            </w:pPr>
            <w:r>
              <w:rPr>
                <w:rFonts w:ascii="Times New Roman"/>
                <w:sz w:val="21"/>
              </w:rPr>
              <w:t>2075</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8"/>
              <w:ind w:right="1"/>
              <w:jc w:val="center"/>
              <w:rPr>
                <w:rFonts w:ascii="Times New Roman" w:hAnsi="Times New Roman" w:cs="Times New Roman" w:eastAsia="Times New Roman"/>
                <w:sz w:val="21"/>
                <w:szCs w:val="21"/>
              </w:rPr>
            </w:pPr>
            <w:r>
              <w:rPr>
                <w:rFonts w:ascii="Arial"/>
                <w:sz w:val="21"/>
              </w:rPr>
              <w:t>-</w:t>
            </w:r>
            <w:r>
              <w:rPr>
                <w:rFonts w:ascii="Times New Roman"/>
                <w:sz w:val="21"/>
              </w:rPr>
              <w:t>6</w:t>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405"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247" w:right="0"/>
              <w:jc w:val="left"/>
              <w:rPr>
                <w:rFonts w:ascii="仿宋" w:hAnsi="仿宋" w:cs="仿宋" w:eastAsia="仿宋"/>
                <w:sz w:val="21"/>
                <w:szCs w:val="21"/>
              </w:rPr>
            </w:pPr>
            <w:r>
              <w:rPr>
                <w:rFonts w:ascii="仿宋" w:hAnsi="仿宋" w:cs="仿宋" w:eastAsia="仿宋"/>
                <w:sz w:val="21"/>
                <w:szCs w:val="21"/>
              </w:rPr>
              <w:t>小计</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53" w:right="0"/>
              <w:jc w:val="left"/>
              <w:rPr>
                <w:rFonts w:ascii="Times New Roman" w:hAnsi="Times New Roman" w:cs="Times New Roman" w:eastAsia="Times New Roman"/>
                <w:sz w:val="21"/>
                <w:szCs w:val="21"/>
              </w:rPr>
            </w:pPr>
            <w:r>
              <w:rPr>
                <w:rFonts w:ascii="Times New Roman"/>
                <w:sz w:val="21"/>
              </w:rPr>
              <w:t>2081</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07" w:right="0"/>
              <w:jc w:val="left"/>
              <w:rPr>
                <w:rFonts w:ascii="Times New Roman" w:hAnsi="Times New Roman" w:cs="Times New Roman" w:eastAsia="Times New Roman"/>
                <w:sz w:val="21"/>
                <w:szCs w:val="21"/>
              </w:rPr>
            </w:pPr>
            <w:r>
              <w:rPr>
                <w:rFonts w:ascii="Times New Roman"/>
                <w:sz w:val="21"/>
              </w:rPr>
              <w:t>2075</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Arial"/>
                <w:sz w:val="21"/>
              </w:rPr>
              <w:t>-</w:t>
            </w:r>
            <w:r>
              <w:rPr>
                <w:rFonts w:ascii="Times New Roman"/>
                <w:sz w:val="21"/>
              </w:rPr>
              <w:t>6</w:t>
            </w:r>
          </w:p>
        </w:tc>
        <w:tc>
          <w:tcPr>
            <w:tcW w:w="864" w:type="dxa"/>
            <w:vMerge/>
            <w:tcBorders>
              <w:left w:val="single" w:sz="4" w:space="0" w:color="000000"/>
              <w:bottom w:val="single" w:sz="4" w:space="0" w:color="000000"/>
              <w:right w:val="single" w:sz="4" w:space="0" w:color="000000"/>
            </w:tcBorders>
          </w:tcPr>
          <w:p>
            <w:pPr/>
          </w:p>
        </w:tc>
        <w:tc>
          <w:tcPr>
            <w:tcW w:w="864" w:type="dxa"/>
            <w:vMerge/>
            <w:tcBorders>
              <w:left w:val="single" w:sz="4" w:space="0" w:color="000000"/>
              <w:bottom w:val="single" w:sz="4" w:space="0" w:color="000000"/>
              <w:right w:val="single" w:sz="4" w:space="0" w:color="000000"/>
            </w:tcBorders>
          </w:tcPr>
          <w:p>
            <w:pPr/>
          </w:p>
        </w:tc>
        <w:tc>
          <w:tcPr>
            <w:tcW w:w="769" w:type="dxa"/>
            <w:vMerge/>
            <w:tcBorders>
              <w:left w:val="single" w:sz="4" w:space="0" w:color="000000"/>
              <w:bottom w:val="single" w:sz="4" w:space="0" w:color="000000"/>
              <w:right w:val="single" w:sz="4" w:space="0" w:color="000000"/>
            </w:tcBorders>
          </w:tcPr>
          <w:p>
            <w:pPr/>
          </w:p>
        </w:tc>
        <w:tc>
          <w:tcPr>
            <w:tcW w:w="801"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r>
    </w:tbl>
    <w:p>
      <w:pPr>
        <w:spacing w:after="0"/>
        <w:sectPr>
          <w:pgSz w:w="11910" w:h="16840"/>
          <w:pgMar w:header="1490" w:footer="1119" w:top="1680" w:bottom="1300" w:left="1340" w:right="1320"/>
        </w:sectPr>
      </w:pPr>
    </w:p>
    <w:p>
      <w:pPr>
        <w:spacing w:line="240" w:lineRule="auto" w:before="11"/>
        <w:rPr>
          <w:rFonts w:ascii="楷体" w:hAnsi="楷体" w:cs="楷体" w:eastAsia="楷体"/>
          <w:b/>
          <w:bCs/>
          <w:sz w:val="13"/>
          <w:szCs w:val="13"/>
        </w:rPr>
      </w:pPr>
    </w:p>
    <w:tbl>
      <w:tblPr>
        <w:tblW w:w="0" w:type="auto"/>
        <w:jc w:val="left"/>
        <w:tblInd w:w="106" w:type="dxa"/>
        <w:tblLayout w:type="fixed"/>
        <w:tblCellMar>
          <w:top w:w="0" w:type="dxa"/>
          <w:left w:w="0" w:type="dxa"/>
          <w:bottom w:w="0" w:type="dxa"/>
          <w:right w:w="0" w:type="dxa"/>
        </w:tblCellMar>
        <w:tblLook w:val="01E0"/>
      </w:tblPr>
      <w:tblGrid>
        <w:gridCol w:w="872"/>
        <w:gridCol w:w="924"/>
        <w:gridCol w:w="738"/>
        <w:gridCol w:w="846"/>
        <w:gridCol w:w="690"/>
        <w:gridCol w:w="864"/>
        <w:gridCol w:w="864"/>
        <w:gridCol w:w="769"/>
        <w:gridCol w:w="801"/>
        <w:gridCol w:w="818"/>
        <w:gridCol w:w="818"/>
      </w:tblGrid>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before="9"/>
              <w:ind w:right="0"/>
              <w:jc w:val="left"/>
              <w:rPr>
                <w:rFonts w:ascii="楷体" w:hAnsi="楷体" w:cs="楷体" w:eastAsia="楷体"/>
                <w:b/>
                <w:bCs/>
                <w:sz w:val="17"/>
                <w:szCs w:val="17"/>
              </w:rPr>
            </w:pPr>
          </w:p>
          <w:p>
            <w:pPr>
              <w:pStyle w:val="TableParagraph"/>
              <w:spacing w:line="240" w:lineRule="auto"/>
              <w:ind w:left="221" w:right="0"/>
              <w:jc w:val="left"/>
              <w:rPr>
                <w:rFonts w:ascii="仿宋" w:hAnsi="仿宋" w:cs="仿宋" w:eastAsia="仿宋"/>
                <w:sz w:val="21"/>
                <w:szCs w:val="21"/>
              </w:rPr>
            </w:pPr>
            <w:r>
              <w:rPr>
                <w:rFonts w:ascii="仿宋" w:hAnsi="仿宋" w:cs="仿宋" w:eastAsia="仿宋"/>
                <w:sz w:val="21"/>
                <w:szCs w:val="21"/>
              </w:rPr>
              <w:t>指标</w:t>
            </w:r>
          </w:p>
        </w:tc>
        <w:tc>
          <w:tcPr>
            <w:tcW w:w="3198" w:type="dxa"/>
            <w:gridSpan w:val="4"/>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中职</w:t>
            </w:r>
          </w:p>
        </w:tc>
        <w:tc>
          <w:tcPr>
            <w:tcW w:w="249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98" w:right="0"/>
              <w:jc w:val="left"/>
              <w:rPr>
                <w:rFonts w:ascii="仿宋" w:hAnsi="仿宋" w:cs="仿宋" w:eastAsia="仿宋"/>
                <w:sz w:val="21"/>
                <w:szCs w:val="21"/>
              </w:rPr>
            </w:pPr>
            <w:r>
              <w:rPr>
                <w:rFonts w:ascii="仿宋" w:hAnsi="仿宋" w:cs="仿宋" w:eastAsia="仿宋"/>
                <w:sz w:val="21"/>
                <w:szCs w:val="21"/>
              </w:rPr>
              <w:t>五年制专业高职阶段</w:t>
            </w:r>
          </w:p>
        </w:tc>
        <w:tc>
          <w:tcPr>
            <w:tcW w:w="243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总数</w:t>
            </w: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247" w:right="0"/>
              <w:jc w:val="left"/>
              <w:rPr>
                <w:rFonts w:ascii="仿宋" w:hAnsi="仿宋" w:cs="仿宋" w:eastAsia="仿宋"/>
                <w:sz w:val="21"/>
                <w:szCs w:val="21"/>
              </w:rPr>
            </w:pPr>
            <w:r>
              <w:rPr>
                <w:rFonts w:ascii="仿宋" w:hAnsi="仿宋" w:cs="仿宋" w:eastAsia="仿宋"/>
                <w:sz w:val="21"/>
                <w:szCs w:val="21"/>
              </w:rPr>
              <w:t>类别</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53" w:right="0"/>
              <w:jc w:val="left"/>
              <w:rPr>
                <w:rFonts w:ascii="Times New Roman" w:hAnsi="Times New Roman" w:cs="Times New Roman" w:eastAsia="Times New Roman"/>
                <w:sz w:val="21"/>
                <w:szCs w:val="21"/>
              </w:rPr>
            </w:pPr>
            <w:r>
              <w:rPr>
                <w:rFonts w:ascii="Times New Roman"/>
                <w:sz w:val="21"/>
              </w:rPr>
              <w:t>2022</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07" w:right="0"/>
              <w:jc w:val="left"/>
              <w:rPr>
                <w:rFonts w:ascii="Times New Roman" w:hAnsi="Times New Roman" w:cs="Times New Roman" w:eastAsia="Times New Roman"/>
                <w:sz w:val="21"/>
                <w:szCs w:val="21"/>
              </w:rPr>
            </w:pPr>
            <w:r>
              <w:rPr>
                <w:rFonts w:ascii="Times New Roman"/>
                <w:sz w:val="21"/>
              </w:rPr>
              <w:t>2023</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29" w:right="0"/>
              <w:jc w:val="left"/>
              <w:rPr>
                <w:rFonts w:ascii="仿宋" w:hAnsi="仿宋" w:cs="仿宋" w:eastAsia="仿宋"/>
                <w:sz w:val="21"/>
                <w:szCs w:val="21"/>
              </w:rPr>
            </w:pPr>
            <w:r>
              <w:rPr>
                <w:rFonts w:ascii="仿宋" w:hAnsi="仿宋" w:cs="仿宋" w:eastAsia="仿宋"/>
                <w:sz w:val="21"/>
                <w:szCs w:val="21"/>
              </w:rPr>
              <w:t>增量</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17" w:right="0"/>
              <w:jc w:val="left"/>
              <w:rPr>
                <w:rFonts w:ascii="Times New Roman" w:hAnsi="Times New Roman" w:cs="Times New Roman" w:eastAsia="Times New Roman"/>
                <w:sz w:val="21"/>
                <w:szCs w:val="21"/>
              </w:rPr>
            </w:pPr>
            <w:r>
              <w:rPr>
                <w:rFonts w:ascii="Times New Roman"/>
                <w:sz w:val="21"/>
              </w:rPr>
              <w:t>2022</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17" w:right="0"/>
              <w:jc w:val="left"/>
              <w:rPr>
                <w:rFonts w:ascii="Times New Roman" w:hAnsi="Times New Roman" w:cs="Times New Roman" w:eastAsia="Times New Roman"/>
                <w:sz w:val="21"/>
                <w:szCs w:val="21"/>
              </w:rPr>
            </w:pPr>
            <w:r>
              <w:rPr>
                <w:rFonts w:ascii="Times New Roman"/>
                <w:sz w:val="21"/>
              </w:rPr>
              <w:t>2023</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69" w:right="0"/>
              <w:jc w:val="left"/>
              <w:rPr>
                <w:rFonts w:ascii="仿宋" w:hAnsi="仿宋" w:cs="仿宋" w:eastAsia="仿宋"/>
                <w:sz w:val="21"/>
                <w:szCs w:val="21"/>
              </w:rPr>
            </w:pPr>
            <w:r>
              <w:rPr>
                <w:rFonts w:ascii="仿宋" w:hAnsi="仿宋" w:cs="仿宋" w:eastAsia="仿宋"/>
                <w:sz w:val="21"/>
                <w:szCs w:val="21"/>
              </w:rPr>
              <w:t>增量</w:t>
            </w:r>
          </w:p>
        </w:tc>
        <w:tc>
          <w:tcPr>
            <w:tcW w:w="8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85" w:right="0"/>
              <w:jc w:val="left"/>
              <w:rPr>
                <w:rFonts w:ascii="Times New Roman" w:hAnsi="Times New Roman" w:cs="Times New Roman" w:eastAsia="Times New Roman"/>
                <w:sz w:val="21"/>
                <w:szCs w:val="21"/>
              </w:rPr>
            </w:pPr>
            <w:r>
              <w:rPr>
                <w:rFonts w:ascii="Times New Roman"/>
                <w:sz w:val="21"/>
              </w:rPr>
              <w:t>2022</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92" w:right="0"/>
              <w:jc w:val="left"/>
              <w:rPr>
                <w:rFonts w:ascii="Times New Roman" w:hAnsi="Times New Roman" w:cs="Times New Roman" w:eastAsia="Times New Roman"/>
                <w:sz w:val="21"/>
                <w:szCs w:val="21"/>
              </w:rPr>
            </w:pPr>
            <w:r>
              <w:rPr>
                <w:rFonts w:ascii="Times New Roman"/>
                <w:sz w:val="21"/>
              </w:rPr>
              <w:t>2023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93" w:right="0"/>
              <w:jc w:val="left"/>
              <w:rPr>
                <w:rFonts w:ascii="仿宋" w:hAnsi="仿宋" w:cs="仿宋" w:eastAsia="仿宋"/>
                <w:sz w:val="21"/>
                <w:szCs w:val="21"/>
              </w:rPr>
            </w:pPr>
            <w:r>
              <w:rPr>
                <w:rFonts w:ascii="仿宋" w:hAnsi="仿宋" w:cs="仿宋" w:eastAsia="仿宋"/>
                <w:sz w:val="21"/>
                <w:szCs w:val="21"/>
              </w:rPr>
              <w:t>增量</w:t>
            </w:r>
          </w:p>
        </w:tc>
      </w:tr>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3"/>
              <w:ind w:right="0"/>
              <w:jc w:val="left"/>
              <w:rPr>
                <w:rFonts w:ascii="楷体" w:hAnsi="楷体" w:cs="楷体" w:eastAsia="楷体"/>
                <w:b/>
                <w:bCs/>
                <w:sz w:val="26"/>
                <w:szCs w:val="26"/>
              </w:rPr>
            </w:pPr>
          </w:p>
          <w:p>
            <w:pPr>
              <w:pStyle w:val="TableParagraph"/>
              <w:spacing w:line="272" w:lineRule="exact"/>
              <w:ind w:left="221" w:right="115" w:hanging="106"/>
              <w:jc w:val="left"/>
              <w:rPr>
                <w:rFonts w:ascii="仿宋" w:hAnsi="仿宋" w:cs="仿宋" w:eastAsia="仿宋"/>
                <w:sz w:val="21"/>
                <w:szCs w:val="21"/>
              </w:rPr>
            </w:pPr>
            <w:r>
              <w:rPr>
                <w:rFonts w:ascii="仿宋" w:hAnsi="仿宋" w:cs="仿宋" w:eastAsia="仿宋"/>
                <w:sz w:val="21"/>
                <w:szCs w:val="21"/>
              </w:rPr>
              <w:t>毕业生</w:t>
            </w:r>
            <w:r>
              <w:rPr>
                <w:rFonts w:ascii="仿宋" w:hAnsi="仿宋" w:cs="仿宋" w:eastAsia="仿宋"/>
                <w:w w:val="99"/>
                <w:sz w:val="21"/>
                <w:szCs w:val="21"/>
              </w:rPr>
              <w:t> </w:t>
            </w:r>
            <w:r>
              <w:rPr>
                <w:rFonts w:ascii="仿宋" w:hAnsi="仿宋" w:cs="仿宋" w:eastAsia="仿宋"/>
                <w:sz w:val="21"/>
                <w:szCs w:val="21"/>
              </w:rPr>
              <w:t>规模</w:t>
            </w: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247" w:right="0"/>
              <w:jc w:val="left"/>
              <w:rPr>
                <w:rFonts w:ascii="仿宋" w:hAnsi="仿宋" w:cs="仿宋" w:eastAsia="仿宋"/>
                <w:sz w:val="21"/>
                <w:szCs w:val="21"/>
              </w:rPr>
            </w:pPr>
            <w:r>
              <w:rPr>
                <w:rFonts w:ascii="仿宋" w:hAnsi="仿宋" w:cs="仿宋" w:eastAsia="仿宋"/>
                <w:sz w:val="21"/>
                <w:szCs w:val="21"/>
              </w:rPr>
              <w:t>中职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83</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99" w:right="0"/>
              <w:jc w:val="left"/>
              <w:rPr>
                <w:rFonts w:ascii="Times New Roman" w:hAnsi="Times New Roman" w:cs="Times New Roman" w:eastAsia="Times New Roman"/>
                <w:sz w:val="21"/>
                <w:szCs w:val="21"/>
              </w:rPr>
            </w:pPr>
            <w:r>
              <w:rPr>
                <w:rFonts w:ascii="Arial"/>
                <w:sz w:val="21"/>
              </w:rPr>
              <w:t>-</w:t>
            </w:r>
            <w:r>
              <w:rPr>
                <w:rFonts w:ascii="Times New Roman"/>
                <w:sz w:val="21"/>
              </w:rPr>
              <w:t>83</w:t>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70" w:right="0"/>
              <w:jc w:val="left"/>
              <w:rPr>
                <w:rFonts w:ascii="Times New Roman" w:hAnsi="Times New Roman" w:cs="Times New Roman" w:eastAsia="Times New Roman"/>
                <w:sz w:val="21"/>
                <w:szCs w:val="21"/>
              </w:rPr>
            </w:pPr>
            <w:r>
              <w:rPr>
                <w:rFonts w:ascii="Times New Roman"/>
                <w:sz w:val="21"/>
              </w:rPr>
              <w:t>719</w:t>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70" w:right="0"/>
              <w:jc w:val="left"/>
              <w:rPr>
                <w:rFonts w:ascii="Times New Roman" w:hAnsi="Times New Roman" w:cs="Times New Roman" w:eastAsia="Times New Roman"/>
                <w:sz w:val="21"/>
                <w:szCs w:val="21"/>
              </w:rPr>
            </w:pPr>
            <w:r>
              <w:rPr>
                <w:rFonts w:ascii="Times New Roman"/>
                <w:sz w:val="21"/>
              </w:rPr>
              <w:t>743</w:t>
            </w:r>
          </w:p>
        </w:tc>
        <w:tc>
          <w:tcPr>
            <w:tcW w:w="76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24</w:t>
            </w:r>
          </w:p>
        </w:tc>
        <w:tc>
          <w:tcPr>
            <w:tcW w:w="80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85" w:right="0"/>
              <w:jc w:val="left"/>
              <w:rPr>
                <w:rFonts w:ascii="Times New Roman" w:hAnsi="Times New Roman" w:cs="Times New Roman" w:eastAsia="Times New Roman"/>
                <w:sz w:val="21"/>
                <w:szCs w:val="21"/>
              </w:rPr>
            </w:pPr>
            <w:r>
              <w:rPr>
                <w:rFonts w:ascii="Times New Roman"/>
                <w:sz w:val="21"/>
              </w:rPr>
              <w:t>1767</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92" w:right="0"/>
              <w:jc w:val="left"/>
              <w:rPr>
                <w:rFonts w:ascii="Times New Roman" w:hAnsi="Times New Roman" w:cs="Times New Roman" w:eastAsia="Times New Roman"/>
                <w:sz w:val="21"/>
                <w:szCs w:val="21"/>
              </w:rPr>
            </w:pPr>
            <w:r>
              <w:rPr>
                <w:rFonts w:ascii="Times New Roman"/>
                <w:sz w:val="21"/>
              </w:rPr>
              <w:t>1515</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210" w:right="0"/>
              <w:jc w:val="left"/>
              <w:rPr>
                <w:rFonts w:ascii="Times New Roman" w:hAnsi="Times New Roman" w:cs="Times New Roman" w:eastAsia="Times New Roman"/>
                <w:sz w:val="21"/>
                <w:szCs w:val="21"/>
              </w:rPr>
            </w:pPr>
            <w:r>
              <w:rPr>
                <w:rFonts w:ascii="Arial"/>
                <w:sz w:val="21"/>
              </w:rPr>
              <w:t>-</w:t>
            </w:r>
            <w:r>
              <w:rPr>
                <w:rFonts w:ascii="Times New Roman"/>
                <w:sz w:val="21"/>
              </w:rPr>
              <w:t>252</w:t>
            </w:r>
          </w:p>
        </w:tc>
      </w:tr>
      <w:tr>
        <w:trPr>
          <w:trHeight w:val="407"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77"/>
              <w:ind w:left="290" w:right="0"/>
              <w:jc w:val="left"/>
              <w:rPr>
                <w:rFonts w:ascii="Times New Roman" w:hAnsi="Times New Roman" w:cs="Times New Roman" w:eastAsia="Times New Roman"/>
                <w:sz w:val="21"/>
                <w:szCs w:val="21"/>
              </w:rPr>
            </w:pPr>
            <w:r>
              <w:rPr>
                <w:rFonts w:ascii="Times New Roman"/>
                <w:sz w:val="21"/>
              </w:rPr>
              <w:t>3</w:t>
            </w:r>
            <w:r>
              <w:rPr>
                <w:rFonts w:ascii="Arial"/>
                <w:sz w:val="21"/>
              </w:rPr>
              <w:t>+</w:t>
            </w:r>
            <w:r>
              <w:rPr>
                <w:rFonts w:ascii="Times New Roman"/>
                <w:sz w:val="21"/>
              </w:rPr>
              <w:t>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06" w:right="0"/>
              <w:jc w:val="left"/>
              <w:rPr>
                <w:rFonts w:ascii="Times New Roman" w:hAnsi="Times New Roman" w:cs="Times New Roman" w:eastAsia="Times New Roman"/>
                <w:sz w:val="21"/>
                <w:szCs w:val="21"/>
              </w:rPr>
            </w:pPr>
            <w:r>
              <w:rPr>
                <w:rFonts w:ascii="Times New Roman"/>
                <w:sz w:val="21"/>
              </w:rPr>
              <w:t>147</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46" w:right="0"/>
              <w:jc w:val="left"/>
              <w:rPr>
                <w:rFonts w:ascii="Times New Roman" w:hAnsi="Times New Roman" w:cs="Times New Roman" w:eastAsia="Times New Roman"/>
                <w:sz w:val="21"/>
                <w:szCs w:val="21"/>
              </w:rPr>
            </w:pPr>
            <w:r>
              <w:rPr>
                <w:rFonts w:ascii="Arial"/>
                <w:sz w:val="21"/>
              </w:rPr>
              <w:t>-</w:t>
            </w:r>
            <w:r>
              <w:rPr>
                <w:rFonts w:ascii="Times New Roman"/>
                <w:sz w:val="21"/>
              </w:rPr>
              <w:t>147</w:t>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555"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right="1"/>
              <w:jc w:val="center"/>
              <w:rPr>
                <w:rFonts w:ascii="仿宋" w:hAnsi="仿宋" w:cs="仿宋" w:eastAsia="仿宋"/>
                <w:sz w:val="21"/>
                <w:szCs w:val="21"/>
              </w:rPr>
            </w:pPr>
            <w:r>
              <w:rPr>
                <w:rFonts w:ascii="仿宋" w:hAnsi="仿宋" w:cs="仿宋" w:eastAsia="仿宋"/>
                <w:sz w:val="21"/>
                <w:szCs w:val="21"/>
              </w:rPr>
              <w:t>高职</w:t>
            </w:r>
          </w:p>
          <w:p>
            <w:pPr>
              <w:pStyle w:val="TableParagraph"/>
              <w:spacing w:line="273" w:lineRule="exact"/>
              <w:ind w:right="1"/>
              <w:jc w:val="center"/>
              <w:rPr>
                <w:rFonts w:ascii="仿宋" w:hAnsi="仿宋" w:cs="仿宋" w:eastAsia="仿宋"/>
                <w:sz w:val="21"/>
                <w:szCs w:val="21"/>
              </w:rPr>
            </w:pPr>
            <w:r>
              <w:rPr>
                <w:rFonts w:ascii="仿宋" w:hAnsi="仿宋" w:cs="仿宋" w:eastAsia="仿宋"/>
                <w:sz w:val="21"/>
                <w:szCs w:val="21"/>
              </w:rPr>
              <w:t>三年级</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206" w:right="0"/>
              <w:jc w:val="left"/>
              <w:rPr>
                <w:rFonts w:ascii="Times New Roman" w:hAnsi="Times New Roman" w:cs="Times New Roman" w:eastAsia="Times New Roman"/>
                <w:sz w:val="21"/>
                <w:szCs w:val="21"/>
              </w:rPr>
            </w:pPr>
            <w:r>
              <w:rPr>
                <w:rFonts w:ascii="Times New Roman"/>
                <w:sz w:val="21"/>
              </w:rPr>
              <w:t>818</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260" w:right="0"/>
              <w:jc w:val="left"/>
              <w:rPr>
                <w:rFonts w:ascii="Times New Roman" w:hAnsi="Times New Roman" w:cs="Times New Roman" w:eastAsia="Times New Roman"/>
                <w:sz w:val="21"/>
                <w:szCs w:val="21"/>
              </w:rPr>
            </w:pPr>
            <w:r>
              <w:rPr>
                <w:rFonts w:ascii="Times New Roman"/>
                <w:sz w:val="21"/>
              </w:rPr>
              <w:t>772</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199" w:right="0"/>
              <w:jc w:val="left"/>
              <w:rPr>
                <w:rFonts w:ascii="Times New Roman" w:hAnsi="Times New Roman" w:cs="Times New Roman" w:eastAsia="Times New Roman"/>
                <w:sz w:val="21"/>
                <w:szCs w:val="21"/>
              </w:rPr>
            </w:pPr>
            <w:r>
              <w:rPr>
                <w:rFonts w:ascii="Arial"/>
                <w:sz w:val="21"/>
              </w:rPr>
              <w:t>-</w:t>
            </w:r>
            <w:r>
              <w:rPr>
                <w:rFonts w:ascii="Times New Roman"/>
                <w:sz w:val="21"/>
              </w:rPr>
              <w:t>46</w:t>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247" w:right="0"/>
              <w:jc w:val="left"/>
              <w:rPr>
                <w:rFonts w:ascii="仿宋" w:hAnsi="仿宋" w:cs="仿宋" w:eastAsia="仿宋"/>
                <w:sz w:val="21"/>
                <w:szCs w:val="21"/>
              </w:rPr>
            </w:pPr>
            <w:r>
              <w:rPr>
                <w:rFonts w:ascii="仿宋" w:hAnsi="仿宋" w:cs="仿宋" w:eastAsia="仿宋"/>
                <w:sz w:val="21"/>
                <w:szCs w:val="21"/>
              </w:rPr>
              <w:t>小计</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53" w:right="0"/>
              <w:jc w:val="left"/>
              <w:rPr>
                <w:rFonts w:ascii="Times New Roman" w:hAnsi="Times New Roman" w:cs="Times New Roman" w:eastAsia="Times New Roman"/>
                <w:sz w:val="21"/>
                <w:szCs w:val="21"/>
              </w:rPr>
            </w:pPr>
            <w:r>
              <w:rPr>
                <w:rFonts w:ascii="Times New Roman"/>
                <w:sz w:val="21"/>
              </w:rPr>
              <w:t>1048</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60" w:right="0"/>
              <w:jc w:val="left"/>
              <w:rPr>
                <w:rFonts w:ascii="Times New Roman" w:hAnsi="Times New Roman" w:cs="Times New Roman" w:eastAsia="Times New Roman"/>
                <w:sz w:val="21"/>
                <w:szCs w:val="21"/>
              </w:rPr>
            </w:pPr>
            <w:r>
              <w:rPr>
                <w:rFonts w:ascii="Times New Roman"/>
                <w:sz w:val="21"/>
              </w:rPr>
              <w:t>772</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46" w:right="0"/>
              <w:jc w:val="left"/>
              <w:rPr>
                <w:rFonts w:ascii="Times New Roman" w:hAnsi="Times New Roman" w:cs="Times New Roman" w:eastAsia="Times New Roman"/>
                <w:sz w:val="21"/>
                <w:szCs w:val="21"/>
              </w:rPr>
            </w:pPr>
            <w:r>
              <w:rPr>
                <w:rFonts w:ascii="Arial"/>
                <w:sz w:val="21"/>
              </w:rPr>
              <w:t>-</w:t>
            </w:r>
            <w:r>
              <w:rPr>
                <w:rFonts w:ascii="Times New Roman"/>
                <w:sz w:val="21"/>
              </w:rPr>
              <w:t>276</w:t>
            </w:r>
          </w:p>
        </w:tc>
        <w:tc>
          <w:tcPr>
            <w:tcW w:w="864" w:type="dxa"/>
            <w:vMerge/>
            <w:tcBorders>
              <w:left w:val="single" w:sz="4" w:space="0" w:color="000000"/>
              <w:bottom w:val="single" w:sz="4" w:space="0" w:color="000000"/>
              <w:right w:val="single" w:sz="4" w:space="0" w:color="000000"/>
            </w:tcBorders>
          </w:tcPr>
          <w:p>
            <w:pPr/>
          </w:p>
        </w:tc>
        <w:tc>
          <w:tcPr>
            <w:tcW w:w="864" w:type="dxa"/>
            <w:vMerge/>
            <w:tcBorders>
              <w:left w:val="single" w:sz="4" w:space="0" w:color="000000"/>
              <w:bottom w:val="single" w:sz="4" w:space="0" w:color="000000"/>
              <w:right w:val="single" w:sz="4" w:space="0" w:color="000000"/>
            </w:tcBorders>
          </w:tcPr>
          <w:p>
            <w:pPr/>
          </w:p>
        </w:tc>
        <w:tc>
          <w:tcPr>
            <w:tcW w:w="769" w:type="dxa"/>
            <w:vMerge/>
            <w:tcBorders>
              <w:left w:val="single" w:sz="4" w:space="0" w:color="000000"/>
              <w:bottom w:val="single" w:sz="4" w:space="0" w:color="000000"/>
              <w:right w:val="single" w:sz="4" w:space="0" w:color="000000"/>
            </w:tcBorders>
          </w:tcPr>
          <w:p>
            <w:pPr/>
          </w:p>
        </w:tc>
        <w:tc>
          <w:tcPr>
            <w:tcW w:w="801"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r>
    </w:tbl>
    <w:p>
      <w:pPr>
        <w:spacing w:line="340" w:lineRule="auto" w:before="73"/>
        <w:ind w:left="220" w:right="189" w:firstLine="420"/>
        <w:jc w:val="both"/>
        <w:rPr>
          <w:rFonts w:ascii="仿宋" w:hAnsi="仿宋" w:cs="仿宋" w:eastAsia="仿宋"/>
          <w:sz w:val="21"/>
          <w:szCs w:val="21"/>
        </w:rPr>
      </w:pPr>
      <w:r>
        <w:rPr>
          <w:rFonts w:ascii="仿宋" w:hAnsi="仿宋" w:cs="仿宋" w:eastAsia="仿宋"/>
          <w:sz w:val="21"/>
          <w:szCs w:val="21"/>
        </w:rPr>
        <w:t>说明：本表最后一行</w:t>
      </w:r>
      <w:r>
        <w:rPr>
          <w:rFonts w:ascii="宋体" w:hAnsi="宋体" w:cs="宋体" w:eastAsia="宋体"/>
          <w:sz w:val="21"/>
          <w:szCs w:val="21"/>
        </w:rPr>
        <w:t>“</w:t>
      </w:r>
      <w:r>
        <w:rPr>
          <w:rFonts w:ascii="仿宋" w:hAnsi="仿宋" w:cs="仿宋" w:eastAsia="仿宋"/>
          <w:sz w:val="21"/>
          <w:szCs w:val="21"/>
        </w:rPr>
        <w:t>毕业生规模</w:t>
      </w:r>
      <w:r>
        <w:rPr>
          <w:rFonts w:ascii="宋体" w:hAnsi="宋体" w:cs="宋体" w:eastAsia="宋体"/>
          <w:sz w:val="21"/>
          <w:szCs w:val="21"/>
        </w:rPr>
        <w:t>”</w:t>
      </w:r>
      <w:r>
        <w:rPr>
          <w:rFonts w:ascii="仿宋" w:hAnsi="仿宋" w:cs="仿宋" w:eastAsia="仿宋"/>
          <w:sz w:val="21"/>
          <w:szCs w:val="21"/>
        </w:rPr>
        <w:t>所对应的</w:t>
      </w:r>
      <w:r>
        <w:rPr>
          <w:rFonts w:ascii="宋体" w:hAnsi="宋体" w:cs="宋体" w:eastAsia="宋体"/>
          <w:sz w:val="21"/>
          <w:szCs w:val="21"/>
        </w:rPr>
        <w:t>“</w:t>
      </w:r>
      <w:r>
        <w:rPr>
          <w:rFonts w:ascii="仿宋" w:hAnsi="仿宋" w:cs="仿宋" w:eastAsia="仿宋"/>
          <w:sz w:val="21"/>
          <w:szCs w:val="21"/>
        </w:rPr>
        <w:t>中职</w:t>
      </w:r>
      <w:r>
        <w:rPr>
          <w:rFonts w:ascii="宋体" w:hAnsi="宋体" w:cs="宋体" w:eastAsia="宋体"/>
          <w:sz w:val="21"/>
          <w:szCs w:val="21"/>
        </w:rPr>
        <w:t>”</w:t>
      </w:r>
      <w:r>
        <w:rPr>
          <w:rFonts w:ascii="仿宋" w:hAnsi="仿宋" w:cs="仿宋" w:eastAsia="仿宋"/>
          <w:sz w:val="21"/>
          <w:szCs w:val="21"/>
        </w:rPr>
        <w:t>一列，包括中职和</w:t>
      </w:r>
      <w:r>
        <w:rPr>
          <w:rFonts w:ascii="仿宋" w:hAnsi="仿宋" w:cs="仿宋" w:eastAsia="仿宋"/>
          <w:spacing w:val="-63"/>
          <w:sz w:val="21"/>
          <w:szCs w:val="21"/>
        </w:rPr>
        <w:t> </w:t>
      </w:r>
      <w:r>
        <w:rPr>
          <w:rFonts w:ascii="Times New Roman" w:hAnsi="Times New Roman" w:cs="Times New Roman" w:eastAsia="Times New Roman"/>
          <w:sz w:val="21"/>
          <w:szCs w:val="21"/>
        </w:rPr>
        <w:t>3</w:t>
      </w:r>
      <w:r>
        <w:rPr>
          <w:rFonts w:ascii="Arial" w:hAnsi="Arial" w:cs="Arial" w:eastAsia="Arial"/>
          <w:sz w:val="21"/>
          <w:szCs w:val="21"/>
        </w:rPr>
        <w:t>+</w:t>
      </w:r>
      <w:r>
        <w:rPr>
          <w:rFonts w:ascii="Times New Roman" w:hAnsi="Times New Roman" w:cs="Times New Roman" w:eastAsia="Times New Roman"/>
          <w:sz w:val="21"/>
          <w:szCs w:val="21"/>
        </w:rPr>
        <w:t>3</w:t>
      </w:r>
      <w:r>
        <w:rPr>
          <w:rFonts w:ascii="Times New Roman" w:hAnsi="Times New Roman" w:cs="Times New Roman" w:eastAsia="Times New Roman"/>
          <w:spacing w:val="-9"/>
          <w:sz w:val="21"/>
          <w:szCs w:val="21"/>
        </w:rPr>
        <w:t> </w:t>
      </w:r>
      <w:r>
        <w:rPr>
          <w:rFonts w:ascii="仿宋" w:hAnsi="仿宋" w:cs="仿宋" w:eastAsia="仿宋"/>
          <w:sz w:val="21"/>
          <w:szCs w:val="21"/>
        </w:rPr>
        <w:t>毕业生人数，</w:t>
      </w:r>
      <w:r>
        <w:rPr>
          <w:rFonts w:ascii="仿宋" w:hAnsi="仿宋" w:cs="仿宋" w:eastAsia="仿宋"/>
          <w:w w:val="99"/>
          <w:sz w:val="21"/>
          <w:szCs w:val="21"/>
        </w:rPr>
        <w:t> </w:t>
      </w:r>
      <w:r>
        <w:rPr>
          <w:rFonts w:ascii="仿宋" w:hAnsi="仿宋" w:cs="仿宋" w:eastAsia="仿宋"/>
          <w:spacing w:val="2"/>
          <w:sz w:val="21"/>
          <w:szCs w:val="21"/>
        </w:rPr>
        <w:t>以及完成了五年制高职中职阶段学习的学生人数；所对应的</w:t>
      </w:r>
      <w:r>
        <w:rPr>
          <w:rFonts w:ascii="仿宋" w:hAnsi="仿宋" w:cs="仿宋" w:eastAsia="仿宋"/>
          <w:spacing w:val="-13"/>
          <w:sz w:val="21"/>
          <w:szCs w:val="21"/>
        </w:rPr>
        <w:t> </w:t>
      </w:r>
      <w:r>
        <w:rPr>
          <w:rFonts w:ascii="宋体" w:hAnsi="宋体" w:cs="宋体" w:eastAsia="宋体"/>
          <w:spacing w:val="2"/>
          <w:sz w:val="21"/>
          <w:szCs w:val="21"/>
        </w:rPr>
        <w:t>“</w:t>
      </w:r>
      <w:r>
        <w:rPr>
          <w:rFonts w:ascii="仿宋" w:hAnsi="仿宋" w:cs="仿宋" w:eastAsia="仿宋"/>
          <w:spacing w:val="2"/>
          <w:sz w:val="21"/>
          <w:szCs w:val="21"/>
        </w:rPr>
        <w:t>五年制专业高职阶段</w:t>
      </w:r>
      <w:r>
        <w:rPr>
          <w:rFonts w:ascii="宋体" w:hAnsi="宋体" w:cs="宋体" w:eastAsia="宋体"/>
          <w:spacing w:val="2"/>
          <w:sz w:val="21"/>
          <w:szCs w:val="21"/>
        </w:rPr>
        <w:t>”</w:t>
      </w:r>
      <w:r>
        <w:rPr>
          <w:rFonts w:ascii="仿宋" w:hAnsi="仿宋" w:cs="仿宋" w:eastAsia="仿宋"/>
          <w:spacing w:val="2"/>
          <w:sz w:val="21"/>
          <w:szCs w:val="21"/>
        </w:rPr>
        <w:t>的人数，</w:t>
      </w:r>
      <w:r>
        <w:rPr>
          <w:rFonts w:ascii="仿宋" w:hAnsi="仿宋" w:cs="仿宋" w:eastAsia="仿宋"/>
          <w:w w:val="99"/>
          <w:sz w:val="21"/>
          <w:szCs w:val="21"/>
        </w:rPr>
        <w:t> </w:t>
      </w:r>
      <w:r>
        <w:rPr>
          <w:rFonts w:ascii="仿宋" w:hAnsi="仿宋" w:cs="仿宋" w:eastAsia="仿宋"/>
          <w:sz w:val="21"/>
          <w:szCs w:val="21"/>
        </w:rPr>
        <w:t>是指五年制高职毕业的学生人数；所对应的</w:t>
      </w:r>
      <w:r>
        <w:rPr>
          <w:rFonts w:ascii="宋体" w:hAnsi="宋体" w:cs="宋体" w:eastAsia="宋体"/>
          <w:sz w:val="21"/>
          <w:szCs w:val="21"/>
        </w:rPr>
        <w:t>“</w:t>
      </w:r>
      <w:r>
        <w:rPr>
          <w:rFonts w:ascii="仿宋" w:hAnsi="仿宋" w:cs="仿宋" w:eastAsia="仿宋"/>
          <w:sz w:val="21"/>
          <w:szCs w:val="21"/>
        </w:rPr>
        <w:t>总数</w:t>
      </w:r>
      <w:r>
        <w:rPr>
          <w:rFonts w:ascii="宋体" w:hAnsi="宋体" w:cs="宋体" w:eastAsia="宋体"/>
          <w:sz w:val="21"/>
          <w:szCs w:val="21"/>
        </w:rPr>
        <w:t>”</w:t>
      </w:r>
      <w:r>
        <w:rPr>
          <w:rFonts w:ascii="仿宋" w:hAnsi="仿宋" w:cs="仿宋" w:eastAsia="仿宋"/>
          <w:sz w:val="21"/>
          <w:szCs w:val="21"/>
        </w:rPr>
        <w:t>为中职毕业生人数和高职毕业生人数的和。</w:t>
      </w:r>
    </w:p>
    <w:p>
      <w:pPr>
        <w:spacing w:line="240" w:lineRule="auto" w:before="0"/>
        <w:rPr>
          <w:rFonts w:ascii="仿宋" w:hAnsi="仿宋" w:cs="仿宋" w:eastAsia="仿宋"/>
          <w:sz w:val="20"/>
          <w:szCs w:val="20"/>
        </w:rPr>
      </w:pPr>
    </w:p>
    <w:p>
      <w:pPr>
        <w:spacing w:line="240" w:lineRule="auto" w:before="2"/>
        <w:rPr>
          <w:rFonts w:ascii="仿宋" w:hAnsi="仿宋" w:cs="仿宋" w:eastAsia="仿宋"/>
          <w:sz w:val="14"/>
          <w:szCs w:val="14"/>
        </w:rPr>
      </w:pPr>
    </w:p>
    <w:p>
      <w:pPr>
        <w:spacing w:after="0" w:line="240" w:lineRule="auto"/>
        <w:rPr>
          <w:rFonts w:ascii="仿宋" w:hAnsi="仿宋" w:cs="仿宋" w:eastAsia="仿宋"/>
          <w:sz w:val="14"/>
          <w:szCs w:val="14"/>
        </w:rPr>
        <w:sectPr>
          <w:pgSz w:w="11910" w:h="16840"/>
          <w:pgMar w:header="1490" w:footer="1119" w:top="1680" w:bottom="1300" w:left="1340" w:right="1320"/>
        </w:sectPr>
      </w:pPr>
    </w:p>
    <w:p>
      <w:pPr>
        <w:pStyle w:val="BodyText"/>
        <w:spacing w:line="240" w:lineRule="auto" w:before="26"/>
        <w:ind w:left="220"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2</w:t>
      </w:r>
      <w:r>
        <w:rPr>
          <w:rFonts w:ascii="黑体" w:hAnsi="黑体" w:cs="黑体" w:eastAsia="黑体"/>
        </w:rPr>
        <w:t>】</w:t>
      </w:r>
    </w:p>
    <w:p>
      <w:pPr>
        <w:spacing w:line="240" w:lineRule="auto" w:before="9"/>
        <w:rPr>
          <w:rFonts w:ascii="黑体" w:hAnsi="黑体" w:cs="黑体" w:eastAsia="黑体"/>
          <w:sz w:val="32"/>
          <w:szCs w:val="32"/>
        </w:rPr>
      </w:pPr>
      <w:r>
        <w:rPr/>
        <w:br w:type="column"/>
      </w:r>
      <w:r>
        <w:rPr>
          <w:rFonts w:ascii="黑体"/>
          <w:sz w:val="32"/>
        </w:rPr>
      </w:r>
    </w:p>
    <w:p>
      <w:pPr>
        <w:pStyle w:val="Heading3"/>
        <w:spacing w:line="240" w:lineRule="auto"/>
        <w:ind w:left="220" w:right="0"/>
        <w:jc w:val="left"/>
        <w:rPr>
          <w:b w:val="0"/>
          <w:bCs w:val="0"/>
        </w:rPr>
      </w:pPr>
      <w:r>
        <w:rPr/>
        <w:t>瞄准行业前沿</w:t>
      </w:r>
      <w:r>
        <w:rPr>
          <w:spacing w:val="47"/>
        </w:rPr>
        <w:t> </w:t>
      </w:r>
      <w:r>
        <w:rPr/>
        <w:t>培养专业知识</w:t>
      </w:r>
      <w:r>
        <w:rPr>
          <w:b w:val="0"/>
          <w:bCs w:val="0"/>
        </w:rPr>
      </w:r>
    </w:p>
    <w:p>
      <w:pPr>
        <w:spacing w:after="0" w:line="240" w:lineRule="auto"/>
        <w:jc w:val="left"/>
        <w:sectPr>
          <w:type w:val="continuous"/>
          <w:pgSz w:w="11910" w:h="16840"/>
          <w:pgMar w:top="1580" w:bottom="280" w:left="1340" w:right="1320"/>
          <w:cols w:num="2" w:equalWidth="0">
            <w:col w:w="1361" w:space="1531"/>
            <w:col w:w="6358"/>
          </w:cols>
        </w:sectPr>
      </w:pPr>
    </w:p>
    <w:p>
      <w:pPr>
        <w:spacing w:line="240" w:lineRule="auto" w:before="17"/>
        <w:rPr>
          <w:rFonts w:ascii="微软雅黑" w:hAnsi="微软雅黑" w:cs="微软雅黑" w:eastAsia="微软雅黑"/>
          <w:b/>
          <w:bCs/>
          <w:sz w:val="6"/>
          <w:szCs w:val="6"/>
        </w:rPr>
      </w:pPr>
    </w:p>
    <w:p>
      <w:pPr>
        <w:pStyle w:val="BodyText"/>
        <w:spacing w:line="360" w:lineRule="auto" w:before="16"/>
        <w:ind w:left="220" w:right="37" w:firstLine="480"/>
        <w:jc w:val="left"/>
        <w:rPr>
          <w:rFonts w:ascii="幼圆" w:hAnsi="幼圆" w:cs="幼圆" w:eastAsia="幼圆"/>
        </w:rPr>
      </w:pPr>
      <w:r>
        <w:rPr>
          <w:rFonts w:ascii="幼圆" w:hAnsi="幼圆" w:cs="幼圆" w:eastAsia="幼圆"/>
          <w:spacing w:val="-3"/>
        </w:rPr>
        <w:t>学校注重培养学生的综合素养，理论和实践相结合，更有利于学生将所学知识直</w:t>
      </w:r>
      <w:r>
        <w:rPr>
          <w:rFonts w:ascii="幼圆" w:hAnsi="幼圆" w:cs="幼圆" w:eastAsia="幼圆"/>
        </w:rPr>
        <w:t> </w:t>
      </w:r>
      <w:r>
        <w:rPr>
          <w:rFonts w:ascii="幼圆" w:hAnsi="幼圆" w:cs="幼圆" w:eastAsia="幼圆"/>
          <w:spacing w:val="-5"/>
        </w:rPr>
        <w:t>观化。</w:t>
      </w:r>
      <w:r>
        <w:rPr>
          <w:rFonts w:ascii="Times New Roman" w:hAnsi="Times New Roman" w:cs="Times New Roman" w:eastAsia="Times New Roman"/>
          <w:spacing w:val="-5"/>
        </w:rPr>
        <w:t>2023</w:t>
      </w:r>
      <w:r>
        <w:rPr>
          <w:rFonts w:ascii="Times New Roman" w:hAnsi="Times New Roman" w:cs="Times New Roman" w:eastAsia="Times New Roman"/>
          <w:spacing w:val="1"/>
        </w:rPr>
        <w:t> </w:t>
      </w:r>
      <w:r>
        <w:rPr>
          <w:rFonts w:ascii="幼圆" w:hAnsi="幼圆" w:cs="幼圆" w:eastAsia="幼圆"/>
          <w:spacing w:val="-11"/>
        </w:rPr>
        <w:t>年，</w:t>
      </w:r>
      <w:r>
        <w:rPr>
          <w:rFonts w:ascii="Times New Roman" w:hAnsi="Times New Roman" w:cs="Times New Roman" w:eastAsia="Times New Roman"/>
          <w:spacing w:val="-11"/>
        </w:rPr>
        <w:t>6</w:t>
      </w:r>
      <w:r>
        <w:rPr>
          <w:rFonts w:ascii="Times New Roman" w:hAnsi="Times New Roman" w:cs="Times New Roman" w:eastAsia="Times New Roman"/>
          <w:spacing w:val="1"/>
        </w:rPr>
        <w:t> </w:t>
      </w:r>
      <w:r>
        <w:rPr>
          <w:rFonts w:ascii="幼圆" w:hAnsi="幼圆" w:cs="幼圆" w:eastAsia="幼圆"/>
        </w:rPr>
        <w:t>月</w:t>
      </w:r>
      <w:r>
        <w:rPr>
          <w:rFonts w:ascii="幼圆" w:hAnsi="幼圆" w:cs="幼圆" w:eastAsia="幼圆"/>
          <w:spacing w:val="-59"/>
        </w:rPr>
        <w:t> </w:t>
      </w:r>
      <w:r>
        <w:rPr>
          <w:rFonts w:ascii="Times New Roman" w:hAnsi="Times New Roman" w:cs="Times New Roman" w:eastAsia="Times New Roman"/>
        </w:rPr>
        <w:t>16</w:t>
      </w:r>
      <w:r>
        <w:rPr>
          <w:rFonts w:ascii="Times New Roman" w:hAnsi="Times New Roman" w:cs="Times New Roman" w:eastAsia="Times New Roman"/>
          <w:spacing w:val="1"/>
        </w:rPr>
        <w:t> </w:t>
      </w:r>
      <w:r>
        <w:rPr>
          <w:rFonts w:ascii="幼圆" w:hAnsi="幼圆" w:cs="幼圆" w:eastAsia="幼圆"/>
        </w:rPr>
        <w:t>日至</w:t>
      </w:r>
      <w:r>
        <w:rPr>
          <w:rFonts w:ascii="幼圆" w:hAnsi="幼圆" w:cs="幼圆" w:eastAsia="幼圆"/>
          <w:spacing w:val="-59"/>
        </w:rPr>
        <w:t> </w:t>
      </w:r>
      <w:r>
        <w:rPr>
          <w:rFonts w:ascii="Times New Roman" w:hAnsi="Times New Roman" w:cs="Times New Roman" w:eastAsia="Times New Roman"/>
        </w:rPr>
        <w:t>6</w:t>
      </w:r>
      <w:r>
        <w:rPr>
          <w:rFonts w:ascii="Times New Roman" w:hAnsi="Times New Roman" w:cs="Times New Roman" w:eastAsia="Times New Roman"/>
          <w:spacing w:val="1"/>
        </w:rPr>
        <w:t> </w:t>
      </w:r>
      <w:r>
        <w:rPr>
          <w:rFonts w:ascii="幼圆" w:hAnsi="幼圆" w:cs="幼圆" w:eastAsia="幼圆"/>
        </w:rPr>
        <w:t>月</w:t>
      </w:r>
      <w:r>
        <w:rPr>
          <w:rFonts w:ascii="幼圆" w:hAnsi="幼圆" w:cs="幼圆" w:eastAsia="幼圆"/>
          <w:spacing w:val="-59"/>
        </w:rPr>
        <w:t> </w:t>
      </w:r>
      <w:r>
        <w:rPr>
          <w:rFonts w:ascii="Times New Roman" w:hAnsi="Times New Roman" w:cs="Times New Roman" w:eastAsia="Times New Roman"/>
        </w:rPr>
        <w:t>19</w:t>
      </w:r>
      <w:r>
        <w:rPr>
          <w:rFonts w:ascii="Times New Roman" w:hAnsi="Times New Roman" w:cs="Times New Roman" w:eastAsia="Times New Roman"/>
          <w:spacing w:val="1"/>
        </w:rPr>
        <w:t> </w:t>
      </w:r>
      <w:r>
        <w:rPr>
          <w:rFonts w:ascii="幼圆" w:hAnsi="幼圆" w:cs="幼圆" w:eastAsia="幼圆"/>
          <w:spacing w:val="-4"/>
        </w:rPr>
        <w:t>日，学校生物科技学院</w:t>
      </w:r>
      <w:r>
        <w:rPr>
          <w:rFonts w:ascii="幼圆" w:hAnsi="幼圆" w:cs="幼圆" w:eastAsia="幼圆"/>
          <w:spacing w:val="-59"/>
        </w:rPr>
        <w:t> </w:t>
      </w:r>
      <w:r>
        <w:rPr>
          <w:rFonts w:ascii="Times New Roman" w:hAnsi="Times New Roman" w:cs="Times New Roman" w:eastAsia="Times New Roman"/>
        </w:rPr>
        <w:t>132</w:t>
      </w:r>
      <w:r>
        <w:rPr>
          <w:rFonts w:ascii="Times New Roman" w:hAnsi="Times New Roman" w:cs="Times New Roman" w:eastAsia="Times New Roman"/>
          <w:spacing w:val="1"/>
        </w:rPr>
        <w:t> </w:t>
      </w:r>
      <w:r>
        <w:rPr>
          <w:rFonts w:ascii="幼圆" w:hAnsi="幼圆" w:cs="幼圆" w:eastAsia="幼圆"/>
        </w:rPr>
        <w:t>名学生组成的志愿者</w:t>
      </w:r>
      <w:r>
        <w:rPr>
          <w:rFonts w:ascii="幼圆" w:hAnsi="幼圆" w:cs="幼圆" w:eastAsia="幼圆"/>
          <w:spacing w:val="-118"/>
        </w:rPr>
        <w:t> </w:t>
      </w:r>
      <w:r>
        <w:rPr>
          <w:rFonts w:ascii="幼圆" w:hAnsi="幼圆" w:cs="幼圆" w:eastAsia="幼圆"/>
        </w:rPr>
        <w:t>团队为大会为中国国际药物信息大会</w:t>
      </w:r>
      <w:r>
        <w:rPr>
          <w:rFonts w:ascii="Times New Roman" w:hAnsi="Times New Roman" w:cs="Times New Roman" w:eastAsia="Times New Roman"/>
        </w:rPr>
        <w:t>/2023DIA </w:t>
      </w:r>
      <w:r>
        <w:rPr>
          <w:rFonts w:ascii="幼圆" w:hAnsi="幼圆" w:cs="幼圆" w:eastAsia="幼圆"/>
        </w:rPr>
        <w:t>年会暨展览会的顺利举办提供了高质</w:t>
      </w:r>
      <w:r>
        <w:rPr>
          <w:rFonts w:ascii="幼圆" w:hAnsi="幼圆" w:cs="幼圆" w:eastAsia="幼圆"/>
          <w:spacing w:val="-60"/>
        </w:rPr>
        <w:t> </w:t>
      </w:r>
      <w:r>
        <w:rPr>
          <w:rFonts w:ascii="幼圆" w:hAnsi="幼圆" w:cs="幼圆" w:eastAsia="幼圆"/>
          <w:spacing w:val="-60"/>
        </w:rPr>
      </w:r>
      <w:r>
        <w:rPr>
          <w:rFonts w:ascii="幼圆" w:hAnsi="幼圆" w:cs="幼圆" w:eastAsia="幼圆"/>
          <w:spacing w:val="-6"/>
        </w:rPr>
        <w:t>量、专业化的服务支持。开展专业性的志愿服务活动，让学生在提供志愿服务的同时，</w:t>
      </w:r>
      <w:r>
        <w:rPr>
          <w:rFonts w:ascii="幼圆" w:hAnsi="幼圆" w:cs="幼圆" w:eastAsia="幼圆"/>
          <w:spacing w:val="-107"/>
        </w:rPr>
        <w:t> </w:t>
      </w:r>
      <w:r>
        <w:rPr>
          <w:rFonts w:ascii="幼圆" w:hAnsi="幼圆" w:cs="幼圆" w:eastAsia="幼圆"/>
          <w:spacing w:val="-107"/>
        </w:rPr>
      </w:r>
      <w:r>
        <w:rPr>
          <w:rFonts w:ascii="幼圆" w:hAnsi="幼圆" w:cs="幼圆" w:eastAsia="幼圆"/>
          <w:spacing w:val="-3"/>
        </w:rPr>
        <w:t>增进对专业、行业的认知。学生可以获得多维度、深层次专业认践机会，了解到一些</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新药研发、药物临床试验方面的最新信息，同时也锻炼了能力，明确了专业未来的发</w:t>
      </w:r>
      <w:r>
        <w:rPr>
          <w:rFonts w:ascii="幼圆" w:hAnsi="幼圆" w:cs="幼圆" w:eastAsia="幼圆"/>
          <w:spacing w:val="-105"/>
        </w:rPr>
        <w:t> </w:t>
      </w:r>
      <w:r>
        <w:rPr>
          <w:rFonts w:ascii="幼圆" w:hAnsi="幼圆" w:cs="幼圆" w:eastAsia="幼圆"/>
          <w:spacing w:val="-105"/>
        </w:rPr>
      </w:r>
      <w:r>
        <w:rPr>
          <w:rFonts w:ascii="幼圆" w:hAnsi="幼圆" w:cs="幼圆" w:eastAsia="幼圆"/>
        </w:rPr>
        <w:t>展方向，为以后从事与生物医药相关的职业奠定基础。</w:t>
      </w:r>
    </w:p>
    <w:p>
      <w:pPr>
        <w:spacing w:line="240" w:lineRule="auto" w:before="8"/>
        <w:rPr>
          <w:rFonts w:ascii="幼圆" w:hAnsi="幼圆" w:cs="幼圆" w:eastAsia="幼圆"/>
          <w:sz w:val="16"/>
          <w:szCs w:val="16"/>
        </w:rPr>
      </w:pPr>
    </w:p>
    <w:p>
      <w:pPr>
        <w:spacing w:line="2524" w:lineRule="exact"/>
        <w:ind w:left="820" w:right="0" w:firstLine="0"/>
        <w:rPr>
          <w:rFonts w:ascii="幼圆" w:hAnsi="幼圆" w:cs="幼圆" w:eastAsia="幼圆"/>
          <w:sz w:val="20"/>
          <w:szCs w:val="20"/>
        </w:rPr>
      </w:pPr>
      <w:r>
        <w:rPr>
          <w:rFonts w:ascii="幼圆" w:hAnsi="幼圆" w:cs="幼圆" w:eastAsia="幼圆"/>
          <w:position w:val="-49"/>
          <w:sz w:val="20"/>
          <w:szCs w:val="20"/>
        </w:rPr>
        <w:drawing>
          <wp:inline distT="0" distB="0" distL="0" distR="0">
            <wp:extent cx="4766947" cy="1603057"/>
            <wp:effectExtent l="0" t="0" r="0" b="0"/>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6" cstate="print"/>
                    <a:stretch>
                      <a:fillRect/>
                    </a:stretch>
                  </pic:blipFill>
                  <pic:spPr>
                    <a:xfrm>
                      <a:off x="0" y="0"/>
                      <a:ext cx="4766947" cy="1603057"/>
                    </a:xfrm>
                    <a:prstGeom prst="rect">
                      <a:avLst/>
                    </a:prstGeom>
                  </pic:spPr>
                </pic:pic>
              </a:graphicData>
            </a:graphic>
          </wp:inline>
        </w:drawing>
      </w:r>
      <w:r>
        <w:rPr>
          <w:rFonts w:ascii="幼圆" w:hAnsi="幼圆" w:cs="幼圆" w:eastAsia="幼圆"/>
          <w:position w:val="-49"/>
          <w:sz w:val="20"/>
          <w:szCs w:val="20"/>
        </w:rPr>
      </w:r>
    </w:p>
    <w:p>
      <w:pPr>
        <w:tabs>
          <w:tab w:pos="3834" w:val="left" w:leader="none"/>
        </w:tabs>
        <w:spacing w:before="205"/>
        <w:ind w:left="3080" w:right="37" w:firstLine="0"/>
        <w:jc w:val="left"/>
        <w:rPr>
          <w:rFonts w:ascii="楷体" w:hAnsi="楷体" w:cs="楷体" w:eastAsia="楷体"/>
          <w:sz w:val="21"/>
          <w:szCs w:val="21"/>
        </w:rPr>
      </w:pPr>
      <w:bookmarkStart w:name="图1-2　学校学生在志愿服务现场" w:id="32"/>
      <w:bookmarkEnd w:id="32"/>
      <w:r>
        <w:rPr/>
      </w:r>
      <w:bookmarkStart w:name="_bookmark10" w:id="33"/>
      <w:bookmarkEnd w:id="33"/>
      <w:r>
        <w:rPr/>
      </w:r>
      <w:r>
        <w:rPr>
          <w:rFonts w:ascii="楷体" w:hAnsi="楷体" w:cs="楷体" w:eastAsia="楷体"/>
          <w:sz w:val="21"/>
          <w:szCs w:val="21"/>
        </w:rPr>
        <w:t>图</w:t>
      </w:r>
      <w:r>
        <w:rPr>
          <w:rFonts w:ascii="楷体" w:hAnsi="楷体" w:cs="楷体" w:eastAsia="楷体"/>
          <w:spacing w:val="-55"/>
          <w:sz w:val="21"/>
          <w:szCs w:val="21"/>
        </w:rPr>
        <w:t> </w:t>
      </w:r>
      <w:r>
        <w:rPr>
          <w:rFonts w:ascii="Times New Roman" w:hAnsi="Times New Roman" w:cs="Times New Roman" w:eastAsia="Times New Roman"/>
          <w:sz w:val="21"/>
          <w:szCs w:val="21"/>
        </w:rPr>
        <w:t>1-2</w:t>
        <w:tab/>
      </w:r>
      <w:r>
        <w:rPr>
          <w:rFonts w:ascii="楷体" w:hAnsi="楷体" w:cs="楷体" w:eastAsia="楷体"/>
          <w:sz w:val="21"/>
          <w:szCs w:val="21"/>
        </w:rPr>
        <w:t>学校学生在志愿服务现场</w:t>
      </w:r>
    </w:p>
    <w:p>
      <w:pPr>
        <w:spacing w:line="240" w:lineRule="auto" w:before="0"/>
        <w:rPr>
          <w:rFonts w:ascii="楷体" w:hAnsi="楷体" w:cs="楷体" w:eastAsia="楷体"/>
          <w:sz w:val="22"/>
          <w:szCs w:val="22"/>
        </w:rPr>
      </w:pPr>
    </w:p>
    <w:p>
      <w:pPr>
        <w:spacing w:line="240" w:lineRule="auto" w:before="1"/>
        <w:rPr>
          <w:rFonts w:ascii="楷体" w:hAnsi="楷体" w:cs="楷体" w:eastAsia="楷体"/>
          <w:sz w:val="19"/>
          <w:szCs w:val="19"/>
        </w:rPr>
      </w:pPr>
    </w:p>
    <w:p>
      <w:pPr>
        <w:pStyle w:val="Heading2"/>
        <w:spacing w:line="240" w:lineRule="auto"/>
        <w:ind w:left="220" w:right="37"/>
        <w:jc w:val="left"/>
        <w:rPr>
          <w:rFonts w:ascii="黑体" w:hAnsi="黑体" w:cs="黑体" w:eastAsia="黑体"/>
        </w:rPr>
      </w:pPr>
      <w:bookmarkStart w:name="1.4 教师队伍" w:id="34"/>
      <w:bookmarkEnd w:id="34"/>
      <w:r>
        <w:rPr/>
      </w:r>
      <w:bookmarkStart w:name="_bookmark11" w:id="35"/>
      <w:bookmarkEnd w:id="35"/>
      <w:r>
        <w:rPr/>
      </w:r>
      <w:r>
        <w:rPr>
          <w:rFonts w:ascii="Times New Roman" w:hAnsi="Times New Roman" w:cs="Times New Roman" w:eastAsia="Times New Roman"/>
        </w:rPr>
        <w:t>1.4</w:t>
      </w:r>
      <w:r>
        <w:rPr>
          <w:rFonts w:ascii="Times New Roman" w:hAnsi="Times New Roman" w:cs="Times New Roman" w:eastAsia="Times New Roman"/>
          <w:spacing w:val="67"/>
        </w:rPr>
        <w:t> </w:t>
      </w:r>
      <w:r>
        <w:rPr>
          <w:rFonts w:ascii="黑体" w:hAnsi="黑体" w:cs="黑体" w:eastAsia="黑体"/>
        </w:rPr>
        <w:t>教师队伍</w:t>
      </w:r>
    </w:p>
    <w:p>
      <w:pPr>
        <w:pStyle w:val="BodyText"/>
        <w:spacing w:line="240" w:lineRule="auto" w:before="218"/>
        <w:ind w:left="700" w:right="37"/>
        <w:jc w:val="left"/>
      </w:pPr>
      <w:r>
        <w:rPr/>
        <w:t>本学年，共有教职工</w:t>
      </w:r>
      <w:r>
        <w:rPr>
          <w:spacing w:val="-57"/>
        </w:rPr>
        <w:t> </w:t>
      </w:r>
      <w:r>
        <w:rPr>
          <w:rFonts w:ascii="Times New Roman" w:hAnsi="Times New Roman" w:cs="Times New Roman" w:eastAsia="Times New Roman"/>
        </w:rPr>
        <w:t>288</w:t>
      </w:r>
      <w:r>
        <w:rPr>
          <w:rFonts w:ascii="Times New Roman" w:hAnsi="Times New Roman" w:cs="Times New Roman" w:eastAsia="Times New Roman"/>
          <w:spacing w:val="3"/>
        </w:rPr>
        <w:t> </w:t>
      </w:r>
      <w:r>
        <w:rPr/>
        <w:t>人，其中专任教师</w:t>
      </w:r>
      <w:r>
        <w:rPr>
          <w:spacing w:val="-57"/>
        </w:rPr>
        <w:t> </w:t>
      </w:r>
      <w:r>
        <w:rPr>
          <w:rFonts w:ascii="Times New Roman" w:hAnsi="Times New Roman" w:cs="Times New Roman" w:eastAsia="Times New Roman"/>
        </w:rPr>
        <w:t>244</w:t>
      </w:r>
      <w:r>
        <w:rPr>
          <w:rFonts w:ascii="Times New Roman" w:hAnsi="Times New Roman" w:cs="Times New Roman" w:eastAsia="Times New Roman"/>
          <w:spacing w:val="5"/>
        </w:rPr>
        <w:t> </w:t>
      </w:r>
      <w:r>
        <w:rPr/>
        <w:t>人，兼职教师</w:t>
      </w:r>
      <w:r>
        <w:rPr>
          <w:spacing w:val="-57"/>
        </w:rPr>
        <w:t> </w:t>
      </w:r>
      <w:r>
        <w:rPr>
          <w:rFonts w:ascii="Times New Roman" w:hAnsi="Times New Roman" w:cs="Times New Roman" w:eastAsia="Times New Roman"/>
        </w:rPr>
        <w:t>73</w:t>
      </w:r>
      <w:r>
        <w:rPr>
          <w:rFonts w:ascii="Times New Roman" w:hAnsi="Times New Roman" w:cs="Times New Roman" w:eastAsia="Times New Roman"/>
          <w:spacing w:val="3"/>
        </w:rPr>
        <w:t> </w:t>
      </w:r>
      <w:r>
        <w:rPr/>
        <w:t>人，专职思政</w:t>
      </w:r>
    </w:p>
    <w:p>
      <w:pPr>
        <w:spacing w:after="0" w:line="240" w:lineRule="auto"/>
        <w:jc w:val="left"/>
        <w:sectPr>
          <w:type w:val="continuous"/>
          <w:pgSz w:w="11910" w:h="16840"/>
          <w:pgMar w:top="1580" w:bottom="280" w:left="1340" w:right="1320"/>
        </w:sectPr>
      </w:pPr>
    </w:p>
    <w:p>
      <w:pPr>
        <w:spacing w:line="240" w:lineRule="auto" w:before="5"/>
        <w:rPr>
          <w:rFonts w:ascii="宋体" w:hAnsi="宋体" w:cs="宋体" w:eastAsia="宋体"/>
          <w:sz w:val="17"/>
          <w:szCs w:val="17"/>
        </w:rPr>
      </w:pPr>
    </w:p>
    <w:p>
      <w:pPr>
        <w:pStyle w:val="BodyText"/>
        <w:spacing w:line="319" w:lineRule="auto" w:before="26"/>
        <w:ind w:left="220" w:right="37"/>
        <w:jc w:val="left"/>
      </w:pPr>
      <w:r>
        <w:rPr/>
        <w:t>课教师</w:t>
      </w:r>
      <w:r>
        <w:rPr>
          <w:spacing w:val="-60"/>
        </w:rPr>
        <w:t> </w:t>
      </w:r>
      <w:r>
        <w:rPr>
          <w:rFonts w:ascii="Times New Roman" w:hAnsi="Times New Roman" w:cs="Times New Roman" w:eastAsia="Times New Roman"/>
        </w:rPr>
        <w:t>13 </w:t>
      </w:r>
      <w:r>
        <w:rPr>
          <w:spacing w:val="-3"/>
        </w:rPr>
        <w:t>人。其中，高级专业技术职称</w:t>
      </w:r>
      <w:r>
        <w:rPr>
          <w:spacing w:val="-60"/>
        </w:rPr>
        <w:t> </w:t>
      </w:r>
      <w:r>
        <w:rPr>
          <w:rFonts w:ascii="Times New Roman" w:hAnsi="Times New Roman" w:cs="Times New Roman" w:eastAsia="Times New Roman"/>
        </w:rPr>
        <w:t>130 </w:t>
      </w:r>
      <w:r>
        <w:rPr>
          <w:spacing w:val="-4"/>
        </w:rPr>
        <w:t>人，占比</w:t>
      </w:r>
      <w:r>
        <w:rPr>
          <w:spacing w:val="-60"/>
        </w:rPr>
        <w:t> </w:t>
      </w:r>
      <w:r>
        <w:rPr>
          <w:rFonts w:ascii="Times New Roman" w:hAnsi="Times New Roman" w:cs="Times New Roman" w:eastAsia="Times New Roman"/>
        </w:rPr>
        <w:t>53.28%</w:t>
      </w:r>
      <w:r>
        <w:rPr/>
        <w:t>；具有硕士及以上学位 教师</w:t>
      </w:r>
      <w:r>
        <w:rPr>
          <w:spacing w:val="-61"/>
        </w:rPr>
        <w:t> </w:t>
      </w:r>
      <w:r>
        <w:rPr>
          <w:rFonts w:ascii="Times New Roman" w:hAnsi="Times New Roman" w:cs="Times New Roman" w:eastAsia="Times New Roman"/>
        </w:rPr>
        <w:t>166</w:t>
      </w:r>
      <w:r>
        <w:rPr>
          <w:rFonts w:ascii="Times New Roman" w:hAnsi="Times New Roman" w:cs="Times New Roman" w:eastAsia="Times New Roman"/>
          <w:spacing w:val="-1"/>
        </w:rPr>
        <w:t> </w:t>
      </w:r>
      <w:r>
        <w:rPr/>
        <w:t>人，占比</w:t>
      </w:r>
      <w:r>
        <w:rPr>
          <w:spacing w:val="-61"/>
        </w:rPr>
        <w:t> </w:t>
      </w:r>
      <w:r>
        <w:rPr>
          <w:rFonts w:ascii="Times New Roman" w:hAnsi="Times New Roman" w:cs="Times New Roman" w:eastAsia="Times New Roman"/>
        </w:rPr>
        <w:t>68.03%</w:t>
      </w:r>
      <w:r>
        <w:rPr/>
        <w:t>；具有双师素质专业专任教师</w:t>
      </w:r>
      <w:r>
        <w:rPr>
          <w:spacing w:val="-61"/>
        </w:rPr>
        <w:t> </w:t>
      </w:r>
      <w:r>
        <w:rPr>
          <w:rFonts w:ascii="Times New Roman" w:hAnsi="Times New Roman" w:cs="Times New Roman" w:eastAsia="Times New Roman"/>
        </w:rPr>
        <w:t>135</w:t>
      </w:r>
      <w:r>
        <w:rPr>
          <w:rFonts w:ascii="Times New Roman" w:hAnsi="Times New Roman" w:cs="Times New Roman" w:eastAsia="Times New Roman"/>
          <w:spacing w:val="-1"/>
        </w:rPr>
        <w:t> </w:t>
      </w:r>
      <w:r>
        <w:rPr/>
        <w:t>人，占比</w:t>
      </w:r>
      <w:r>
        <w:rPr>
          <w:spacing w:val="-61"/>
        </w:rPr>
        <w:t> </w:t>
      </w:r>
      <w:r>
        <w:rPr>
          <w:rFonts w:ascii="Times New Roman" w:hAnsi="Times New Roman" w:cs="Times New Roman" w:eastAsia="Times New Roman"/>
        </w:rPr>
        <w:t>97.12%</w:t>
      </w:r>
      <w:r>
        <w:rPr/>
        <w:t>。</w:t>
      </w:r>
    </w:p>
    <w:p>
      <w:pPr>
        <w:spacing w:before="124"/>
        <w:ind w:left="2689" w:right="37" w:firstLine="0"/>
        <w:jc w:val="left"/>
        <w:rPr>
          <w:rFonts w:ascii="楷体" w:hAnsi="楷体" w:cs="楷体" w:eastAsia="楷体"/>
          <w:sz w:val="21"/>
          <w:szCs w:val="21"/>
        </w:rPr>
      </w:pPr>
      <w:bookmarkStart w:name="表7 教师队伍情况及与上一学年的对比表" w:id="36"/>
      <w:bookmarkEnd w:id="36"/>
      <w:r>
        <w:rPr/>
      </w:r>
      <w:bookmarkStart w:name="_bookmark12" w:id="37"/>
      <w:bookmarkEnd w:id="37"/>
      <w:r>
        <w:rPr/>
      </w:r>
      <w:r>
        <w:rPr>
          <w:rFonts w:ascii="楷体" w:hAnsi="楷体" w:cs="楷体" w:eastAsia="楷体"/>
          <w:b/>
          <w:bCs/>
          <w:sz w:val="21"/>
          <w:szCs w:val="21"/>
        </w:rPr>
        <w:t>表 </w:t>
      </w:r>
      <w:r>
        <w:rPr>
          <w:rFonts w:ascii="Times New Roman" w:hAnsi="Times New Roman" w:cs="Times New Roman" w:eastAsia="Times New Roman"/>
          <w:b/>
          <w:bCs/>
          <w:sz w:val="21"/>
          <w:szCs w:val="21"/>
        </w:rPr>
        <w:t>7</w:t>
      </w:r>
      <w:r>
        <w:rPr>
          <w:rFonts w:ascii="Times New Roman" w:hAnsi="Times New Roman" w:cs="Times New Roman" w:eastAsia="Times New Roman"/>
          <w:b/>
          <w:bCs/>
          <w:spacing w:val="-8"/>
          <w:sz w:val="21"/>
          <w:szCs w:val="21"/>
        </w:rPr>
        <w:t> </w:t>
      </w:r>
      <w:r>
        <w:rPr>
          <w:rFonts w:ascii="楷体" w:hAnsi="楷体" w:cs="楷体" w:eastAsia="楷体"/>
          <w:b/>
          <w:bCs/>
          <w:sz w:val="21"/>
          <w:szCs w:val="21"/>
        </w:rPr>
        <w:t>教师队伍情况及与上一学年的对比表</w:t>
      </w:r>
      <w:r>
        <w:rPr>
          <w:rFonts w:ascii="楷体" w:hAnsi="楷体" w:cs="楷体" w:eastAsia="楷体"/>
          <w:sz w:val="21"/>
          <w:szCs w:val="21"/>
        </w:rPr>
      </w:r>
    </w:p>
    <w:p>
      <w:pPr>
        <w:spacing w:line="240" w:lineRule="auto" w:before="11"/>
        <w:rPr>
          <w:rFonts w:ascii="楷体" w:hAnsi="楷体" w:cs="楷体" w:eastAsia="楷体"/>
          <w:b/>
          <w:bCs/>
          <w:sz w:val="8"/>
          <w:szCs w:val="8"/>
        </w:rPr>
      </w:pPr>
    </w:p>
    <w:tbl>
      <w:tblPr>
        <w:tblW w:w="0" w:type="auto"/>
        <w:jc w:val="left"/>
        <w:tblInd w:w="101" w:type="dxa"/>
        <w:tblLayout w:type="fixed"/>
        <w:tblCellMar>
          <w:top w:w="0" w:type="dxa"/>
          <w:left w:w="0" w:type="dxa"/>
          <w:bottom w:w="0" w:type="dxa"/>
          <w:right w:w="0" w:type="dxa"/>
        </w:tblCellMar>
        <w:tblLook w:val="01E0"/>
      </w:tblPr>
      <w:tblGrid>
        <w:gridCol w:w="4104"/>
        <w:gridCol w:w="1099"/>
        <w:gridCol w:w="1036"/>
        <w:gridCol w:w="784"/>
        <w:gridCol w:w="1088"/>
        <w:gridCol w:w="893"/>
      </w:tblGrid>
      <w:tr>
        <w:trPr>
          <w:trHeight w:val="417" w:hRule="exact"/>
        </w:trPr>
        <w:tc>
          <w:tcPr>
            <w:tcW w:w="4104" w:type="dxa"/>
            <w:vMerge w:val="restart"/>
            <w:tcBorders>
              <w:top w:val="single" w:sz="8" w:space="0" w:color="000000"/>
              <w:left w:val="single" w:sz="8" w:space="0" w:color="000000"/>
              <w:right w:val="single" w:sz="8" w:space="0" w:color="000000"/>
            </w:tcBorders>
            <w:shd w:val="clear" w:color="auto" w:fill="9CC2E4"/>
          </w:tcPr>
          <w:p>
            <w:pPr>
              <w:pStyle w:val="TableParagraph"/>
              <w:spacing w:line="240" w:lineRule="auto" w:before="1"/>
              <w:ind w:right="0"/>
              <w:jc w:val="left"/>
              <w:rPr>
                <w:rFonts w:ascii="楷体" w:hAnsi="楷体" w:cs="楷体" w:eastAsia="楷体"/>
                <w:b/>
                <w:bCs/>
                <w:sz w:val="18"/>
                <w:szCs w:val="18"/>
              </w:rPr>
            </w:pPr>
          </w:p>
          <w:p>
            <w:pPr>
              <w:pStyle w:val="TableParagraph"/>
              <w:tabs>
                <w:tab w:pos="419" w:val="left" w:leader="none"/>
              </w:tabs>
              <w:spacing w:line="240" w:lineRule="auto"/>
              <w:ind w:right="0"/>
              <w:jc w:val="center"/>
              <w:rPr>
                <w:rFonts w:ascii="仿宋" w:hAnsi="仿宋" w:cs="仿宋" w:eastAsia="仿宋"/>
                <w:sz w:val="21"/>
                <w:szCs w:val="21"/>
              </w:rPr>
            </w:pPr>
            <w:r>
              <w:rPr>
                <w:rFonts w:ascii="仿宋" w:hAnsi="仿宋" w:cs="仿宋" w:eastAsia="仿宋"/>
                <w:w w:val="95"/>
                <w:sz w:val="21"/>
                <w:szCs w:val="21"/>
              </w:rPr>
              <w:t>指</w:t>
              <w:tab/>
            </w:r>
            <w:r>
              <w:rPr>
                <w:rFonts w:ascii="仿宋" w:hAnsi="仿宋" w:cs="仿宋" w:eastAsia="仿宋"/>
                <w:sz w:val="21"/>
                <w:szCs w:val="21"/>
              </w:rPr>
              <w:t>标</w:t>
            </w:r>
          </w:p>
        </w:tc>
        <w:tc>
          <w:tcPr>
            <w:tcW w:w="2135" w:type="dxa"/>
            <w:gridSpan w:val="2"/>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30"/>
              <w:ind w:left="99"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6"/>
                <w:sz w:val="21"/>
                <w:szCs w:val="21"/>
              </w:rPr>
              <w:t> </w:t>
            </w:r>
            <w:r>
              <w:rPr>
                <w:rFonts w:ascii="仿宋" w:hAnsi="仿宋" w:cs="仿宋" w:eastAsia="仿宋"/>
                <w:sz w:val="21"/>
                <w:szCs w:val="21"/>
              </w:rPr>
              <w:t>学年</w:t>
            </w:r>
          </w:p>
        </w:tc>
        <w:tc>
          <w:tcPr>
            <w:tcW w:w="1872" w:type="dxa"/>
            <w:gridSpan w:val="2"/>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30"/>
              <w:ind w:left="97"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3"/>
                <w:sz w:val="21"/>
                <w:szCs w:val="21"/>
              </w:rPr>
              <w:t> </w:t>
            </w:r>
            <w:r>
              <w:rPr>
                <w:rFonts w:ascii="仿宋" w:hAnsi="仿宋" w:cs="仿宋" w:eastAsia="仿宋"/>
                <w:sz w:val="21"/>
                <w:szCs w:val="21"/>
              </w:rPr>
              <w:t>学年</w:t>
            </w:r>
          </w:p>
        </w:tc>
        <w:tc>
          <w:tcPr>
            <w:tcW w:w="893" w:type="dxa"/>
            <w:vMerge w:val="restart"/>
            <w:tcBorders>
              <w:top w:val="single" w:sz="8" w:space="0" w:color="000000"/>
              <w:left w:val="single" w:sz="8" w:space="0" w:color="000000"/>
              <w:right w:val="single" w:sz="8" w:space="0" w:color="000000"/>
            </w:tcBorders>
            <w:shd w:val="clear" w:color="auto" w:fill="9CC2E4"/>
          </w:tcPr>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97" w:right="0"/>
              <w:jc w:val="left"/>
              <w:rPr>
                <w:rFonts w:ascii="仿宋" w:hAnsi="仿宋" w:cs="仿宋" w:eastAsia="仿宋"/>
                <w:sz w:val="21"/>
                <w:szCs w:val="21"/>
              </w:rPr>
            </w:pPr>
            <w:r>
              <w:rPr>
                <w:rFonts w:ascii="仿宋" w:hAnsi="仿宋" w:cs="仿宋" w:eastAsia="仿宋"/>
                <w:sz w:val="21"/>
                <w:szCs w:val="21"/>
              </w:rPr>
              <w:t>增量</w:t>
            </w:r>
          </w:p>
        </w:tc>
      </w:tr>
      <w:tr>
        <w:trPr>
          <w:trHeight w:val="417" w:hRule="exact"/>
        </w:trPr>
        <w:tc>
          <w:tcPr>
            <w:tcW w:w="4104" w:type="dxa"/>
            <w:vMerge/>
            <w:tcBorders>
              <w:left w:val="single" w:sz="8" w:space="0" w:color="000000"/>
              <w:bottom w:val="single" w:sz="8" w:space="0" w:color="000000"/>
              <w:right w:val="single" w:sz="8" w:space="0" w:color="000000"/>
            </w:tcBorders>
            <w:shd w:val="clear" w:color="auto" w:fill="9CC2E4"/>
          </w:tcPr>
          <w:p>
            <w:pPr/>
          </w:p>
        </w:tc>
        <w:tc>
          <w:tcPr>
            <w:tcW w:w="1099"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人数</w:t>
            </w:r>
          </w:p>
        </w:tc>
        <w:tc>
          <w:tcPr>
            <w:tcW w:w="1036"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7" w:right="0"/>
              <w:jc w:val="left"/>
              <w:rPr>
                <w:rFonts w:ascii="仿宋" w:hAnsi="仿宋" w:cs="仿宋" w:eastAsia="仿宋"/>
                <w:sz w:val="21"/>
                <w:szCs w:val="21"/>
              </w:rPr>
            </w:pPr>
            <w:r>
              <w:rPr>
                <w:rFonts w:ascii="仿宋" w:hAnsi="仿宋" w:cs="仿宋" w:eastAsia="仿宋"/>
                <w:sz w:val="21"/>
                <w:szCs w:val="21"/>
              </w:rPr>
              <w:t>比例</w:t>
            </w:r>
          </w:p>
        </w:tc>
        <w:tc>
          <w:tcPr>
            <w:tcW w:w="784"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7" w:right="0"/>
              <w:jc w:val="left"/>
              <w:rPr>
                <w:rFonts w:ascii="仿宋" w:hAnsi="仿宋" w:cs="仿宋" w:eastAsia="仿宋"/>
                <w:sz w:val="21"/>
                <w:szCs w:val="21"/>
              </w:rPr>
            </w:pPr>
            <w:r>
              <w:rPr>
                <w:rFonts w:ascii="仿宋" w:hAnsi="仿宋" w:cs="仿宋" w:eastAsia="仿宋"/>
                <w:sz w:val="21"/>
                <w:szCs w:val="21"/>
              </w:rPr>
              <w:t>人数</w:t>
            </w:r>
          </w:p>
        </w:tc>
        <w:tc>
          <w:tcPr>
            <w:tcW w:w="1088"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8" w:right="0"/>
              <w:jc w:val="left"/>
              <w:rPr>
                <w:rFonts w:ascii="仿宋" w:hAnsi="仿宋" w:cs="仿宋" w:eastAsia="仿宋"/>
                <w:sz w:val="21"/>
                <w:szCs w:val="21"/>
              </w:rPr>
            </w:pPr>
            <w:r>
              <w:rPr>
                <w:rFonts w:ascii="仿宋" w:hAnsi="仿宋" w:cs="仿宋" w:eastAsia="仿宋"/>
                <w:sz w:val="21"/>
                <w:szCs w:val="21"/>
              </w:rPr>
              <w:t>比例</w:t>
            </w:r>
          </w:p>
        </w:tc>
        <w:tc>
          <w:tcPr>
            <w:tcW w:w="893" w:type="dxa"/>
            <w:vMerge/>
            <w:tcBorders>
              <w:left w:val="single" w:sz="8" w:space="0" w:color="000000"/>
              <w:bottom w:val="single" w:sz="8" w:space="0" w:color="000000"/>
              <w:right w:val="single" w:sz="8" w:space="0" w:color="000000"/>
            </w:tcBorders>
            <w:shd w:val="clear" w:color="auto" w:fill="9CC2E4"/>
          </w:tcPr>
          <w:p>
            <w:pP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9"/>
              <w:ind w:left="99" w:right="0"/>
              <w:jc w:val="left"/>
              <w:rPr>
                <w:rFonts w:ascii="仿宋" w:hAnsi="仿宋" w:cs="仿宋" w:eastAsia="仿宋"/>
                <w:sz w:val="21"/>
                <w:szCs w:val="21"/>
              </w:rPr>
            </w:pPr>
            <w:r>
              <w:rPr>
                <w:rFonts w:ascii="仿宋" w:hAnsi="仿宋" w:cs="仿宋" w:eastAsia="仿宋"/>
                <w:sz w:val="21"/>
                <w:szCs w:val="21"/>
              </w:rPr>
              <w:t>教职员工额定编制数</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b/>
                <w:sz w:val="21"/>
              </w:rPr>
              <w:t>304</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25" w:right="0"/>
              <w:jc w:val="left"/>
              <w:rPr>
                <w:rFonts w:ascii="Times New Roman" w:hAnsi="Times New Roman" w:cs="Times New Roman" w:eastAsia="Times New Roman"/>
                <w:sz w:val="21"/>
                <w:szCs w:val="21"/>
              </w:rPr>
            </w:pPr>
            <w:r>
              <w:rPr>
                <w:rFonts w:ascii="Times New Roman"/>
                <w:b/>
                <w:sz w:val="21"/>
              </w:rPr>
              <w:t>303</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sz w:val="21"/>
              </w:rPr>
              <w:t>-1</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7"/>
              <w:ind w:left="99" w:right="0"/>
              <w:jc w:val="left"/>
              <w:rPr>
                <w:rFonts w:ascii="仿宋" w:hAnsi="仿宋" w:cs="仿宋" w:eastAsia="仿宋"/>
                <w:sz w:val="21"/>
                <w:szCs w:val="21"/>
              </w:rPr>
            </w:pPr>
            <w:r>
              <w:rPr>
                <w:rFonts w:ascii="仿宋" w:hAnsi="仿宋" w:cs="仿宋" w:eastAsia="仿宋"/>
                <w:sz w:val="21"/>
                <w:szCs w:val="21"/>
              </w:rPr>
              <w:t>教职员工总数</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b/>
                <w:sz w:val="21"/>
              </w:rPr>
              <w:t>287</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25" w:right="0"/>
              <w:jc w:val="left"/>
              <w:rPr>
                <w:rFonts w:ascii="Times New Roman" w:hAnsi="Times New Roman" w:cs="Times New Roman" w:eastAsia="Times New Roman"/>
                <w:sz w:val="21"/>
                <w:szCs w:val="21"/>
              </w:rPr>
            </w:pPr>
            <w:r>
              <w:rPr>
                <w:rFonts w:ascii="Times New Roman"/>
                <w:b/>
                <w:sz w:val="21"/>
              </w:rPr>
              <w:t>288</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教师总数</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b/>
                <w:sz w:val="21"/>
              </w:rPr>
              <w:t>282</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25" w:right="0"/>
              <w:jc w:val="left"/>
              <w:rPr>
                <w:rFonts w:ascii="Times New Roman" w:hAnsi="Times New Roman" w:cs="Times New Roman" w:eastAsia="Times New Roman"/>
                <w:sz w:val="21"/>
                <w:szCs w:val="21"/>
              </w:rPr>
            </w:pPr>
            <w:r>
              <w:rPr>
                <w:rFonts w:ascii="Times New Roman"/>
                <w:b/>
                <w:sz w:val="21"/>
              </w:rPr>
              <w:t>317</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35</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519" w:right="0"/>
              <w:jc w:val="left"/>
              <w:rPr>
                <w:rFonts w:ascii="仿宋" w:hAnsi="仿宋" w:cs="仿宋" w:eastAsia="仿宋"/>
                <w:sz w:val="21"/>
                <w:szCs w:val="21"/>
              </w:rPr>
            </w:pPr>
            <w:r>
              <w:rPr>
                <w:rFonts w:ascii="仿宋" w:hAnsi="仿宋" w:cs="仿宋" w:eastAsia="仿宋"/>
                <w:sz w:val="21"/>
                <w:szCs w:val="21"/>
              </w:rPr>
              <w:t>其中，兼职教师</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b/>
                <w:sz w:val="21"/>
              </w:rPr>
              <w:t>58</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66" w:right="0"/>
              <w:jc w:val="left"/>
              <w:rPr>
                <w:rFonts w:ascii="Times New Roman" w:hAnsi="Times New Roman" w:cs="Times New Roman" w:eastAsia="Times New Roman"/>
                <w:sz w:val="21"/>
                <w:szCs w:val="21"/>
              </w:rPr>
            </w:pPr>
            <w:r>
              <w:rPr>
                <w:rFonts w:ascii="Times New Roman"/>
                <w:b/>
                <w:sz w:val="21"/>
              </w:rPr>
              <w:t>20.57%</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b/>
                <w:sz w:val="21"/>
              </w:rPr>
              <w:t>73</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92" w:right="0"/>
              <w:jc w:val="left"/>
              <w:rPr>
                <w:rFonts w:ascii="Times New Roman" w:hAnsi="Times New Roman" w:cs="Times New Roman" w:eastAsia="Times New Roman"/>
                <w:sz w:val="21"/>
                <w:szCs w:val="21"/>
              </w:rPr>
            </w:pPr>
            <w:r>
              <w:rPr>
                <w:rFonts w:ascii="Times New Roman"/>
                <w:b/>
                <w:sz w:val="21"/>
              </w:rPr>
              <w:t>23.03%</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15</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9"/>
              <w:ind w:left="519" w:right="0"/>
              <w:jc w:val="left"/>
              <w:rPr>
                <w:rFonts w:ascii="仿宋" w:hAnsi="仿宋" w:cs="仿宋" w:eastAsia="仿宋"/>
                <w:sz w:val="21"/>
                <w:szCs w:val="21"/>
              </w:rPr>
            </w:pPr>
            <w:r>
              <w:rPr>
                <w:rFonts w:ascii="仿宋" w:hAnsi="仿宋" w:cs="仿宋" w:eastAsia="仿宋"/>
                <w:sz w:val="21"/>
                <w:szCs w:val="21"/>
              </w:rPr>
              <w:t>其中，兼课教师</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19" w:right="0"/>
              <w:jc w:val="left"/>
              <w:rPr>
                <w:rFonts w:ascii="Times New Roman" w:hAnsi="Times New Roman" w:cs="Times New Roman" w:eastAsia="Times New Roman"/>
                <w:sz w:val="21"/>
                <w:szCs w:val="21"/>
              </w:rPr>
            </w:pPr>
            <w:r>
              <w:rPr>
                <w:rFonts w:ascii="Times New Roman"/>
                <w:b/>
                <w:sz w:val="21"/>
              </w:rPr>
              <w:t>0.00%</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45" w:right="0"/>
              <w:jc w:val="left"/>
              <w:rPr>
                <w:rFonts w:ascii="Times New Roman" w:hAnsi="Times New Roman" w:cs="Times New Roman" w:eastAsia="Times New Roman"/>
                <w:sz w:val="21"/>
                <w:szCs w:val="21"/>
              </w:rPr>
            </w:pPr>
            <w:r>
              <w:rPr>
                <w:rFonts w:ascii="Times New Roman"/>
                <w:b/>
                <w:sz w:val="21"/>
              </w:rPr>
              <w:t>0.00%</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7"/>
              <w:ind w:left="519" w:right="0"/>
              <w:jc w:val="left"/>
              <w:rPr>
                <w:rFonts w:ascii="仿宋" w:hAnsi="仿宋" w:cs="仿宋" w:eastAsia="仿宋"/>
                <w:sz w:val="21"/>
                <w:szCs w:val="21"/>
              </w:rPr>
            </w:pPr>
            <w:r>
              <w:rPr>
                <w:rFonts w:ascii="仿宋" w:hAnsi="仿宋" w:cs="仿宋" w:eastAsia="仿宋"/>
                <w:sz w:val="21"/>
                <w:szCs w:val="21"/>
              </w:rPr>
              <w:t>其中，专任教师</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b/>
                <w:sz w:val="21"/>
              </w:rPr>
              <w:t>224</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66" w:right="0"/>
              <w:jc w:val="left"/>
              <w:rPr>
                <w:rFonts w:ascii="Times New Roman" w:hAnsi="Times New Roman" w:cs="Times New Roman" w:eastAsia="Times New Roman"/>
                <w:sz w:val="21"/>
                <w:szCs w:val="21"/>
              </w:rPr>
            </w:pPr>
            <w:r>
              <w:rPr>
                <w:rFonts w:ascii="Times New Roman"/>
                <w:b/>
                <w:sz w:val="21"/>
              </w:rPr>
              <w:t>79.43%</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25" w:right="0"/>
              <w:jc w:val="left"/>
              <w:rPr>
                <w:rFonts w:ascii="Times New Roman" w:hAnsi="Times New Roman" w:cs="Times New Roman" w:eastAsia="Times New Roman"/>
                <w:sz w:val="21"/>
                <w:szCs w:val="21"/>
              </w:rPr>
            </w:pPr>
            <w:r>
              <w:rPr>
                <w:rFonts w:ascii="Times New Roman"/>
                <w:b/>
                <w:sz w:val="21"/>
              </w:rPr>
              <w:t>244</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92" w:right="0"/>
              <w:jc w:val="left"/>
              <w:rPr>
                <w:rFonts w:ascii="Times New Roman" w:hAnsi="Times New Roman" w:cs="Times New Roman" w:eastAsia="Times New Roman"/>
                <w:sz w:val="21"/>
                <w:szCs w:val="21"/>
              </w:rPr>
            </w:pPr>
            <w:r>
              <w:rPr>
                <w:rFonts w:ascii="Times New Roman"/>
                <w:b/>
                <w:sz w:val="21"/>
              </w:rPr>
              <w:t>76.97%</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20</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专任专业教师</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b/>
                <w:sz w:val="21"/>
              </w:rPr>
              <w:t>131</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66" w:right="0"/>
              <w:jc w:val="left"/>
              <w:rPr>
                <w:rFonts w:ascii="Times New Roman" w:hAnsi="Times New Roman" w:cs="Times New Roman" w:eastAsia="Times New Roman"/>
                <w:sz w:val="21"/>
                <w:szCs w:val="21"/>
              </w:rPr>
            </w:pPr>
            <w:r>
              <w:rPr>
                <w:rFonts w:ascii="Times New Roman"/>
                <w:b/>
                <w:sz w:val="21"/>
              </w:rPr>
              <w:t>58.48%</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25" w:right="0"/>
              <w:jc w:val="left"/>
              <w:rPr>
                <w:rFonts w:ascii="Times New Roman" w:hAnsi="Times New Roman" w:cs="Times New Roman" w:eastAsia="Times New Roman"/>
                <w:sz w:val="21"/>
                <w:szCs w:val="21"/>
              </w:rPr>
            </w:pPr>
            <w:r>
              <w:rPr>
                <w:rFonts w:ascii="Times New Roman"/>
                <w:b/>
                <w:sz w:val="21"/>
              </w:rPr>
              <w:t>139</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92" w:right="0"/>
              <w:jc w:val="left"/>
              <w:rPr>
                <w:rFonts w:ascii="Times New Roman" w:hAnsi="Times New Roman" w:cs="Times New Roman" w:eastAsia="Times New Roman"/>
                <w:sz w:val="21"/>
                <w:szCs w:val="21"/>
              </w:rPr>
            </w:pPr>
            <w:r>
              <w:rPr>
                <w:rFonts w:ascii="Times New Roman"/>
                <w:b/>
                <w:sz w:val="21"/>
              </w:rPr>
              <w:t>56.96%</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w w:val="99"/>
                <w:sz w:val="21"/>
              </w:rPr>
              <w:t>8</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519" w:right="0"/>
              <w:jc w:val="left"/>
              <w:rPr>
                <w:rFonts w:ascii="仿宋" w:hAnsi="仿宋" w:cs="仿宋" w:eastAsia="仿宋"/>
                <w:sz w:val="21"/>
                <w:szCs w:val="21"/>
              </w:rPr>
            </w:pPr>
            <w:r>
              <w:rPr>
                <w:rFonts w:ascii="仿宋" w:hAnsi="仿宋" w:cs="仿宋" w:eastAsia="仿宋"/>
                <w:spacing w:val="-6"/>
                <w:sz w:val="21"/>
                <w:szCs w:val="21"/>
              </w:rPr>
              <w:t>其中，</w:t>
            </w:r>
            <w:r>
              <w:rPr>
                <w:rFonts w:ascii="宋体" w:hAnsi="宋体" w:cs="宋体" w:eastAsia="宋体"/>
                <w:spacing w:val="-6"/>
                <w:sz w:val="21"/>
                <w:szCs w:val="21"/>
              </w:rPr>
              <w:t>“</w:t>
            </w:r>
            <w:r>
              <w:rPr>
                <w:rFonts w:ascii="仿宋" w:hAnsi="仿宋" w:cs="仿宋" w:eastAsia="仿宋"/>
                <w:spacing w:val="-6"/>
                <w:sz w:val="21"/>
                <w:szCs w:val="21"/>
              </w:rPr>
              <w:t>双师</w:t>
            </w:r>
            <w:r>
              <w:rPr>
                <w:rFonts w:ascii="宋体" w:hAnsi="宋体" w:cs="宋体" w:eastAsia="宋体"/>
                <w:spacing w:val="-6"/>
                <w:sz w:val="21"/>
                <w:szCs w:val="21"/>
              </w:rPr>
              <w:t>”</w:t>
            </w:r>
            <w:r>
              <w:rPr>
                <w:rFonts w:ascii="仿宋" w:hAnsi="仿宋" w:cs="仿宋" w:eastAsia="仿宋"/>
                <w:spacing w:val="-6"/>
                <w:sz w:val="21"/>
                <w:szCs w:val="21"/>
              </w:rPr>
              <w:t>素质专任专业教师总数</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b/>
                <w:sz w:val="21"/>
              </w:rPr>
              <w:t>122</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66" w:right="0"/>
              <w:jc w:val="left"/>
              <w:rPr>
                <w:rFonts w:ascii="Times New Roman" w:hAnsi="Times New Roman" w:cs="Times New Roman" w:eastAsia="Times New Roman"/>
                <w:sz w:val="21"/>
                <w:szCs w:val="21"/>
              </w:rPr>
            </w:pPr>
            <w:r>
              <w:rPr>
                <w:rFonts w:ascii="Times New Roman"/>
                <w:b/>
                <w:sz w:val="21"/>
              </w:rPr>
              <w:t>93.13%</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25" w:right="0"/>
              <w:jc w:val="left"/>
              <w:rPr>
                <w:rFonts w:ascii="Times New Roman" w:hAnsi="Times New Roman" w:cs="Times New Roman" w:eastAsia="Times New Roman"/>
                <w:sz w:val="21"/>
                <w:szCs w:val="21"/>
              </w:rPr>
            </w:pPr>
            <w:r>
              <w:rPr>
                <w:rFonts w:ascii="Times New Roman"/>
                <w:b/>
                <w:sz w:val="21"/>
              </w:rPr>
              <w:t>135</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92" w:right="0"/>
              <w:jc w:val="left"/>
              <w:rPr>
                <w:rFonts w:ascii="Times New Roman" w:hAnsi="Times New Roman" w:cs="Times New Roman" w:eastAsia="Times New Roman"/>
                <w:sz w:val="21"/>
                <w:szCs w:val="21"/>
              </w:rPr>
            </w:pPr>
            <w:r>
              <w:rPr>
                <w:rFonts w:ascii="Times New Roman"/>
                <w:b/>
                <w:sz w:val="21"/>
              </w:rPr>
              <w:t>97.12%</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13</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9"/>
              <w:ind w:left="99" w:right="0"/>
              <w:jc w:val="left"/>
              <w:rPr>
                <w:rFonts w:ascii="仿宋" w:hAnsi="仿宋" w:cs="仿宋" w:eastAsia="仿宋"/>
                <w:sz w:val="21"/>
                <w:szCs w:val="21"/>
              </w:rPr>
            </w:pPr>
            <w:r>
              <w:rPr>
                <w:rFonts w:ascii="仿宋" w:hAnsi="仿宋" w:cs="仿宋" w:eastAsia="仿宋"/>
                <w:sz w:val="21"/>
                <w:szCs w:val="21"/>
              </w:rPr>
              <w:t>高级专业技术职称专任教师人数</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b/>
                <w:sz w:val="21"/>
              </w:rPr>
              <w:t>126</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66" w:right="0"/>
              <w:jc w:val="left"/>
              <w:rPr>
                <w:rFonts w:ascii="Times New Roman" w:hAnsi="Times New Roman" w:cs="Times New Roman" w:eastAsia="Times New Roman"/>
                <w:sz w:val="21"/>
                <w:szCs w:val="21"/>
              </w:rPr>
            </w:pPr>
            <w:r>
              <w:rPr>
                <w:rFonts w:ascii="Times New Roman"/>
                <w:b/>
                <w:sz w:val="21"/>
              </w:rPr>
              <w:t>56.25%</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25" w:right="0"/>
              <w:jc w:val="left"/>
              <w:rPr>
                <w:rFonts w:ascii="Times New Roman" w:hAnsi="Times New Roman" w:cs="Times New Roman" w:eastAsia="Times New Roman"/>
                <w:sz w:val="21"/>
                <w:szCs w:val="21"/>
              </w:rPr>
            </w:pPr>
            <w:r>
              <w:rPr>
                <w:rFonts w:ascii="Times New Roman"/>
                <w:b/>
                <w:sz w:val="21"/>
              </w:rPr>
              <w:t>130</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92" w:right="0"/>
              <w:jc w:val="left"/>
              <w:rPr>
                <w:rFonts w:ascii="Times New Roman" w:hAnsi="Times New Roman" w:cs="Times New Roman" w:eastAsia="Times New Roman"/>
                <w:sz w:val="21"/>
                <w:szCs w:val="21"/>
              </w:rPr>
            </w:pPr>
            <w:r>
              <w:rPr>
                <w:rFonts w:ascii="Times New Roman"/>
                <w:b/>
                <w:sz w:val="21"/>
              </w:rPr>
              <w:t>53.28%</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w w:val="99"/>
                <w:sz w:val="21"/>
              </w:rPr>
              <w:t>4</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7"/>
              <w:ind w:left="99" w:right="0"/>
              <w:jc w:val="left"/>
              <w:rPr>
                <w:rFonts w:ascii="仿宋" w:hAnsi="仿宋" w:cs="仿宋" w:eastAsia="仿宋"/>
                <w:sz w:val="21"/>
                <w:szCs w:val="21"/>
              </w:rPr>
            </w:pPr>
            <w:r>
              <w:rPr>
                <w:rFonts w:ascii="仿宋" w:hAnsi="仿宋" w:cs="仿宋" w:eastAsia="仿宋"/>
                <w:sz w:val="21"/>
                <w:szCs w:val="21"/>
              </w:rPr>
              <w:t>硕士学位以上教师人数</w:t>
            </w:r>
          </w:p>
        </w:tc>
        <w:tc>
          <w:tcPr>
            <w:tcW w:w="109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b/>
                <w:sz w:val="21"/>
              </w:rPr>
              <w:t>154</w:t>
            </w:r>
            <w:r>
              <w:rPr>
                <w:rFonts w:ascii="Times New Roman"/>
                <w:sz w:val="21"/>
              </w:rPr>
            </w:r>
          </w:p>
        </w:tc>
        <w:tc>
          <w:tcPr>
            <w:tcW w:w="103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66" w:right="0"/>
              <w:jc w:val="left"/>
              <w:rPr>
                <w:rFonts w:ascii="Times New Roman" w:hAnsi="Times New Roman" w:cs="Times New Roman" w:eastAsia="Times New Roman"/>
                <w:sz w:val="21"/>
                <w:szCs w:val="21"/>
              </w:rPr>
            </w:pPr>
            <w:r>
              <w:rPr>
                <w:rFonts w:ascii="Times New Roman"/>
                <w:b/>
                <w:sz w:val="21"/>
              </w:rPr>
              <w:t>68.75%</w:t>
            </w:r>
            <w:r>
              <w:rPr>
                <w:rFonts w:ascii="Times New Roman"/>
                <w:sz w:val="21"/>
              </w:rPr>
            </w:r>
          </w:p>
        </w:tc>
        <w:tc>
          <w:tcPr>
            <w:tcW w:w="78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25" w:right="0"/>
              <w:jc w:val="left"/>
              <w:rPr>
                <w:rFonts w:ascii="Times New Roman" w:hAnsi="Times New Roman" w:cs="Times New Roman" w:eastAsia="Times New Roman"/>
                <w:sz w:val="21"/>
                <w:szCs w:val="21"/>
              </w:rPr>
            </w:pPr>
            <w:r>
              <w:rPr>
                <w:rFonts w:ascii="Times New Roman"/>
                <w:b/>
                <w:sz w:val="21"/>
              </w:rPr>
              <w:t>166</w:t>
            </w:r>
            <w:r>
              <w:rPr>
                <w:rFonts w:ascii="Times New Roman"/>
                <w:sz w:val="21"/>
              </w:rPr>
            </w:r>
          </w:p>
        </w:tc>
        <w:tc>
          <w:tcPr>
            <w:tcW w:w="108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92" w:right="0"/>
              <w:jc w:val="left"/>
              <w:rPr>
                <w:rFonts w:ascii="Times New Roman" w:hAnsi="Times New Roman" w:cs="Times New Roman" w:eastAsia="Times New Roman"/>
                <w:sz w:val="21"/>
                <w:szCs w:val="21"/>
              </w:rPr>
            </w:pPr>
            <w:r>
              <w:rPr>
                <w:rFonts w:ascii="Times New Roman"/>
                <w:b/>
                <w:sz w:val="21"/>
              </w:rPr>
              <w:t>68.03%</w:t>
            </w:r>
            <w:r>
              <w:rPr>
                <w:rFonts w:ascii="Times New Roman"/>
                <w:sz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12</w:t>
            </w:r>
            <w:r>
              <w:rPr>
                <w:rFonts w:ascii="Times New Roman"/>
                <w:sz w:val="21"/>
              </w:rPr>
            </w:r>
          </w:p>
        </w:tc>
      </w:tr>
      <w:tr>
        <w:trPr>
          <w:trHeight w:val="417" w:hRule="exact"/>
        </w:trPr>
        <w:tc>
          <w:tcPr>
            <w:tcW w:w="4104"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生师比</w:t>
            </w:r>
          </w:p>
        </w:tc>
        <w:tc>
          <w:tcPr>
            <w:tcW w:w="2135"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right="0"/>
              <w:jc w:val="center"/>
              <w:rPr>
                <w:rFonts w:ascii="Times New Roman" w:hAnsi="Times New Roman" w:cs="Times New Roman" w:eastAsia="Times New Roman"/>
                <w:sz w:val="21"/>
                <w:szCs w:val="21"/>
              </w:rPr>
            </w:pPr>
            <w:r>
              <w:rPr>
                <w:rFonts w:ascii="Times New Roman" w:hAnsi="Times New Roman" w:cs="Times New Roman" w:eastAsia="Times New Roman"/>
                <w:b/>
                <w:bCs/>
                <w:sz w:val="21"/>
                <w:szCs w:val="21"/>
              </w:rPr>
              <w:t>9.29</w:t>
            </w:r>
            <w:r>
              <w:rPr>
                <w:rFonts w:ascii="仿宋" w:hAnsi="仿宋" w:cs="仿宋" w:eastAsia="仿宋"/>
                <w:b/>
                <w:bCs/>
                <w:sz w:val="21"/>
                <w:szCs w:val="21"/>
              </w:rPr>
              <w:t>：</w:t>
            </w:r>
            <w:r>
              <w:rPr>
                <w:rFonts w:ascii="Times New Roman" w:hAnsi="Times New Roman" w:cs="Times New Roman" w:eastAsia="Times New Roman"/>
                <w:b/>
                <w:bCs/>
                <w:sz w:val="21"/>
                <w:szCs w:val="21"/>
              </w:rPr>
              <w:t>1</w:t>
            </w:r>
            <w:r>
              <w:rPr>
                <w:rFonts w:ascii="Times New Roman" w:hAnsi="Times New Roman" w:cs="Times New Roman" w:eastAsia="Times New Roman"/>
                <w:sz w:val="21"/>
                <w:szCs w:val="21"/>
              </w:rPr>
            </w:r>
          </w:p>
        </w:tc>
        <w:tc>
          <w:tcPr>
            <w:tcW w:w="1872"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585" w:right="0"/>
              <w:jc w:val="left"/>
              <w:rPr>
                <w:rFonts w:ascii="Times New Roman" w:hAnsi="Times New Roman" w:cs="Times New Roman" w:eastAsia="Times New Roman"/>
                <w:sz w:val="21"/>
                <w:szCs w:val="21"/>
              </w:rPr>
            </w:pPr>
            <w:r>
              <w:rPr>
                <w:rFonts w:ascii="Times New Roman" w:hAnsi="Times New Roman" w:cs="Times New Roman" w:eastAsia="Times New Roman"/>
                <w:b/>
                <w:bCs/>
                <w:sz w:val="21"/>
                <w:szCs w:val="21"/>
              </w:rPr>
              <w:t>9.56</w:t>
            </w:r>
            <w:r>
              <w:rPr>
                <w:rFonts w:ascii="仿宋" w:hAnsi="仿宋" w:cs="仿宋" w:eastAsia="仿宋"/>
                <w:b/>
                <w:bCs/>
                <w:sz w:val="21"/>
                <w:szCs w:val="21"/>
              </w:rPr>
              <w:t>：</w:t>
            </w:r>
            <w:r>
              <w:rPr>
                <w:rFonts w:ascii="Times New Roman" w:hAnsi="Times New Roman" w:cs="Times New Roman" w:eastAsia="Times New Roman"/>
                <w:b/>
                <w:bCs/>
                <w:sz w:val="21"/>
                <w:szCs w:val="21"/>
              </w:rPr>
              <w:t>1</w:t>
            </w:r>
            <w:r>
              <w:rPr>
                <w:rFonts w:ascii="Times New Roman" w:hAnsi="Times New Roman" w:cs="Times New Roman" w:eastAsia="Times New Roman"/>
                <w:sz w:val="21"/>
                <w:szCs w:val="21"/>
              </w:rPr>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r>
    </w:tbl>
    <w:p>
      <w:pPr>
        <w:spacing w:line="241" w:lineRule="exact" w:before="0"/>
        <w:ind w:left="220" w:right="0" w:firstLine="420"/>
        <w:jc w:val="both"/>
        <w:rPr>
          <w:rFonts w:ascii="仿宋" w:hAnsi="仿宋" w:cs="仿宋" w:eastAsia="仿宋"/>
          <w:sz w:val="21"/>
          <w:szCs w:val="21"/>
        </w:rPr>
      </w:pPr>
      <w:r>
        <w:rPr>
          <w:rFonts w:ascii="仿宋" w:hAnsi="仿宋" w:cs="仿宋" w:eastAsia="仿宋"/>
          <w:spacing w:val="-6"/>
          <w:sz w:val="21"/>
          <w:szCs w:val="21"/>
        </w:rPr>
        <w:t>说明：因学校转型，停招三年制中职专业，本表最后一行</w:t>
      </w:r>
      <w:r>
        <w:rPr>
          <w:rFonts w:ascii="宋体" w:hAnsi="宋体" w:cs="宋体" w:eastAsia="宋体"/>
          <w:spacing w:val="-6"/>
          <w:sz w:val="21"/>
          <w:szCs w:val="21"/>
        </w:rPr>
        <w:t>“</w:t>
      </w:r>
      <w:r>
        <w:rPr>
          <w:rFonts w:ascii="仿宋" w:hAnsi="仿宋" w:cs="仿宋" w:eastAsia="仿宋"/>
          <w:spacing w:val="-6"/>
          <w:sz w:val="21"/>
          <w:szCs w:val="21"/>
        </w:rPr>
        <w:t>生师比</w:t>
      </w:r>
      <w:r>
        <w:rPr>
          <w:rFonts w:ascii="宋体" w:hAnsi="宋体" w:cs="宋体" w:eastAsia="宋体"/>
          <w:spacing w:val="-6"/>
          <w:sz w:val="21"/>
          <w:szCs w:val="21"/>
        </w:rPr>
        <w:t>”</w:t>
      </w:r>
      <w:r>
        <w:rPr>
          <w:rFonts w:ascii="仿宋" w:hAnsi="仿宋" w:cs="仿宋" w:eastAsia="仿宋"/>
          <w:spacing w:val="-6"/>
          <w:sz w:val="21"/>
          <w:szCs w:val="21"/>
        </w:rPr>
        <w:t>，按全日制在校生数（五</w:t>
      </w:r>
    </w:p>
    <w:p>
      <w:pPr>
        <w:spacing w:before="133"/>
        <w:ind w:left="700" w:right="37" w:hanging="480"/>
        <w:jc w:val="left"/>
        <w:rPr>
          <w:rFonts w:ascii="仿宋" w:hAnsi="仿宋" w:cs="仿宋" w:eastAsia="仿宋"/>
          <w:sz w:val="21"/>
          <w:szCs w:val="21"/>
        </w:rPr>
      </w:pPr>
      <w:r>
        <w:rPr>
          <w:rFonts w:ascii="仿宋" w:hAnsi="仿宋" w:cs="仿宋" w:eastAsia="仿宋"/>
          <w:sz w:val="21"/>
          <w:szCs w:val="21"/>
        </w:rPr>
        <w:t>年制高职</w:t>
      </w:r>
      <w:r>
        <w:rPr>
          <w:rFonts w:ascii="仿宋" w:hAnsi="仿宋" w:cs="仿宋" w:eastAsia="仿宋"/>
          <w:spacing w:val="-59"/>
          <w:sz w:val="21"/>
          <w:szCs w:val="21"/>
        </w:rPr>
        <w:t> </w:t>
      </w:r>
      <w:r>
        <w:rPr>
          <w:rFonts w:ascii="Times New Roman" w:hAnsi="Times New Roman" w:cs="Times New Roman" w:eastAsia="Times New Roman"/>
          <w:sz w:val="21"/>
          <w:szCs w:val="21"/>
        </w:rPr>
        <w:t>1-3</w:t>
      </w:r>
      <w:r>
        <w:rPr>
          <w:rFonts w:ascii="Times New Roman" w:hAnsi="Times New Roman" w:cs="Times New Roman" w:eastAsia="Times New Roman"/>
          <w:spacing w:val="-4"/>
          <w:sz w:val="21"/>
          <w:szCs w:val="21"/>
        </w:rPr>
        <w:t> </w:t>
      </w:r>
      <w:r>
        <w:rPr>
          <w:rFonts w:ascii="仿宋" w:hAnsi="仿宋" w:cs="仿宋" w:eastAsia="仿宋"/>
          <w:sz w:val="21"/>
          <w:szCs w:val="21"/>
        </w:rPr>
        <w:t>年级）计算。</w:t>
      </w:r>
    </w:p>
    <w:p>
      <w:pPr>
        <w:spacing w:line="240" w:lineRule="auto" w:before="0"/>
        <w:rPr>
          <w:rFonts w:ascii="仿宋" w:hAnsi="仿宋" w:cs="仿宋" w:eastAsia="仿宋"/>
          <w:sz w:val="22"/>
          <w:szCs w:val="22"/>
        </w:rPr>
      </w:pPr>
    </w:p>
    <w:p>
      <w:pPr>
        <w:spacing w:line="240" w:lineRule="auto" w:before="5"/>
        <w:rPr>
          <w:rFonts w:ascii="仿宋" w:hAnsi="仿宋" w:cs="仿宋" w:eastAsia="仿宋"/>
          <w:sz w:val="16"/>
          <w:szCs w:val="16"/>
        </w:rPr>
      </w:pPr>
    </w:p>
    <w:p>
      <w:pPr>
        <w:pStyle w:val="BodyText"/>
        <w:spacing w:line="336" w:lineRule="auto"/>
        <w:ind w:left="220" w:right="237" w:firstLine="480"/>
        <w:jc w:val="both"/>
      </w:pPr>
      <w:r>
        <w:rPr>
          <w:spacing w:val="-3"/>
        </w:rPr>
        <w:t>学校注重开展教师培养培训、教师团队建设，通过实施“护航工程“教师培养计</w:t>
      </w:r>
      <w:r>
        <w:rPr/>
        <w:t> </w:t>
      </w:r>
      <w:r>
        <w:rPr>
          <w:spacing w:val="-3"/>
        </w:rPr>
        <w:t>划，鼓励教师积极申报各类人才项目，形成了一支以教学名师、高层次人才、技能大</w:t>
      </w:r>
      <w:r>
        <w:rPr>
          <w:spacing w:val="-104"/>
        </w:rPr>
        <w:t> </w:t>
      </w:r>
      <w:r>
        <w:rPr>
          <w:spacing w:val="-104"/>
        </w:rPr>
      </w:r>
      <w:r>
        <w:rPr>
          <w:spacing w:val="-3"/>
        </w:rPr>
        <w:t>师、产业教授为引领的高素质教师队伍，充分发挥其在专业建设、校企合作、技术研</w:t>
      </w:r>
      <w:r>
        <w:rPr>
          <w:spacing w:val="-104"/>
        </w:rPr>
        <w:t> </w:t>
      </w:r>
      <w:r>
        <w:rPr>
          <w:spacing w:val="-104"/>
        </w:rPr>
      </w:r>
      <w:r>
        <w:rPr/>
        <w:t>发等方面的引领作用。</w:t>
      </w:r>
    </w:p>
    <w:p>
      <w:pPr>
        <w:spacing w:before="136"/>
        <w:ind w:left="0" w:right="22" w:firstLine="0"/>
        <w:jc w:val="center"/>
        <w:rPr>
          <w:rFonts w:ascii="楷体" w:hAnsi="楷体" w:cs="楷体" w:eastAsia="楷体"/>
          <w:sz w:val="21"/>
          <w:szCs w:val="21"/>
        </w:rPr>
      </w:pPr>
      <w:bookmarkStart w:name="表8 教师队伍标志性成果" w:id="38"/>
      <w:bookmarkEnd w:id="38"/>
      <w:r>
        <w:rPr/>
      </w:r>
      <w:bookmarkStart w:name="_bookmark13" w:id="39"/>
      <w:bookmarkEnd w:id="39"/>
      <w:r>
        <w:rPr/>
      </w:r>
      <w:r>
        <w:rPr>
          <w:rFonts w:ascii="楷体" w:hAnsi="楷体" w:cs="楷体" w:eastAsia="楷体"/>
          <w:b/>
          <w:bCs/>
          <w:sz w:val="21"/>
          <w:szCs w:val="21"/>
        </w:rPr>
        <w:t>表 </w:t>
      </w:r>
      <w:r>
        <w:rPr>
          <w:rFonts w:ascii="Times New Roman" w:hAnsi="Times New Roman" w:cs="Times New Roman" w:eastAsia="Times New Roman"/>
          <w:b/>
          <w:bCs/>
          <w:sz w:val="21"/>
          <w:szCs w:val="21"/>
        </w:rPr>
        <w:t>8</w:t>
      </w:r>
      <w:r>
        <w:rPr>
          <w:rFonts w:ascii="Times New Roman" w:hAnsi="Times New Roman" w:cs="Times New Roman" w:eastAsia="Times New Roman"/>
          <w:b/>
          <w:bCs/>
          <w:spacing w:val="-6"/>
          <w:sz w:val="21"/>
          <w:szCs w:val="21"/>
        </w:rPr>
        <w:t> </w:t>
      </w:r>
      <w:r>
        <w:rPr>
          <w:rFonts w:ascii="楷体" w:hAnsi="楷体" w:cs="楷体" w:eastAsia="楷体"/>
          <w:b/>
          <w:bCs/>
          <w:sz w:val="21"/>
          <w:szCs w:val="21"/>
        </w:rPr>
        <w:t>教师队伍标志性成果</w:t>
      </w:r>
      <w:r>
        <w:rPr>
          <w:rFonts w:ascii="楷体" w:hAnsi="楷体" w:cs="楷体" w:eastAsia="楷体"/>
          <w:sz w:val="21"/>
          <w:szCs w:val="21"/>
        </w:rPr>
      </w:r>
    </w:p>
    <w:p>
      <w:pPr>
        <w:spacing w:line="240" w:lineRule="auto" w:before="9"/>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794"/>
        <w:gridCol w:w="6440"/>
        <w:gridCol w:w="1770"/>
      </w:tblGrid>
      <w:tr>
        <w:trPr>
          <w:trHeight w:val="407" w:hRule="exact"/>
        </w:trPr>
        <w:tc>
          <w:tcPr>
            <w:tcW w:w="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1" w:right="0"/>
              <w:jc w:val="left"/>
              <w:rPr>
                <w:rFonts w:ascii="仿宋" w:hAnsi="仿宋" w:cs="仿宋" w:eastAsia="仿宋"/>
                <w:sz w:val="21"/>
                <w:szCs w:val="21"/>
              </w:rPr>
            </w:pPr>
            <w:r>
              <w:rPr>
                <w:rFonts w:ascii="仿宋" w:hAnsi="仿宋" w:cs="仿宋" w:eastAsia="仿宋"/>
                <w:sz w:val="21"/>
                <w:szCs w:val="21"/>
              </w:rPr>
              <w:t>序号</w:t>
            </w:r>
          </w:p>
        </w:tc>
        <w:tc>
          <w:tcPr>
            <w:tcW w:w="6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标志性成果名称</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458" w:right="0"/>
              <w:jc w:val="left"/>
              <w:rPr>
                <w:rFonts w:ascii="仿宋" w:hAnsi="仿宋" w:cs="仿宋" w:eastAsia="仿宋"/>
                <w:sz w:val="21"/>
                <w:szCs w:val="21"/>
              </w:rPr>
            </w:pPr>
            <w:r>
              <w:rPr>
                <w:rFonts w:ascii="仿宋" w:hAnsi="仿宋" w:cs="仿宋" w:eastAsia="仿宋"/>
                <w:sz w:val="21"/>
                <w:szCs w:val="21"/>
              </w:rPr>
              <w:t>教师姓名</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江苏省教学名师</w:t>
            </w:r>
          </w:p>
        </w:tc>
        <w:tc>
          <w:tcPr>
            <w:tcW w:w="177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李萍</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left="380" w:right="0"/>
              <w:jc w:val="left"/>
              <w:rPr>
                <w:rFonts w:ascii="仿宋" w:hAnsi="仿宋" w:cs="仿宋" w:eastAsia="仿宋"/>
                <w:sz w:val="21"/>
                <w:szCs w:val="21"/>
              </w:rPr>
            </w:pPr>
            <w:r>
              <w:rPr>
                <w:rFonts w:ascii="仿宋" w:hAnsi="仿宋" w:cs="仿宋" w:eastAsia="仿宋"/>
                <w:sz w:val="21"/>
                <w:szCs w:val="21"/>
              </w:rPr>
              <w:t>江苏省中等职业学校班主任名师工作室“苏润”班主任工作室</w:t>
            </w:r>
          </w:p>
        </w:tc>
        <w:tc>
          <w:tcPr>
            <w:tcW w:w="177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周殷</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江苏省产业教授</w:t>
            </w:r>
          </w:p>
        </w:tc>
        <w:tc>
          <w:tcPr>
            <w:tcW w:w="177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8"/>
              <w:ind w:left="564" w:right="0"/>
              <w:jc w:val="left"/>
              <w:rPr>
                <w:rFonts w:ascii="仿宋" w:hAnsi="仿宋" w:cs="仿宋" w:eastAsia="仿宋"/>
                <w:sz w:val="21"/>
                <w:szCs w:val="21"/>
              </w:rPr>
            </w:pPr>
            <w:r>
              <w:rPr>
                <w:rFonts w:ascii="仿宋" w:hAnsi="仿宋" w:cs="仿宋" w:eastAsia="仿宋"/>
                <w:sz w:val="21"/>
                <w:szCs w:val="21"/>
              </w:rPr>
              <w:t>王振华</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9"/>
              <w:ind w:left="1849" w:right="0"/>
              <w:jc w:val="left"/>
              <w:rPr>
                <w:rFonts w:ascii="仿宋" w:hAnsi="仿宋" w:cs="仿宋" w:eastAsia="仿宋"/>
                <w:sz w:val="21"/>
                <w:szCs w:val="21"/>
              </w:rPr>
            </w:pPr>
            <w:r>
              <w:rPr>
                <w:rFonts w:ascii="仿宋" w:hAnsi="仿宋" w:cs="仿宋" w:eastAsia="仿宋"/>
                <w:sz w:val="21"/>
                <w:szCs w:val="21"/>
              </w:rPr>
              <w:t>江苏省职业院校教师访学研修</w:t>
            </w:r>
          </w:p>
        </w:tc>
        <w:tc>
          <w:tcPr>
            <w:tcW w:w="177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sz w:val="21"/>
                <w:szCs w:val="21"/>
              </w:rPr>
              <w:t>成晨</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left="1849" w:right="0"/>
              <w:jc w:val="left"/>
              <w:rPr>
                <w:rFonts w:ascii="仿宋" w:hAnsi="仿宋" w:cs="仿宋" w:eastAsia="仿宋"/>
                <w:sz w:val="21"/>
                <w:szCs w:val="21"/>
              </w:rPr>
            </w:pPr>
            <w:r>
              <w:rPr>
                <w:rFonts w:ascii="仿宋" w:hAnsi="仿宋" w:cs="仿宋" w:eastAsia="仿宋"/>
                <w:sz w:val="21"/>
                <w:szCs w:val="21"/>
              </w:rPr>
              <w:t>江苏省职业院校企业实践项目</w:t>
            </w:r>
          </w:p>
        </w:tc>
        <w:tc>
          <w:tcPr>
            <w:tcW w:w="1770"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left="564" w:right="0"/>
              <w:jc w:val="left"/>
              <w:rPr>
                <w:rFonts w:ascii="仿宋" w:hAnsi="仿宋" w:cs="仿宋" w:eastAsia="仿宋"/>
                <w:sz w:val="21"/>
                <w:szCs w:val="21"/>
              </w:rPr>
            </w:pPr>
            <w:r>
              <w:rPr>
                <w:rFonts w:ascii="仿宋" w:hAnsi="仿宋" w:cs="仿宋" w:eastAsia="仿宋"/>
                <w:sz w:val="21"/>
                <w:szCs w:val="21"/>
              </w:rPr>
              <w:t>陈慧彬</w:t>
            </w:r>
          </w:p>
        </w:tc>
      </w:tr>
      <w:tr>
        <w:trPr>
          <w:trHeight w:val="405" w:hRule="exact"/>
        </w:trPr>
        <w:tc>
          <w:tcPr>
            <w:tcW w:w="794" w:type="dxa"/>
            <w:tcBorders>
              <w:top w:val="single" w:sz="4" w:space="0" w:color="000000"/>
              <w:left w:val="single" w:sz="4" w:space="0" w:color="000000"/>
              <w:bottom w:val="single" w:sz="4" w:space="0" w:color="000000"/>
              <w:right w:val="single" w:sz="4" w:space="0" w:color="000000"/>
            </w:tcBorders>
            <w:shd w:val="clear" w:color="auto" w:fill="D5E2BB"/>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D5E2BB"/>
          </w:tcPr>
          <w:p>
            <w:pPr>
              <w:pStyle w:val="TableParagraph"/>
              <w:spacing w:line="240" w:lineRule="auto" w:before="28"/>
              <w:ind w:left="1429" w:right="0"/>
              <w:jc w:val="left"/>
              <w:rPr>
                <w:rFonts w:ascii="仿宋" w:hAnsi="仿宋" w:cs="仿宋" w:eastAsia="仿宋"/>
                <w:sz w:val="21"/>
                <w:szCs w:val="21"/>
              </w:rPr>
            </w:pPr>
            <w:r>
              <w:rPr>
                <w:rFonts w:ascii="仿宋" w:hAnsi="仿宋" w:cs="仿宋" w:eastAsia="仿宋"/>
                <w:sz w:val="21"/>
                <w:szCs w:val="21"/>
              </w:rPr>
              <w:t>苏州市智能控制数字技能人才实训基地</w:t>
            </w:r>
          </w:p>
        </w:tc>
        <w:tc>
          <w:tcPr>
            <w:tcW w:w="1770" w:type="dxa"/>
            <w:tcBorders>
              <w:top w:val="single" w:sz="4" w:space="0" w:color="000000"/>
              <w:left w:val="single" w:sz="4" w:space="0" w:color="000000"/>
              <w:bottom w:val="single" w:sz="4" w:space="0" w:color="000000"/>
              <w:right w:val="single" w:sz="4" w:space="0" w:color="000000"/>
            </w:tcBorders>
            <w:shd w:val="clear" w:color="auto" w:fill="D5E2BB"/>
          </w:tcPr>
          <w:p>
            <w:pPr>
              <w:pStyle w:val="TableParagraph"/>
              <w:spacing w:line="240" w:lineRule="auto" w:before="28"/>
              <w:ind w:left="355" w:right="0"/>
              <w:jc w:val="left"/>
              <w:rPr>
                <w:rFonts w:ascii="仿宋" w:hAnsi="仿宋" w:cs="仿宋" w:eastAsia="仿宋"/>
                <w:sz w:val="21"/>
                <w:szCs w:val="21"/>
              </w:rPr>
            </w:pPr>
            <w:r>
              <w:rPr>
                <w:rFonts w:ascii="仿宋" w:hAnsi="仿宋" w:cs="仿宋" w:eastAsia="仿宋"/>
                <w:sz w:val="21"/>
                <w:szCs w:val="21"/>
              </w:rPr>
              <w:t>孙锦全团队</w:t>
            </w:r>
          </w:p>
        </w:tc>
      </w:tr>
    </w:tbl>
    <w:p>
      <w:pPr>
        <w:spacing w:after="0" w:line="240" w:lineRule="auto"/>
        <w:jc w:val="left"/>
        <w:rPr>
          <w:rFonts w:ascii="仿宋" w:hAnsi="仿宋" w:cs="仿宋" w:eastAsia="仿宋"/>
          <w:sz w:val="21"/>
          <w:szCs w:val="21"/>
        </w:rPr>
        <w:sectPr>
          <w:footerReference w:type="default" r:id="rId17"/>
          <w:pgSz w:w="11910" w:h="16840"/>
          <w:pgMar w:footer="1119" w:header="1490" w:top="1680" w:bottom="1300" w:left="1340" w:right="1320"/>
          <w:pgNumType w:start="10"/>
        </w:sectPr>
      </w:pPr>
    </w:p>
    <w:p>
      <w:pPr>
        <w:spacing w:line="240" w:lineRule="auto" w:before="11"/>
        <w:rPr>
          <w:rFonts w:ascii="楷体" w:hAnsi="楷体" w:cs="楷体" w:eastAsia="楷体"/>
          <w:b/>
          <w:bCs/>
          <w:sz w:val="13"/>
          <w:szCs w:val="13"/>
        </w:rPr>
      </w:pPr>
    </w:p>
    <w:tbl>
      <w:tblPr>
        <w:tblW w:w="0" w:type="auto"/>
        <w:jc w:val="left"/>
        <w:tblInd w:w="106" w:type="dxa"/>
        <w:tblLayout w:type="fixed"/>
        <w:tblCellMar>
          <w:top w:w="0" w:type="dxa"/>
          <w:left w:w="0" w:type="dxa"/>
          <w:bottom w:w="0" w:type="dxa"/>
          <w:right w:w="0" w:type="dxa"/>
        </w:tblCellMar>
        <w:tblLook w:val="01E0"/>
      </w:tblPr>
      <w:tblGrid>
        <w:gridCol w:w="794"/>
        <w:gridCol w:w="6440"/>
        <w:gridCol w:w="1770"/>
      </w:tblGrid>
      <w:tr>
        <w:trPr>
          <w:trHeight w:val="407" w:hRule="exact"/>
        </w:trPr>
        <w:tc>
          <w:tcPr>
            <w:tcW w:w="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1" w:right="0"/>
              <w:jc w:val="left"/>
              <w:rPr>
                <w:rFonts w:ascii="仿宋" w:hAnsi="仿宋" w:cs="仿宋" w:eastAsia="仿宋"/>
                <w:sz w:val="21"/>
                <w:szCs w:val="21"/>
              </w:rPr>
            </w:pPr>
            <w:r>
              <w:rPr>
                <w:rFonts w:ascii="仿宋" w:hAnsi="仿宋" w:cs="仿宋" w:eastAsia="仿宋"/>
                <w:sz w:val="21"/>
                <w:szCs w:val="21"/>
              </w:rPr>
              <w:t>序号</w:t>
            </w:r>
          </w:p>
        </w:tc>
        <w:tc>
          <w:tcPr>
            <w:tcW w:w="64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标志性成果名称</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458" w:right="0"/>
              <w:jc w:val="left"/>
              <w:rPr>
                <w:rFonts w:ascii="仿宋" w:hAnsi="仿宋" w:cs="仿宋" w:eastAsia="仿宋"/>
                <w:sz w:val="21"/>
                <w:szCs w:val="21"/>
              </w:rPr>
            </w:pPr>
            <w:r>
              <w:rPr>
                <w:rFonts w:ascii="仿宋" w:hAnsi="仿宋" w:cs="仿宋" w:eastAsia="仿宋"/>
                <w:sz w:val="21"/>
                <w:szCs w:val="21"/>
              </w:rPr>
              <w:t>教师姓名</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sz w:val="21"/>
                <w:szCs w:val="21"/>
              </w:rPr>
              <w:t>苏州工业园区教学能手</w:t>
            </w:r>
          </w:p>
        </w:tc>
        <w:tc>
          <w:tcPr>
            <w:tcW w:w="1770"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sz w:val="21"/>
                <w:szCs w:val="21"/>
              </w:rPr>
              <w:t>成晨</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6440"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苏州工业园区教坛新秀</w:t>
            </w:r>
          </w:p>
        </w:tc>
        <w:tc>
          <w:tcPr>
            <w:tcW w:w="1770"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left="564" w:right="0"/>
              <w:jc w:val="left"/>
              <w:rPr>
                <w:rFonts w:ascii="仿宋" w:hAnsi="仿宋" w:cs="仿宋" w:eastAsia="仿宋"/>
                <w:sz w:val="21"/>
                <w:szCs w:val="21"/>
              </w:rPr>
            </w:pPr>
            <w:r>
              <w:rPr>
                <w:rFonts w:ascii="仿宋" w:hAnsi="仿宋" w:cs="仿宋" w:eastAsia="仿宋"/>
                <w:sz w:val="21"/>
                <w:szCs w:val="21"/>
              </w:rPr>
              <w:t>孙楚越</w:t>
            </w:r>
          </w:p>
        </w:tc>
      </w:tr>
    </w:tbl>
    <w:p>
      <w:pPr>
        <w:spacing w:line="240" w:lineRule="auto" w:before="0"/>
        <w:rPr>
          <w:rFonts w:ascii="楷体" w:hAnsi="楷体" w:cs="楷体" w:eastAsia="楷体"/>
          <w:b/>
          <w:bCs/>
          <w:sz w:val="20"/>
          <w:szCs w:val="20"/>
        </w:rPr>
      </w:pPr>
    </w:p>
    <w:p>
      <w:pPr>
        <w:pStyle w:val="Heading2"/>
        <w:spacing w:line="240" w:lineRule="auto" w:before="160"/>
        <w:ind w:left="220" w:right="37"/>
        <w:jc w:val="left"/>
        <w:rPr>
          <w:rFonts w:ascii="黑体" w:hAnsi="黑体" w:cs="黑体" w:eastAsia="黑体"/>
        </w:rPr>
      </w:pPr>
      <w:bookmarkStart w:name="1.5 社会服务" w:id="40"/>
      <w:bookmarkEnd w:id="40"/>
      <w:r>
        <w:rPr/>
      </w:r>
      <w:bookmarkStart w:name="_bookmark14" w:id="41"/>
      <w:bookmarkEnd w:id="41"/>
      <w:r>
        <w:rPr/>
      </w:r>
      <w:r>
        <w:rPr>
          <w:rFonts w:ascii="Times New Roman" w:hAnsi="Times New Roman" w:cs="Times New Roman" w:eastAsia="Times New Roman"/>
        </w:rPr>
        <w:t>1.5</w:t>
      </w:r>
      <w:r>
        <w:rPr>
          <w:rFonts w:ascii="Times New Roman" w:hAnsi="Times New Roman" w:cs="Times New Roman" w:eastAsia="Times New Roman"/>
          <w:spacing w:val="67"/>
        </w:rPr>
        <w:t> </w:t>
      </w:r>
      <w:r>
        <w:rPr>
          <w:rFonts w:ascii="黑体" w:hAnsi="黑体" w:cs="黑体" w:eastAsia="黑体"/>
        </w:rPr>
        <w:t>社会服务</w:t>
      </w:r>
    </w:p>
    <w:p>
      <w:pPr>
        <w:pStyle w:val="BodyText"/>
        <w:spacing w:line="331" w:lineRule="auto" w:before="218"/>
        <w:ind w:left="220" w:right="37" w:firstLine="480"/>
        <w:jc w:val="left"/>
      </w:pPr>
      <w:r>
        <w:rPr>
          <w:spacing w:val="-6"/>
        </w:rPr>
        <w:t>学校通过加强顶层设计，以行业企业需求为导向，深化产教融合，强化科教融汇，</w:t>
      </w:r>
      <w:r>
        <w:rPr/>
        <w:t> </w:t>
      </w:r>
      <w:r>
        <w:rPr>
          <w:spacing w:val="-3"/>
        </w:rPr>
        <w:t>主动服务区域经济社会。通过搭建与地方经济发展相适应的科技创新平台，联合开展</w:t>
      </w:r>
      <w:r>
        <w:rPr>
          <w:spacing w:val="-103"/>
        </w:rPr>
        <w:t> </w:t>
      </w:r>
      <w:r>
        <w:rPr>
          <w:spacing w:val="-103"/>
        </w:rPr>
      </w:r>
      <w:r>
        <w:rPr/>
        <w:t>技术攻关。学校与上海交通大学苏州人工智能研究院、苏州秒懂智慧科技有限公司、 </w:t>
      </w:r>
      <w:r>
        <w:rPr>
          <w:spacing w:val="-3"/>
        </w:rPr>
        <w:t>苏州美能华智能科技有限公司等大院大所、区内龙头企业共建研发中心，技术服务能</w:t>
      </w:r>
      <w:r>
        <w:rPr>
          <w:spacing w:val="-103"/>
        </w:rPr>
        <w:t> </w:t>
      </w:r>
      <w:r>
        <w:rPr>
          <w:spacing w:val="-103"/>
        </w:rPr>
      </w:r>
      <w:r>
        <w:rPr>
          <w:spacing w:val="-3"/>
        </w:rPr>
        <w:t>力与技术服务水平得到极大提升。本学年科研项目量质齐升，共立项县局级及以上课</w:t>
      </w:r>
      <w:r>
        <w:rPr>
          <w:spacing w:val="-103"/>
        </w:rPr>
        <w:t> </w:t>
      </w:r>
      <w:r>
        <w:rPr>
          <w:spacing w:val="-103"/>
        </w:rPr>
      </w:r>
      <w:r>
        <w:rPr/>
        <w:t>题</w:t>
      </w:r>
      <w:r>
        <w:rPr>
          <w:spacing w:val="-57"/>
        </w:rPr>
        <w:t> </w:t>
      </w:r>
      <w:r>
        <w:rPr>
          <w:rFonts w:ascii="Times New Roman" w:hAnsi="Times New Roman" w:cs="Times New Roman" w:eastAsia="Times New Roman"/>
        </w:rPr>
        <w:t>12</w:t>
      </w:r>
      <w:r>
        <w:rPr>
          <w:rFonts w:ascii="Times New Roman" w:hAnsi="Times New Roman" w:cs="Times New Roman" w:eastAsia="Times New Roman"/>
          <w:spacing w:val="3"/>
        </w:rPr>
        <w:t> </w:t>
      </w:r>
      <w:r>
        <w:rPr/>
        <w:t>项，开展横向技术服务</w:t>
      </w:r>
      <w:r>
        <w:rPr>
          <w:spacing w:val="-57"/>
        </w:rPr>
        <w:t> </w:t>
      </w:r>
      <w:r>
        <w:rPr>
          <w:rFonts w:ascii="Times New Roman" w:hAnsi="Times New Roman" w:cs="Times New Roman" w:eastAsia="Times New Roman"/>
        </w:rPr>
        <w:t>3</w:t>
      </w:r>
      <w:r>
        <w:rPr>
          <w:rFonts w:ascii="Times New Roman" w:hAnsi="Times New Roman" w:cs="Times New Roman" w:eastAsia="Times New Roman"/>
          <w:spacing w:val="5"/>
        </w:rPr>
        <w:t> </w:t>
      </w:r>
      <w:r>
        <w:rPr/>
        <w:t>项，横向项目立项实现零突破；纵横向项目到款额迅</w:t>
      </w:r>
      <w:r>
        <w:rPr>
          <w:spacing w:val="-113"/>
        </w:rPr>
        <w:t> </w:t>
      </w:r>
      <w:r>
        <w:rPr>
          <w:spacing w:val="-113"/>
        </w:rPr>
      </w:r>
      <w:r>
        <w:rPr/>
        <w:t>速增长，共到账</w:t>
      </w:r>
      <w:r>
        <w:rPr>
          <w:spacing w:val="-51"/>
        </w:rPr>
        <w:t> </w:t>
      </w:r>
      <w:r>
        <w:rPr>
          <w:rFonts w:ascii="Times New Roman" w:hAnsi="Times New Roman" w:cs="Times New Roman" w:eastAsia="Times New Roman"/>
        </w:rPr>
        <w:t>8</w:t>
      </w:r>
      <w:r>
        <w:rPr>
          <w:rFonts w:ascii="Times New Roman" w:hAnsi="Times New Roman" w:cs="Times New Roman" w:eastAsia="Times New Roman"/>
          <w:spacing w:val="11"/>
        </w:rPr>
        <w:t> </w:t>
      </w:r>
      <w:r>
        <w:rPr/>
        <w:t>万元，同比增长</w:t>
      </w:r>
      <w:r>
        <w:rPr>
          <w:spacing w:val="-49"/>
        </w:rPr>
        <w:t> </w:t>
      </w:r>
      <w:r>
        <w:rPr>
          <w:rFonts w:ascii="Times New Roman" w:hAnsi="Times New Roman" w:cs="Times New Roman" w:eastAsia="Times New Roman"/>
        </w:rPr>
        <w:t>71.67%</w:t>
      </w:r>
      <w:r>
        <w:rPr/>
        <w:t>；面向校外人群开展非学历教育，</w:t>
      </w:r>
      <w:r>
        <w:rPr>
          <w:color w:val="212121"/>
        </w:rPr>
        <w:t>服务全</w:t>
      </w:r>
      <w:r>
        <w:rPr>
          <w:color w:val="212121"/>
          <w:spacing w:val="-99"/>
        </w:rPr>
        <w:t> </w:t>
      </w:r>
      <w:r>
        <w:rPr>
          <w:color w:val="212121"/>
          <w:spacing w:val="-99"/>
        </w:rPr>
      </w:r>
      <w:r>
        <w:rPr>
          <w:color w:val="212121"/>
          <w:spacing w:val="-3"/>
        </w:rPr>
        <w:t>民终身学习</w:t>
      </w:r>
      <w:r>
        <w:rPr>
          <w:spacing w:val="-3"/>
        </w:rPr>
        <w:t>。学校以社区教育为主要抓手，积极开展各类社区公益课程、社区教室与</w:t>
      </w:r>
      <w:r>
        <w:rPr>
          <w:spacing w:val="-105"/>
        </w:rPr>
        <w:t> </w:t>
      </w:r>
      <w:r>
        <w:rPr>
          <w:spacing w:val="-105"/>
        </w:rPr>
      </w:r>
      <w:r>
        <w:rPr>
          <w:spacing w:val="-3"/>
        </w:rPr>
        <w:t>管理人员培训，营造人人皆学、处处能学、时时可学的终身学习环境，本年学年开展</w:t>
      </w:r>
      <w:r>
        <w:rPr>
          <w:spacing w:val="-103"/>
        </w:rPr>
        <w:t> </w:t>
      </w:r>
      <w:r>
        <w:rPr>
          <w:spacing w:val="-103"/>
        </w:rPr>
      </w:r>
      <w:r>
        <w:rPr/>
        <w:t>社区培训共计</w:t>
      </w:r>
      <w:r>
        <w:rPr>
          <w:spacing w:val="-60"/>
        </w:rPr>
        <w:t> </w:t>
      </w:r>
      <w:r>
        <w:rPr>
          <w:rFonts w:ascii="Times New Roman" w:hAnsi="Times New Roman" w:cs="Times New Roman" w:eastAsia="Times New Roman"/>
        </w:rPr>
        <w:t>6379 </w:t>
      </w:r>
      <w:r>
        <w:rPr/>
        <w:t>人次。</w:t>
      </w:r>
    </w:p>
    <w:p>
      <w:pPr>
        <w:spacing w:after="0" w:line="331" w:lineRule="auto"/>
        <w:jc w:val="left"/>
        <w:sectPr>
          <w:pgSz w:w="11910" w:h="16840"/>
          <w:pgMar w:header="1490" w:footer="1119" w:top="1680" w:bottom="1300" w:left="1340" w:right="132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5"/>
          <w:szCs w:val="15"/>
        </w:rPr>
      </w:pPr>
    </w:p>
    <w:p>
      <w:pPr>
        <w:spacing w:line="1118" w:lineRule="exact"/>
        <w:ind w:left="2990" w:right="0" w:firstLine="0"/>
        <w:rPr>
          <w:rFonts w:ascii="宋体" w:hAnsi="宋体" w:cs="宋体" w:eastAsia="宋体"/>
          <w:sz w:val="20"/>
          <w:szCs w:val="20"/>
        </w:rPr>
      </w:pPr>
      <w:r>
        <w:rPr>
          <w:rFonts w:ascii="宋体" w:hAnsi="宋体" w:cs="宋体" w:eastAsia="宋体"/>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二、人才培养</w:t>
                      </w:r>
                      <w:r>
                        <w:rPr>
                          <w:rFonts w:ascii="黑体" w:hAnsi="黑体" w:cs="黑体" w:eastAsia="黑体"/>
                          <w:sz w:val="36"/>
                          <w:szCs w:val="36"/>
                        </w:rPr>
                      </w:r>
                    </w:p>
                  </w:txbxContent>
                </v:textbox>
                <w10:wrap type="none"/>
              </v:shape>
            </v:group>
          </v:group>
        </w:pict>
      </w:r>
      <w:r>
        <w:rPr>
          <w:rFonts w:ascii="宋体" w:hAnsi="宋体" w:cs="宋体" w:eastAsia="宋体"/>
          <w:position w:val="-21"/>
          <w:sz w:val="20"/>
          <w:szCs w:val="20"/>
        </w:rPr>
      </w:r>
    </w:p>
    <w:p>
      <w:pPr>
        <w:spacing w:line="240" w:lineRule="auto" w:before="0"/>
        <w:rPr>
          <w:rFonts w:ascii="宋体" w:hAnsi="宋体" w:cs="宋体" w:eastAsia="宋体"/>
          <w:sz w:val="20"/>
          <w:szCs w:val="20"/>
        </w:rPr>
      </w:pPr>
    </w:p>
    <w:p>
      <w:pPr>
        <w:spacing w:line="240" w:lineRule="auto" w:before="9"/>
        <w:rPr>
          <w:rFonts w:ascii="宋体" w:hAnsi="宋体" w:cs="宋体" w:eastAsia="宋体"/>
          <w:sz w:val="23"/>
          <w:szCs w:val="23"/>
        </w:rPr>
      </w:pPr>
    </w:p>
    <w:p>
      <w:pPr>
        <w:pStyle w:val="Heading2"/>
        <w:spacing w:line="240" w:lineRule="auto" w:before="14"/>
        <w:ind w:right="0"/>
        <w:jc w:val="left"/>
        <w:rPr>
          <w:rFonts w:ascii="黑体" w:hAnsi="黑体" w:cs="黑体" w:eastAsia="黑体"/>
        </w:rPr>
      </w:pPr>
      <w:bookmarkStart w:name="2.1 立德树人" w:id="42"/>
      <w:bookmarkEnd w:id="42"/>
      <w:r>
        <w:rPr/>
      </w:r>
      <w:bookmarkStart w:name="_bookmark15" w:id="43"/>
      <w:bookmarkEnd w:id="43"/>
      <w:r>
        <w:rPr/>
      </w:r>
      <w:r>
        <w:rPr>
          <w:rFonts w:ascii="Times New Roman" w:hAnsi="Times New Roman" w:cs="Times New Roman" w:eastAsia="Times New Roman"/>
        </w:rPr>
        <w:t>2.1</w:t>
      </w:r>
      <w:r>
        <w:rPr>
          <w:rFonts w:ascii="Times New Roman" w:hAnsi="Times New Roman" w:cs="Times New Roman" w:eastAsia="Times New Roman"/>
          <w:spacing w:val="67"/>
        </w:rPr>
        <w:t> </w:t>
      </w:r>
      <w:r>
        <w:rPr>
          <w:rFonts w:ascii="黑体" w:hAnsi="黑体" w:cs="黑体" w:eastAsia="黑体"/>
        </w:rPr>
        <w:t>立德树人</w:t>
      </w:r>
    </w:p>
    <w:p>
      <w:pPr>
        <w:spacing w:line="369" w:lineRule="auto" w:before="218"/>
        <w:ind w:left="600" w:right="0" w:firstLine="0"/>
        <w:jc w:val="left"/>
        <w:rPr>
          <w:rFonts w:ascii="宋体" w:hAnsi="宋体" w:cs="宋体" w:eastAsia="宋体"/>
          <w:sz w:val="24"/>
          <w:szCs w:val="24"/>
        </w:rPr>
      </w:pPr>
      <w:bookmarkStart w:name="2.1.1 积极推进“大思政课”建设" w:id="44"/>
      <w:bookmarkEnd w:id="44"/>
      <w:r>
        <w:rPr/>
      </w:r>
      <w:r>
        <w:rPr>
          <w:rFonts w:ascii="Times New Roman" w:hAnsi="Times New Roman" w:cs="Times New Roman" w:eastAsia="Times New Roman"/>
          <w:b/>
          <w:bCs/>
          <w:sz w:val="24"/>
          <w:szCs w:val="24"/>
        </w:rPr>
        <w:t>2.1.1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积极推进“大思政课”建设</w:t>
      </w:r>
      <w:r>
        <w:rPr>
          <w:rFonts w:ascii="宋体" w:hAnsi="宋体" w:cs="宋体" w:eastAsia="宋体"/>
          <w:b/>
          <w:bCs/>
          <w:w w:val="99"/>
          <w:sz w:val="24"/>
          <w:szCs w:val="24"/>
        </w:rPr>
        <w:t> </w:t>
      </w:r>
      <w:r>
        <w:rPr>
          <w:rFonts w:ascii="宋体" w:hAnsi="宋体" w:cs="宋体" w:eastAsia="宋体"/>
          <w:spacing w:val="-3"/>
          <w:sz w:val="24"/>
          <w:szCs w:val="24"/>
        </w:rPr>
        <w:t>学校围绕新时代的伟大实践，充分挖掘苏州红色文化、绿色文化、传统文化资源</w:t>
      </w:r>
    </w:p>
    <w:p>
      <w:pPr>
        <w:pStyle w:val="BodyText"/>
        <w:spacing w:line="336" w:lineRule="auto"/>
        <w:ind w:right="197"/>
        <w:jc w:val="both"/>
      </w:pPr>
      <w:r>
        <w:rPr>
          <w:spacing w:val="-3"/>
        </w:rPr>
        <w:t>并引入课堂，推动党的创新理论和历史融入思政课。开拓苏州后乐园校外实践教育基</w:t>
      </w:r>
      <w:r>
        <w:rPr>
          <w:spacing w:val="-103"/>
        </w:rPr>
        <w:t> </w:t>
      </w:r>
      <w:r>
        <w:rPr>
          <w:spacing w:val="-103"/>
        </w:rPr>
      </w:r>
      <w:r>
        <w:rPr>
          <w:spacing w:val="-3"/>
        </w:rPr>
        <w:t>地，组织全体学生到华谊兄弟影城、苏州乐园等地开展社会实践。积极整合思政课教</w:t>
      </w:r>
      <w:r>
        <w:rPr>
          <w:spacing w:val="-105"/>
        </w:rPr>
        <w:t> </w:t>
      </w:r>
      <w:r>
        <w:rPr>
          <w:spacing w:val="-105"/>
        </w:rPr>
      </w:r>
      <w:r>
        <w:rPr>
          <w:spacing w:val="-3"/>
        </w:rPr>
        <w:t>师和辅导员队伍，共同参与组织指导思政课实践教学，组织学生“青梨派”大学生自</w:t>
      </w:r>
      <w:r>
        <w:rPr>
          <w:spacing w:val="-104"/>
        </w:rPr>
        <w:t> </w:t>
      </w:r>
      <w:r>
        <w:rPr>
          <w:spacing w:val="-104"/>
        </w:rPr>
      </w:r>
      <w:r>
        <w:rPr/>
        <w:t>主学习系统研习，扎实开展日常思政教育活动。</w:t>
      </w:r>
    </w:p>
    <w:p>
      <w:pPr>
        <w:spacing w:line="369" w:lineRule="auto" w:before="101"/>
        <w:ind w:left="600" w:right="0" w:firstLine="0"/>
        <w:jc w:val="left"/>
        <w:rPr>
          <w:rFonts w:ascii="宋体" w:hAnsi="宋体" w:cs="宋体" w:eastAsia="宋体"/>
          <w:sz w:val="24"/>
          <w:szCs w:val="24"/>
        </w:rPr>
      </w:pPr>
      <w:bookmarkStart w:name="2.1.2改革创新思政课主渠道教学" w:id="45"/>
      <w:bookmarkEnd w:id="45"/>
      <w:r>
        <w:rPr/>
      </w:r>
      <w:r>
        <w:rPr>
          <w:rFonts w:ascii="Times New Roman" w:hAnsi="Times New Roman" w:cs="Times New Roman" w:eastAsia="Times New Roman"/>
          <w:b/>
          <w:bCs/>
          <w:sz w:val="24"/>
          <w:szCs w:val="24"/>
        </w:rPr>
        <w:t>2.1.2</w:t>
      </w:r>
      <w:r>
        <w:rPr>
          <w:rFonts w:ascii="Times New Roman" w:hAnsi="Times New Roman" w:cs="Times New Roman" w:eastAsia="Times New Roman"/>
          <w:b/>
          <w:bCs/>
          <w:spacing w:val="-1"/>
          <w:sz w:val="24"/>
          <w:szCs w:val="24"/>
        </w:rPr>
        <w:t> </w:t>
      </w:r>
      <w:r>
        <w:rPr>
          <w:rFonts w:ascii="宋体" w:hAnsi="宋体" w:cs="宋体" w:eastAsia="宋体"/>
          <w:b/>
          <w:bCs/>
          <w:sz w:val="24"/>
          <w:szCs w:val="24"/>
        </w:rPr>
        <w:t>改革创新思政课主渠道教学</w:t>
      </w:r>
      <w:r>
        <w:rPr>
          <w:rFonts w:ascii="宋体" w:hAnsi="宋体" w:cs="宋体" w:eastAsia="宋体"/>
          <w:b/>
          <w:bCs/>
          <w:w w:val="99"/>
          <w:sz w:val="24"/>
          <w:szCs w:val="24"/>
        </w:rPr>
        <w:t> </w:t>
      </w:r>
      <w:r>
        <w:rPr>
          <w:rFonts w:ascii="宋体" w:hAnsi="宋体" w:cs="宋体" w:eastAsia="宋体"/>
          <w:spacing w:val="-3"/>
          <w:sz w:val="24"/>
          <w:szCs w:val="24"/>
        </w:rPr>
        <w:t>学校在党委领导下，遵循教育部关于思政课开设的各项要求，构建了以习近平新</w:t>
      </w:r>
    </w:p>
    <w:p>
      <w:pPr>
        <w:pStyle w:val="BodyText"/>
        <w:spacing w:line="336" w:lineRule="auto"/>
        <w:ind w:right="0"/>
        <w:jc w:val="left"/>
      </w:pPr>
      <w:r>
        <w:rPr/>
        <w:t>时代中国特色社会主义思想为核心内容的课程群，形成必修课加选修课的课程体系。 </w:t>
      </w:r>
      <w:r>
        <w:rPr>
          <w:spacing w:val="-3"/>
        </w:rPr>
        <w:t>根据课程教学特点，积极推进习近平新时代中国特色社会主义思想进教材进课堂进头</w:t>
      </w:r>
      <w:r>
        <w:rPr>
          <w:spacing w:val="-103"/>
        </w:rPr>
        <w:t> </w:t>
      </w:r>
      <w:r>
        <w:rPr>
          <w:spacing w:val="-103"/>
        </w:rPr>
      </w:r>
      <w:r>
        <w:rPr>
          <w:spacing w:val="-3"/>
        </w:rPr>
        <w:t>脑，综合运用小组研学、情景展示、课题研讨、课堂辩论等方式组织课堂实践。组织</w:t>
      </w:r>
      <w:r>
        <w:rPr>
          <w:spacing w:val="-106"/>
        </w:rPr>
        <w:t> </w:t>
      </w:r>
      <w:r>
        <w:rPr>
          <w:spacing w:val="-106"/>
        </w:rPr>
      </w:r>
      <w:r>
        <w:rPr>
          <w:spacing w:val="-3"/>
        </w:rPr>
        <w:t>教师参加全国高校思政课教师网络集体备课平台和周末理论大讲堂的学习。以中华优</w:t>
      </w:r>
      <w:r>
        <w:rPr>
          <w:spacing w:val="-103"/>
        </w:rPr>
        <w:t> </w:t>
      </w:r>
      <w:r>
        <w:rPr>
          <w:spacing w:val="-103"/>
        </w:rPr>
      </w:r>
      <w:r>
        <w:rPr/>
        <w:t>秀传统文化为切入点，参与区域大中小学思政课一体化建设。</w:t>
      </w:r>
    </w:p>
    <w:p>
      <w:pPr>
        <w:spacing w:line="372" w:lineRule="auto" w:before="101"/>
        <w:ind w:left="600" w:right="0" w:firstLine="0"/>
        <w:jc w:val="left"/>
        <w:rPr>
          <w:rFonts w:ascii="宋体" w:hAnsi="宋体" w:cs="宋体" w:eastAsia="宋体"/>
          <w:sz w:val="24"/>
          <w:szCs w:val="24"/>
        </w:rPr>
      </w:pPr>
      <w:bookmarkStart w:name="2.1.3 积极推进课程思政与思政课程协同育人" w:id="46"/>
      <w:bookmarkEnd w:id="46"/>
      <w:r>
        <w:rPr/>
      </w:r>
      <w:r>
        <w:rPr>
          <w:rFonts w:ascii="Times New Roman" w:hAnsi="Times New Roman" w:cs="Times New Roman" w:eastAsia="Times New Roman"/>
          <w:b/>
          <w:bCs/>
          <w:sz w:val="24"/>
          <w:szCs w:val="24"/>
        </w:rPr>
        <w:t>2.1.3</w:t>
      </w:r>
      <w:r>
        <w:rPr>
          <w:rFonts w:ascii="Times New Roman" w:hAnsi="Times New Roman" w:cs="Times New Roman" w:eastAsia="Times New Roman"/>
          <w:b/>
          <w:bCs/>
          <w:spacing w:val="59"/>
          <w:sz w:val="24"/>
          <w:szCs w:val="24"/>
        </w:rPr>
        <w:t> </w:t>
      </w:r>
      <w:r>
        <w:rPr>
          <w:rFonts w:ascii="宋体" w:hAnsi="宋体" w:cs="宋体" w:eastAsia="宋体"/>
          <w:b/>
          <w:bCs/>
          <w:sz w:val="24"/>
          <w:szCs w:val="24"/>
        </w:rPr>
        <w:t>积极推进课程思政与思政课程协同育人</w:t>
      </w:r>
      <w:r>
        <w:rPr>
          <w:rFonts w:ascii="宋体" w:hAnsi="宋体" w:cs="宋体" w:eastAsia="宋体"/>
          <w:b/>
          <w:bCs/>
          <w:w w:val="99"/>
          <w:sz w:val="24"/>
          <w:szCs w:val="24"/>
        </w:rPr>
        <w:t> </w:t>
      </w:r>
      <w:r>
        <w:rPr>
          <w:rFonts w:ascii="宋体" w:hAnsi="宋体" w:cs="宋体" w:eastAsia="宋体"/>
          <w:sz w:val="24"/>
          <w:szCs w:val="24"/>
        </w:rPr>
        <w:t>学校重视课程思政与思政课程协同育人，从教师素质提升、教学方式方法创新、</w:t>
      </w:r>
    </w:p>
    <w:p>
      <w:pPr>
        <w:pStyle w:val="BodyText"/>
        <w:spacing w:line="336" w:lineRule="auto"/>
        <w:ind w:right="0"/>
        <w:jc w:val="left"/>
      </w:pPr>
      <w:r>
        <w:rPr>
          <w:spacing w:val="-3"/>
        </w:rPr>
        <w:t>实践教学改进和文化育人工作等方面开展工作。学校在专业人才培养方案及课程标准</w:t>
      </w:r>
      <w:r>
        <w:rPr>
          <w:spacing w:val="-103"/>
        </w:rPr>
        <w:t> </w:t>
      </w:r>
      <w:r>
        <w:rPr>
          <w:spacing w:val="-103"/>
        </w:rPr>
      </w:r>
      <w:r>
        <w:rPr>
          <w:spacing w:val="-3"/>
        </w:rPr>
        <w:t>中明确思政教育目标；教师在课堂教学中通过内容丰富、形式多样的问题、案例、故</w:t>
      </w:r>
      <w:r>
        <w:rPr>
          <w:spacing w:val="-104"/>
        </w:rPr>
        <w:t> </w:t>
      </w:r>
      <w:r>
        <w:rPr>
          <w:spacing w:val="-104"/>
        </w:rPr>
      </w:r>
      <w:r>
        <w:rPr>
          <w:spacing w:val="-3"/>
        </w:rPr>
        <w:t>事引导学生树立正确的价值观念，增强社会责任感和道德意识，注重在专业实践环节</w:t>
      </w:r>
      <w:r>
        <w:rPr>
          <w:spacing w:val="-103"/>
        </w:rPr>
        <w:t> </w:t>
      </w:r>
      <w:r>
        <w:rPr>
          <w:spacing w:val="-103"/>
        </w:rPr>
      </w:r>
      <w:r>
        <w:rPr/>
        <w:t>培养学生的团队协作、沟通能力等职业关键能力；强化对专业教师的思政教育培训， </w:t>
      </w:r>
      <w:r>
        <w:rPr>
          <w:spacing w:val="-3"/>
        </w:rPr>
        <w:t>提高教师的思政素质和教学能力，使其能够更好地在教学中融入思政教育。教师获得</w:t>
      </w:r>
      <w:r>
        <w:rPr>
          <w:spacing w:val="-103"/>
        </w:rPr>
        <w:t> </w:t>
      </w:r>
      <w:r>
        <w:rPr>
          <w:spacing w:val="-103"/>
        </w:rPr>
      </w:r>
      <w:r>
        <w:rPr/>
        <w:t>省职业院校技能大赛教师教学能力比赛中职思政组一等奖</w:t>
      </w:r>
      <w:r>
        <w:rPr>
          <w:spacing w:val="-58"/>
        </w:rPr>
        <w:t> </w:t>
      </w:r>
      <w:r>
        <w:rPr>
          <w:rFonts w:ascii="Times New Roman" w:hAnsi="Times New Roman" w:cs="Times New Roman" w:eastAsia="Times New Roman"/>
        </w:rPr>
        <w:t>1</w:t>
      </w:r>
      <w:r>
        <w:rPr>
          <w:rFonts w:ascii="Times New Roman" w:hAnsi="Times New Roman" w:cs="Times New Roman" w:eastAsia="Times New Roman"/>
          <w:spacing w:val="2"/>
        </w:rPr>
        <w:t> </w:t>
      </w:r>
      <w:r>
        <w:rPr>
          <w:spacing w:val="-9"/>
        </w:rPr>
        <w:t>项，获得省职业院校班主</w:t>
      </w:r>
    </w:p>
    <w:p>
      <w:pPr>
        <w:pStyle w:val="BodyText"/>
        <w:spacing w:line="240" w:lineRule="auto"/>
        <w:ind w:right="0"/>
        <w:jc w:val="left"/>
      </w:pPr>
      <w:r>
        <w:rPr/>
        <w:t>任能力大赛一等奖</w:t>
      </w:r>
      <w:r>
        <w:rPr>
          <w:spacing w:val="-51"/>
        </w:rPr>
        <w:t> </w:t>
      </w:r>
      <w:r>
        <w:rPr>
          <w:rFonts w:ascii="Times New Roman" w:hAnsi="Times New Roman" w:cs="Times New Roman" w:eastAsia="Times New Roman"/>
        </w:rPr>
        <w:t>1</w:t>
      </w:r>
      <w:r>
        <w:rPr>
          <w:rFonts w:ascii="Times New Roman" w:hAnsi="Times New Roman" w:cs="Times New Roman" w:eastAsia="Times New Roman"/>
          <w:spacing w:val="9"/>
        </w:rPr>
        <w:t> </w:t>
      </w:r>
      <w:r>
        <w:rPr>
          <w:spacing w:val="-4"/>
        </w:rPr>
        <w:t>项，获得江苏联合职业技术学院“课程思政”优秀论文和案例评</w:t>
      </w:r>
    </w:p>
    <w:p>
      <w:pPr>
        <w:pStyle w:val="BodyText"/>
        <w:spacing w:line="240" w:lineRule="auto" w:before="107"/>
        <w:ind w:right="0"/>
        <w:jc w:val="left"/>
      </w:pPr>
      <w:r>
        <w:rPr/>
        <w:t>选中获得一等奖</w:t>
      </w:r>
      <w:r>
        <w:rPr>
          <w:spacing w:val="-60"/>
        </w:rPr>
        <w:t> </w:t>
      </w:r>
      <w:r>
        <w:rPr>
          <w:rFonts w:ascii="Times New Roman" w:hAnsi="Times New Roman" w:cs="Times New Roman" w:eastAsia="Times New Roman"/>
        </w:rPr>
        <w:t>1 </w:t>
      </w:r>
      <w:r>
        <w:rPr/>
        <w:t>项、三等奖</w:t>
      </w:r>
      <w:r>
        <w:rPr>
          <w:spacing w:val="-60"/>
        </w:rPr>
        <w:t> </w:t>
      </w:r>
      <w:r>
        <w:rPr>
          <w:rFonts w:ascii="Times New Roman" w:hAnsi="Times New Roman" w:cs="Times New Roman" w:eastAsia="Times New Roman"/>
        </w:rPr>
        <w:t>3 </w:t>
      </w:r>
      <w:r>
        <w:rPr/>
        <w:t>项。</w:t>
      </w:r>
    </w:p>
    <w:p>
      <w:pPr>
        <w:spacing w:after="0" w:line="240" w:lineRule="auto"/>
        <w:jc w:val="left"/>
        <w:sectPr>
          <w:pgSz w:w="11910" w:h="16840"/>
          <w:pgMar w:header="1490" w:footer="1119" w:top="1680" w:bottom="1300" w:left="1440" w:right="1360"/>
        </w:sectPr>
      </w:pPr>
    </w:p>
    <w:p>
      <w:pPr>
        <w:spacing w:line="240" w:lineRule="auto" w:before="9"/>
        <w:rPr>
          <w:rFonts w:ascii="宋体" w:hAnsi="宋体" w:cs="宋体" w:eastAsia="宋体"/>
          <w:sz w:val="14"/>
          <w:szCs w:val="14"/>
        </w:rPr>
      </w:pPr>
    </w:p>
    <w:p>
      <w:pPr>
        <w:pStyle w:val="Heading2"/>
        <w:spacing w:line="240" w:lineRule="auto" w:before="14"/>
        <w:ind w:right="0"/>
        <w:jc w:val="left"/>
        <w:rPr>
          <w:rFonts w:ascii="黑体" w:hAnsi="黑体" w:cs="黑体" w:eastAsia="黑体"/>
        </w:rPr>
      </w:pPr>
      <w:bookmarkStart w:name="2.2 技能成才" w:id="47"/>
      <w:bookmarkEnd w:id="47"/>
      <w:r>
        <w:rPr/>
      </w:r>
      <w:bookmarkStart w:name="_bookmark16" w:id="48"/>
      <w:bookmarkEnd w:id="48"/>
      <w:r>
        <w:rPr/>
      </w:r>
      <w:r>
        <w:rPr>
          <w:rFonts w:ascii="Times New Roman" w:hAnsi="Times New Roman" w:cs="Times New Roman" w:eastAsia="Times New Roman"/>
        </w:rPr>
        <w:t>2.2</w:t>
      </w:r>
      <w:r>
        <w:rPr>
          <w:rFonts w:ascii="Times New Roman" w:hAnsi="Times New Roman" w:cs="Times New Roman" w:eastAsia="Times New Roman"/>
          <w:spacing w:val="67"/>
        </w:rPr>
        <w:t> </w:t>
      </w:r>
      <w:r>
        <w:rPr>
          <w:rFonts w:ascii="黑体" w:hAnsi="黑体" w:cs="黑体" w:eastAsia="黑体"/>
        </w:rPr>
        <w:t>技能成才</w:t>
      </w:r>
    </w:p>
    <w:p>
      <w:pPr>
        <w:pStyle w:val="BodyText"/>
        <w:spacing w:line="333" w:lineRule="auto" w:before="220"/>
        <w:ind w:right="0" w:firstLine="480"/>
        <w:jc w:val="left"/>
      </w:pPr>
      <w:r>
        <w:rPr>
          <w:spacing w:val="-3"/>
        </w:rPr>
        <w:t>学校以技能大赛为重要抓手，不断深化“教学赛”有机融合，结合区域产业升级</w:t>
      </w:r>
      <w:r>
        <w:rPr/>
        <w:t> </w:t>
      </w:r>
      <w:r>
        <w:rPr>
          <w:spacing w:val="-3"/>
        </w:rPr>
        <w:t>发展趋势，对标企业高素质人才需求，不断推动搭建各类展示师生风采的技能竞赛平</w:t>
      </w:r>
      <w:r>
        <w:rPr>
          <w:spacing w:val="-103"/>
        </w:rPr>
        <w:t> </w:t>
      </w:r>
      <w:r>
        <w:rPr>
          <w:spacing w:val="-103"/>
        </w:rPr>
      </w:r>
      <w:r>
        <w:rPr>
          <w:spacing w:val="-3"/>
        </w:rPr>
        <w:t>台，持续修订《技能集训与竞赛管理办法》形成技能大赛常态化管理机制，实现学生</w:t>
      </w:r>
      <w:r>
        <w:rPr>
          <w:spacing w:val="-104"/>
        </w:rPr>
        <w:t> </w:t>
      </w:r>
      <w:r>
        <w:rPr>
          <w:spacing w:val="-104"/>
        </w:rPr>
      </w:r>
      <w:r>
        <w:rPr>
          <w:spacing w:val="-3"/>
        </w:rPr>
        <w:t>参赛全覆盖，赛项设置从实际生产需求出发，融合理论知识、实践技能和职业素养等</w:t>
      </w:r>
      <w:r>
        <w:rPr>
          <w:spacing w:val="-105"/>
        </w:rPr>
        <w:t> </w:t>
      </w:r>
      <w:r>
        <w:rPr>
          <w:spacing w:val="-105"/>
        </w:rPr>
      </w:r>
      <w:r>
        <w:rPr>
          <w:spacing w:val="-6"/>
        </w:rPr>
        <w:t>综合素质考量为一体，推进现代信息技术、职业教育教学与企业实践应用的有机融合，</w:t>
      </w:r>
      <w:r>
        <w:rPr>
          <w:spacing w:val="-107"/>
        </w:rPr>
        <w:t> </w:t>
      </w:r>
      <w:r>
        <w:rPr>
          <w:spacing w:val="-107"/>
        </w:rPr>
      </w:r>
      <w:r>
        <w:rPr>
          <w:spacing w:val="-3"/>
        </w:rPr>
        <w:t>形成了“以赛促教、以赛促学、以赛促改、以赛促建”的良好氛围。学校坚持“创新</w:t>
      </w:r>
      <w:r>
        <w:rPr>
          <w:spacing w:val="-104"/>
        </w:rPr>
        <w:t> </w:t>
      </w:r>
      <w:r>
        <w:rPr>
          <w:spacing w:val="-104"/>
        </w:rPr>
      </w:r>
      <w:r>
        <w:rPr/>
        <w:t>带动创业</w:t>
      </w:r>
      <w:r>
        <w:rPr>
          <w:spacing w:val="-35"/>
        </w:rPr>
        <w:t> </w:t>
      </w:r>
      <w:r>
        <w:rPr/>
        <w:t>创业带动就业”的双创教育理念，进一步深化创新创业教育教学改革，把</w:t>
      </w:r>
      <w:r>
        <w:rPr>
          <w:spacing w:val="-74"/>
        </w:rPr>
        <w:t> </w:t>
      </w:r>
      <w:r>
        <w:rPr>
          <w:spacing w:val="-74"/>
        </w:rPr>
      </w:r>
      <w:r>
        <w:rPr>
          <w:spacing w:val="-3"/>
        </w:rPr>
        <w:t>创新创业教育贯穿于人才培养全过程，推动创新创业教育与专业教育深度融合，将创</w:t>
      </w:r>
      <w:r>
        <w:rPr>
          <w:spacing w:val="-103"/>
        </w:rPr>
        <w:t> </w:t>
      </w:r>
      <w:r>
        <w:rPr>
          <w:spacing w:val="-103"/>
        </w:rPr>
      </w:r>
      <w:r>
        <w:rPr>
          <w:spacing w:val="-3"/>
        </w:rPr>
        <w:t>新创业教育融入人才培养方案中。目前各专业均有序开展创新创业教育。开设双创教</w:t>
      </w:r>
      <w:r>
        <w:rPr>
          <w:spacing w:val="-103"/>
        </w:rPr>
        <w:t> </w:t>
      </w:r>
      <w:r>
        <w:rPr>
          <w:spacing w:val="-103"/>
        </w:rPr>
      </w:r>
      <w:r>
        <w:rPr/>
        <w:t>育课程，如《创新发明与技法》《创业与就业教育》等，遴选</w:t>
      </w:r>
      <w:r>
        <w:rPr>
          <w:spacing w:val="-58"/>
        </w:rPr>
        <w:t> </w:t>
      </w:r>
      <w:r>
        <w:rPr>
          <w:rFonts w:ascii="Times New Roman" w:hAnsi="Times New Roman" w:cs="Times New Roman" w:eastAsia="Times New Roman"/>
        </w:rPr>
        <w:t>38</w:t>
      </w:r>
      <w:r>
        <w:rPr>
          <w:rFonts w:ascii="Times New Roman" w:hAnsi="Times New Roman" w:cs="Times New Roman" w:eastAsia="Times New Roman"/>
          <w:spacing w:val="7"/>
        </w:rPr>
        <w:t> </w:t>
      </w:r>
      <w:r>
        <w:rPr/>
        <w:t>名学生参加苏州市</w:t>
      </w:r>
      <w:r>
        <w:rPr>
          <w:spacing w:val="-109"/>
        </w:rPr>
        <w:t> </w:t>
      </w:r>
      <w:r>
        <w:rPr>
          <w:spacing w:val="-109"/>
        </w:rPr>
      </w:r>
      <w:r>
        <w:rPr/>
        <w:t>就业创业指导中心的创业模拟实训课程（</w:t>
      </w:r>
      <w:r>
        <w:rPr>
          <w:rFonts w:ascii="Times New Roman" w:hAnsi="Times New Roman" w:cs="Times New Roman" w:eastAsia="Times New Roman"/>
        </w:rPr>
        <w:t>48 </w:t>
      </w:r>
      <w:r>
        <w:rPr/>
        <w:t>学时）学习；注重区域双创教育交流和</w:t>
      </w:r>
      <w:r>
        <w:rPr>
          <w:spacing w:val="-49"/>
        </w:rPr>
        <w:t> </w:t>
      </w:r>
      <w:r>
        <w:rPr>
          <w:spacing w:val="-49"/>
        </w:rPr>
      </w:r>
      <w:r>
        <w:rPr/>
        <w:t>资源共享，邀请区域院校双创导师开设双创大讲堂</w:t>
      </w:r>
      <w:r>
        <w:rPr>
          <w:spacing w:val="-73"/>
        </w:rPr>
        <w:t> </w:t>
      </w:r>
      <w:r>
        <w:rPr>
          <w:rFonts w:ascii="Times New Roman" w:hAnsi="Times New Roman" w:cs="Times New Roman" w:eastAsia="Times New Roman"/>
        </w:rPr>
        <w:t>3</w:t>
      </w:r>
      <w:r>
        <w:rPr>
          <w:rFonts w:ascii="Times New Roman" w:hAnsi="Times New Roman" w:cs="Times New Roman" w:eastAsia="Times New Roman"/>
          <w:spacing w:val="-13"/>
        </w:rPr>
        <w:t> </w:t>
      </w:r>
      <w:r>
        <w:rPr>
          <w:spacing w:val="-5"/>
        </w:rPr>
        <w:t>次。在本学年，学生参加各级各</w:t>
      </w:r>
    </w:p>
    <w:p>
      <w:pPr>
        <w:pStyle w:val="BodyText"/>
        <w:spacing w:line="240" w:lineRule="auto" w:before="5"/>
        <w:ind w:right="0"/>
        <w:jc w:val="left"/>
      </w:pPr>
      <w:r>
        <w:rPr/>
        <w:t>类发明展会或创新比赛共获奖项</w:t>
      </w:r>
      <w:r>
        <w:rPr>
          <w:spacing w:val="-50"/>
        </w:rPr>
        <w:t> </w:t>
      </w:r>
      <w:r>
        <w:rPr>
          <w:rFonts w:ascii="Times New Roman" w:hAnsi="Times New Roman" w:cs="Times New Roman" w:eastAsia="Times New Roman"/>
        </w:rPr>
        <w:t>49</w:t>
      </w:r>
      <w:r>
        <w:rPr>
          <w:rFonts w:ascii="Times New Roman" w:hAnsi="Times New Roman" w:cs="Times New Roman" w:eastAsia="Times New Roman"/>
          <w:spacing w:val="10"/>
        </w:rPr>
        <w:t> </w:t>
      </w:r>
      <w:r>
        <w:rPr/>
        <w:t>个；参加第六届中国（上海）国际发明创新展览</w:t>
      </w:r>
    </w:p>
    <w:p>
      <w:pPr>
        <w:pStyle w:val="BodyText"/>
        <w:spacing w:line="240" w:lineRule="auto" w:before="107"/>
        <w:ind w:right="0"/>
        <w:jc w:val="left"/>
      </w:pPr>
      <w:r>
        <w:rPr>
          <w:spacing w:val="-4"/>
        </w:rPr>
        <w:t>会，荣获金奖</w:t>
      </w:r>
      <w:r>
        <w:rPr>
          <w:spacing w:val="-66"/>
        </w:rPr>
        <w:t> </w:t>
      </w:r>
      <w:r>
        <w:rPr>
          <w:rFonts w:ascii="Times New Roman" w:hAnsi="Times New Roman" w:cs="Times New Roman" w:eastAsia="Times New Roman"/>
        </w:rPr>
        <w:t>2</w:t>
      </w:r>
      <w:r>
        <w:rPr>
          <w:rFonts w:ascii="Times New Roman" w:hAnsi="Times New Roman" w:cs="Times New Roman" w:eastAsia="Times New Roman"/>
          <w:spacing w:val="-6"/>
        </w:rPr>
        <w:t> </w:t>
      </w:r>
      <w:r>
        <w:rPr>
          <w:spacing w:val="-5"/>
        </w:rPr>
        <w:t>个、银奖</w:t>
      </w:r>
      <w:r>
        <w:rPr>
          <w:spacing w:val="-66"/>
        </w:rPr>
        <w:t> </w:t>
      </w:r>
      <w:r>
        <w:rPr>
          <w:rFonts w:ascii="Times New Roman" w:hAnsi="Times New Roman" w:cs="Times New Roman" w:eastAsia="Times New Roman"/>
        </w:rPr>
        <w:t>2</w:t>
      </w:r>
      <w:r>
        <w:rPr>
          <w:rFonts w:ascii="Times New Roman" w:hAnsi="Times New Roman" w:cs="Times New Roman" w:eastAsia="Times New Roman"/>
          <w:spacing w:val="-6"/>
        </w:rPr>
        <w:t> </w:t>
      </w:r>
      <w:r>
        <w:rPr/>
        <w:t>个；参加省级创新创业类比赛，获得一等奖</w:t>
      </w:r>
      <w:r>
        <w:rPr>
          <w:spacing w:val="-66"/>
        </w:rPr>
        <w:t> </w:t>
      </w:r>
      <w:r>
        <w:rPr>
          <w:rFonts w:ascii="Times New Roman" w:hAnsi="Times New Roman" w:cs="Times New Roman" w:eastAsia="Times New Roman"/>
        </w:rPr>
        <w:t>2</w:t>
      </w:r>
      <w:r>
        <w:rPr>
          <w:rFonts w:ascii="Times New Roman" w:hAnsi="Times New Roman" w:cs="Times New Roman" w:eastAsia="Times New Roman"/>
          <w:spacing w:val="-6"/>
        </w:rPr>
        <w:t> </w:t>
      </w:r>
      <w:r>
        <w:rPr>
          <w:spacing w:val="-4"/>
        </w:rPr>
        <w:t>个、银奖或</w:t>
      </w:r>
    </w:p>
    <w:p>
      <w:pPr>
        <w:pStyle w:val="BodyText"/>
        <w:spacing w:line="240" w:lineRule="auto" w:before="107"/>
        <w:ind w:right="0"/>
        <w:jc w:val="left"/>
        <w:rPr>
          <w:rFonts w:ascii="Times New Roman" w:hAnsi="Times New Roman" w:cs="Times New Roman" w:eastAsia="Times New Roman"/>
        </w:rPr>
      </w:pPr>
      <w:r>
        <w:rPr>
          <w:spacing w:val="3"/>
        </w:rPr>
        <w:t>二等奖</w:t>
      </w:r>
      <w:r>
        <w:rPr>
          <w:spacing w:val="-48"/>
        </w:rPr>
        <w:t> </w:t>
      </w:r>
      <w:r>
        <w:rPr>
          <w:rFonts w:ascii="Times New Roman" w:hAnsi="Times New Roman" w:cs="Times New Roman" w:eastAsia="Times New Roman"/>
        </w:rPr>
        <w:t>2</w:t>
      </w:r>
      <w:r>
        <w:rPr>
          <w:rFonts w:ascii="Times New Roman" w:hAnsi="Times New Roman" w:cs="Times New Roman" w:eastAsia="Times New Roman"/>
          <w:spacing w:val="7"/>
        </w:rPr>
        <w:t> </w:t>
      </w:r>
      <w:r>
        <w:rPr>
          <w:spacing w:val="4"/>
        </w:rPr>
        <w:t>个、三等奖</w:t>
      </w:r>
      <w:r>
        <w:rPr>
          <w:spacing w:val="-53"/>
        </w:rPr>
        <w:t> </w:t>
      </w:r>
      <w:r>
        <w:rPr>
          <w:rFonts w:ascii="Times New Roman" w:hAnsi="Times New Roman" w:cs="Times New Roman" w:eastAsia="Times New Roman"/>
        </w:rPr>
        <w:t>6</w:t>
      </w:r>
      <w:r>
        <w:rPr>
          <w:rFonts w:ascii="Times New Roman" w:hAnsi="Times New Roman" w:cs="Times New Roman" w:eastAsia="Times New Roman"/>
          <w:spacing w:val="10"/>
        </w:rPr>
        <w:t> </w:t>
      </w:r>
      <w:r>
        <w:rPr>
          <w:spacing w:val="4"/>
        </w:rPr>
        <w:t>个、优胜奖</w:t>
      </w:r>
      <w:r>
        <w:rPr>
          <w:spacing w:val="-53"/>
        </w:rPr>
        <w:t> </w:t>
      </w:r>
      <w:r>
        <w:rPr>
          <w:rFonts w:ascii="Times New Roman" w:hAnsi="Times New Roman" w:cs="Times New Roman" w:eastAsia="Times New Roman"/>
        </w:rPr>
        <w:t>1</w:t>
      </w:r>
      <w:r>
        <w:rPr>
          <w:rFonts w:ascii="Times New Roman" w:hAnsi="Times New Roman" w:cs="Times New Roman" w:eastAsia="Times New Roman"/>
          <w:spacing w:val="7"/>
        </w:rPr>
        <w:t> </w:t>
      </w:r>
      <w:r>
        <w:rPr>
          <w:spacing w:val="4"/>
        </w:rPr>
        <w:t>个；参加市级创新创业类比赛，获得一等奖</w:t>
      </w:r>
      <w:r>
        <w:rPr>
          <w:spacing w:val="-50"/>
        </w:rPr>
        <w:t> </w:t>
      </w:r>
      <w:r>
        <w:rPr>
          <w:rFonts w:ascii="Times New Roman" w:hAnsi="Times New Roman" w:cs="Times New Roman" w:eastAsia="Times New Roman"/>
        </w:rPr>
        <w:t>9</w:t>
      </w:r>
    </w:p>
    <w:p>
      <w:pPr>
        <w:pStyle w:val="BodyText"/>
        <w:spacing w:line="240" w:lineRule="auto" w:before="109"/>
        <w:ind w:right="0"/>
        <w:jc w:val="left"/>
      </w:pPr>
      <w:r>
        <w:rPr>
          <w:spacing w:val="-5"/>
        </w:rPr>
        <w:t>个、二等奖</w:t>
      </w:r>
      <w:r>
        <w:rPr>
          <w:spacing w:val="-64"/>
        </w:rPr>
        <w:t> </w:t>
      </w:r>
      <w:r>
        <w:rPr>
          <w:rFonts w:ascii="Times New Roman" w:hAnsi="Times New Roman" w:cs="Times New Roman" w:eastAsia="Times New Roman"/>
        </w:rPr>
        <w:t>11</w:t>
      </w:r>
      <w:r>
        <w:rPr>
          <w:rFonts w:ascii="Times New Roman" w:hAnsi="Times New Roman" w:cs="Times New Roman" w:eastAsia="Times New Roman"/>
          <w:spacing w:val="-4"/>
        </w:rPr>
        <w:t> </w:t>
      </w:r>
      <w:r>
        <w:rPr>
          <w:spacing w:val="-5"/>
        </w:rPr>
        <w:t>个、三等奖</w:t>
      </w:r>
      <w:r>
        <w:rPr>
          <w:spacing w:val="-64"/>
        </w:rPr>
        <w:t> </w:t>
      </w:r>
      <w:r>
        <w:rPr>
          <w:rFonts w:ascii="Times New Roman" w:hAnsi="Times New Roman" w:cs="Times New Roman" w:eastAsia="Times New Roman"/>
        </w:rPr>
        <w:t>12</w:t>
      </w:r>
      <w:r>
        <w:rPr>
          <w:rFonts w:ascii="Times New Roman" w:hAnsi="Times New Roman" w:cs="Times New Roman" w:eastAsia="Times New Roman"/>
          <w:spacing w:val="-4"/>
        </w:rPr>
        <w:t> </w:t>
      </w:r>
      <w:r>
        <w:rPr>
          <w:spacing w:val="-5"/>
        </w:rPr>
        <w:t>个，优胜奖</w:t>
      </w:r>
      <w:r>
        <w:rPr>
          <w:spacing w:val="-64"/>
        </w:rPr>
        <w:t> </w:t>
      </w:r>
      <w:r>
        <w:rPr>
          <w:rFonts w:ascii="Times New Roman" w:hAnsi="Times New Roman" w:cs="Times New Roman" w:eastAsia="Times New Roman"/>
        </w:rPr>
        <w:t>2</w:t>
      </w:r>
      <w:r>
        <w:rPr>
          <w:rFonts w:ascii="Times New Roman" w:hAnsi="Times New Roman" w:cs="Times New Roman" w:eastAsia="Times New Roman"/>
          <w:spacing w:val="-4"/>
        </w:rPr>
        <w:t> </w:t>
      </w:r>
      <w:r>
        <w:rPr/>
        <w:t>个。学校学生创业园为“江苏省大学生创</w:t>
      </w:r>
    </w:p>
    <w:p>
      <w:pPr>
        <w:pStyle w:val="BodyText"/>
        <w:spacing w:line="240" w:lineRule="auto" w:before="107"/>
        <w:ind w:right="0"/>
        <w:jc w:val="left"/>
      </w:pPr>
      <w:r>
        <w:rPr/>
        <w:t>业示范园”，现有在孵学生创业项目</w:t>
      </w:r>
      <w:r>
        <w:rPr>
          <w:spacing w:val="-60"/>
        </w:rPr>
        <w:t> </w:t>
      </w:r>
      <w:r>
        <w:rPr>
          <w:rFonts w:ascii="Times New Roman" w:hAnsi="Times New Roman" w:cs="Times New Roman" w:eastAsia="Times New Roman"/>
        </w:rPr>
        <w:t>4 </w:t>
      </w:r>
      <w:r>
        <w:rPr/>
        <w:t>个。</w:t>
      </w:r>
    </w:p>
    <w:p>
      <w:pPr>
        <w:pStyle w:val="Heading2"/>
        <w:spacing w:line="240" w:lineRule="auto" w:before="180"/>
        <w:ind w:right="0"/>
        <w:jc w:val="left"/>
        <w:rPr>
          <w:rFonts w:ascii="黑体" w:hAnsi="黑体" w:cs="黑体" w:eastAsia="黑体"/>
        </w:rPr>
      </w:pPr>
      <w:bookmarkStart w:name="2.3 多样成才" w:id="49"/>
      <w:bookmarkEnd w:id="49"/>
      <w:r>
        <w:rPr/>
      </w:r>
      <w:bookmarkStart w:name="_bookmark17" w:id="50"/>
      <w:bookmarkEnd w:id="50"/>
      <w:r>
        <w:rPr/>
      </w:r>
      <w:r>
        <w:rPr>
          <w:rFonts w:ascii="Times New Roman" w:hAnsi="Times New Roman" w:cs="Times New Roman" w:eastAsia="Times New Roman"/>
        </w:rPr>
        <w:t>2.3</w:t>
      </w:r>
      <w:r>
        <w:rPr>
          <w:rFonts w:ascii="Times New Roman" w:hAnsi="Times New Roman" w:cs="Times New Roman" w:eastAsia="Times New Roman"/>
          <w:spacing w:val="67"/>
        </w:rPr>
        <w:t> </w:t>
      </w:r>
      <w:r>
        <w:rPr>
          <w:rFonts w:ascii="黑体" w:hAnsi="黑体" w:cs="黑体" w:eastAsia="黑体"/>
        </w:rPr>
        <w:t>多样成才</w:t>
      </w:r>
    </w:p>
    <w:p>
      <w:pPr>
        <w:spacing w:line="369" w:lineRule="auto" w:before="220"/>
        <w:ind w:left="600" w:right="0" w:firstLine="0"/>
        <w:jc w:val="left"/>
        <w:rPr>
          <w:rFonts w:ascii="宋体" w:hAnsi="宋体" w:cs="宋体" w:eastAsia="宋体"/>
          <w:sz w:val="24"/>
          <w:szCs w:val="24"/>
        </w:rPr>
      </w:pPr>
      <w:bookmarkStart w:name="2.3.1 人才培养模式改革" w:id="51"/>
      <w:bookmarkEnd w:id="51"/>
      <w:r>
        <w:rPr/>
      </w:r>
      <w:r>
        <w:rPr>
          <w:rFonts w:ascii="Times New Roman" w:hAnsi="Times New Roman" w:cs="Times New Roman" w:eastAsia="Times New Roman"/>
          <w:b/>
          <w:bCs/>
          <w:sz w:val="24"/>
          <w:szCs w:val="24"/>
        </w:rPr>
        <w:t>2.3.1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人才培养模式改革</w:t>
      </w:r>
      <w:r>
        <w:rPr>
          <w:rFonts w:ascii="宋体" w:hAnsi="宋体" w:cs="宋体" w:eastAsia="宋体"/>
          <w:b/>
          <w:bCs/>
          <w:w w:val="99"/>
          <w:sz w:val="24"/>
          <w:szCs w:val="24"/>
        </w:rPr>
        <w:t> </w:t>
      </w:r>
      <w:r>
        <w:rPr>
          <w:rFonts w:ascii="宋体" w:hAnsi="宋体" w:cs="宋体" w:eastAsia="宋体"/>
          <w:spacing w:val="-3"/>
          <w:sz w:val="24"/>
          <w:szCs w:val="24"/>
        </w:rPr>
        <w:t>现代学徒制是深化校企合作、开展人才培养模式改革的重要创新。学校现代物流</w:t>
      </w:r>
    </w:p>
    <w:p>
      <w:pPr>
        <w:pStyle w:val="BodyText"/>
        <w:spacing w:line="331" w:lineRule="auto"/>
        <w:ind w:right="145"/>
        <w:jc w:val="left"/>
      </w:pPr>
      <w:r>
        <w:rPr>
          <w:spacing w:val="6"/>
        </w:rPr>
        <w:t>管理专业从</w:t>
      </w:r>
      <w:r>
        <w:rPr>
          <w:spacing w:val="-53"/>
        </w:rPr>
        <w:t> </w:t>
      </w:r>
      <w:r>
        <w:rPr>
          <w:rFonts w:ascii="Times New Roman" w:hAnsi="Times New Roman" w:cs="Times New Roman" w:eastAsia="Times New Roman"/>
        </w:rPr>
        <w:t>2019</w:t>
      </w:r>
      <w:r>
        <w:rPr>
          <w:rFonts w:ascii="Times New Roman" w:hAnsi="Times New Roman" w:cs="Times New Roman" w:eastAsia="Times New Roman"/>
          <w:spacing w:val="13"/>
        </w:rPr>
        <w:t> </w:t>
      </w:r>
      <w:r>
        <w:rPr>
          <w:spacing w:val="7"/>
        </w:rPr>
        <w:t>年开始进行现代学徒制协同育人模式探索，通过人才培养全过程</w:t>
      </w:r>
      <w:r>
        <w:rPr>
          <w:spacing w:val="-114"/>
        </w:rPr>
        <w:t> </w:t>
      </w:r>
      <w:r>
        <w:rPr>
          <w:spacing w:val="-114"/>
        </w:rPr>
      </w:r>
      <w:r>
        <w:rPr/>
        <w:t>“共商</w:t>
      </w:r>
      <w:r>
        <w:rPr>
          <w:rFonts w:ascii="Times New Roman" w:hAnsi="Times New Roman" w:cs="Times New Roman" w:eastAsia="Times New Roman"/>
        </w:rPr>
        <w:t>-</w:t>
      </w:r>
      <w:r>
        <w:rPr/>
        <w:t>共建</w:t>
      </w:r>
      <w:r>
        <w:rPr>
          <w:rFonts w:ascii="Times New Roman" w:hAnsi="Times New Roman" w:cs="Times New Roman" w:eastAsia="Times New Roman"/>
        </w:rPr>
        <w:t>-</w:t>
      </w:r>
      <w:r>
        <w:rPr/>
        <w:t>共享”，积极为行业企业培养高素质技能人才。</w:t>
      </w:r>
      <w:r>
        <w:rPr>
          <w:rFonts w:ascii="Times New Roman" w:hAnsi="Times New Roman" w:cs="Times New Roman" w:eastAsia="Times New Roman"/>
        </w:rPr>
        <w:t>2021</w:t>
      </w:r>
      <w:r>
        <w:rPr>
          <w:rFonts w:ascii="Times New Roman" w:hAnsi="Times New Roman" w:cs="Times New Roman" w:eastAsia="Times New Roman"/>
          <w:spacing w:val="-20"/>
        </w:rPr>
        <w:t> </w:t>
      </w:r>
      <w:r>
        <w:rPr>
          <w:spacing w:val="-3"/>
        </w:rPr>
        <w:t>年始，学校专业设</w:t>
      </w:r>
      <w:r>
        <w:rPr/>
        <w:t> </w:t>
      </w:r>
      <w:r>
        <w:rPr>
          <w:spacing w:val="-3"/>
        </w:rPr>
        <w:t>置以职业能力课程为抓手，深化教学改革创新，并通过《现代学徒制项目岗位综合实</w:t>
      </w:r>
      <w:r>
        <w:rPr>
          <w:spacing w:val="-105"/>
        </w:rPr>
        <w:t> </w:t>
      </w:r>
      <w:r>
        <w:rPr>
          <w:spacing w:val="-105"/>
        </w:rPr>
      </w:r>
      <w:r>
        <w:rPr/>
        <w:t>训》课程展开实践探索，通过紧随行业新发展、紧扣企业新任务、依托企业新项目、 </w:t>
      </w:r>
      <w:r>
        <w:rPr>
          <w:spacing w:val="-3"/>
        </w:rPr>
        <w:t>基于岗位新需求设计每期具体实训内容，体现需求导向下知识、技能动态组合、拓新</w:t>
      </w:r>
      <w:r>
        <w:rPr>
          <w:spacing w:val="-105"/>
        </w:rPr>
        <w:t> </w:t>
      </w:r>
      <w:r>
        <w:rPr>
          <w:spacing w:val="-105"/>
        </w:rPr>
      </w:r>
      <w:r>
        <w:rPr>
          <w:spacing w:val="-3"/>
        </w:rPr>
        <w:t>运用的特征。教学改革创新探索以企业真实项目为载体，从共建“连横合纵”教学环</w:t>
      </w:r>
      <w:r>
        <w:rPr>
          <w:spacing w:val="-104"/>
        </w:rPr>
        <w:t> </w:t>
      </w:r>
      <w:r>
        <w:rPr>
          <w:spacing w:val="-104"/>
        </w:rPr>
      </w:r>
      <w:r>
        <w:rPr>
          <w:spacing w:val="-3"/>
        </w:rPr>
        <w:t>境、实施“四动生成”式教学策略、组织“三环五步”教学过程、开展“量质结合”</w:t>
      </w:r>
      <w:r>
        <w:rPr>
          <w:spacing w:val="-106"/>
        </w:rPr>
        <w:t> </w:t>
      </w:r>
      <w:r>
        <w:rPr>
          <w:spacing w:val="-106"/>
        </w:rPr>
      </w:r>
      <w:r>
        <w:rPr/>
        <w:t>教学评价等方面开展，人才培养效果显著。</w:t>
      </w:r>
    </w:p>
    <w:p>
      <w:pPr>
        <w:spacing w:after="0" w:line="331" w:lineRule="auto"/>
        <w:jc w:val="left"/>
        <w:sectPr>
          <w:pgSz w:w="11910" w:h="16840"/>
          <w:pgMar w:header="1490" w:footer="1119" w:top="1680" w:bottom="1300" w:left="1440" w:right="1320"/>
        </w:sectPr>
      </w:pPr>
    </w:p>
    <w:p>
      <w:pPr>
        <w:spacing w:line="240" w:lineRule="auto" w:before="5"/>
        <w:rPr>
          <w:rFonts w:ascii="宋体" w:hAnsi="宋体" w:cs="宋体" w:eastAsia="宋体"/>
          <w:sz w:val="17"/>
          <w:szCs w:val="17"/>
        </w:rPr>
      </w:pPr>
    </w:p>
    <w:p>
      <w:pPr>
        <w:spacing w:line="372" w:lineRule="auto" w:before="26"/>
        <w:ind w:left="600" w:right="0" w:firstLine="0"/>
        <w:jc w:val="left"/>
        <w:rPr>
          <w:rFonts w:ascii="宋体" w:hAnsi="宋体" w:cs="宋体" w:eastAsia="宋体"/>
          <w:sz w:val="24"/>
          <w:szCs w:val="24"/>
        </w:rPr>
      </w:pPr>
      <w:bookmarkStart w:name="2.3.2 学生多样化发展" w:id="52"/>
      <w:bookmarkEnd w:id="52"/>
      <w:r>
        <w:rPr/>
      </w:r>
      <w:r>
        <w:rPr>
          <w:rFonts w:ascii="Times New Roman" w:hAnsi="Times New Roman" w:cs="Times New Roman" w:eastAsia="Times New Roman"/>
          <w:b/>
          <w:bCs/>
          <w:sz w:val="24"/>
          <w:szCs w:val="24"/>
        </w:rPr>
        <w:t>2.3.2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学生多样化发展</w:t>
      </w:r>
      <w:r>
        <w:rPr>
          <w:rFonts w:ascii="宋体" w:hAnsi="宋体" w:cs="宋体" w:eastAsia="宋体"/>
          <w:b/>
          <w:bCs/>
          <w:w w:val="99"/>
          <w:sz w:val="24"/>
          <w:szCs w:val="24"/>
        </w:rPr>
        <w:t> </w:t>
      </w:r>
      <w:r>
        <w:rPr>
          <w:rFonts w:ascii="宋体" w:hAnsi="宋体" w:cs="宋体" w:eastAsia="宋体"/>
          <w:spacing w:val="-6"/>
          <w:sz w:val="24"/>
          <w:szCs w:val="24"/>
        </w:rPr>
        <w:t>学校注重开展健康向上、格调高雅、形式多样的文体活动，通过校园文化艺术节、</w:t>
      </w:r>
    </w:p>
    <w:p>
      <w:pPr>
        <w:pStyle w:val="BodyText"/>
        <w:spacing w:line="328" w:lineRule="auto"/>
        <w:ind w:right="235"/>
        <w:jc w:val="both"/>
      </w:pPr>
      <w:r>
        <w:rPr>
          <w:spacing w:val="-3"/>
        </w:rPr>
        <w:t>社团集市展演、“校园十佳社团”评选等活动营造浓厚的校园文化艺术氛围，充分展</w:t>
      </w:r>
      <w:r>
        <w:rPr>
          <w:spacing w:val="-103"/>
        </w:rPr>
        <w:t> </w:t>
      </w:r>
      <w:r>
        <w:rPr>
          <w:spacing w:val="-103"/>
        </w:rPr>
      </w:r>
      <w:r>
        <w:rPr>
          <w:spacing w:val="3"/>
        </w:rPr>
        <w:t>示学校“三全育人”显著成效。学校《党报“悦读”蓬勃生命力量》《凳之龙》等</w:t>
      </w:r>
      <w:r>
        <w:rPr>
          <w:spacing w:val="-107"/>
        </w:rPr>
        <w:t> </w:t>
      </w:r>
      <w:r>
        <w:rPr>
          <w:spacing w:val="-107"/>
        </w:rPr>
      </w:r>
      <w:r>
        <w:rPr>
          <w:rFonts w:ascii="Times New Roman" w:hAnsi="Times New Roman" w:cs="Times New Roman" w:eastAsia="Times New Roman"/>
        </w:rPr>
        <w:t>14</w:t>
      </w:r>
      <w:r>
        <w:rPr>
          <w:rFonts w:ascii="Times New Roman" w:hAnsi="Times New Roman" w:cs="Times New Roman" w:eastAsia="Times New Roman"/>
          <w:spacing w:val="18"/>
        </w:rPr>
        <w:t> </w:t>
      </w:r>
      <w:r>
        <w:rPr>
          <w:spacing w:val="16"/>
        </w:rPr>
        <w:t>件作品在第十四届江苏省中等职业学校“文明风采”活动中荣获“最佳作品</w:t>
      </w:r>
      <w:r>
        <w:rPr/>
        <w:t> </w:t>
      </w:r>
      <w:r>
        <w:rPr>
          <w:spacing w:val="-3"/>
        </w:rPr>
        <w:t>奖”，学校荣获省级、市级“优秀组织奖”；校“善水灵动”啦啦操蝉联江苏省职业</w:t>
      </w:r>
      <w:r>
        <w:rPr>
          <w:spacing w:val="-105"/>
        </w:rPr>
        <w:t> </w:t>
      </w:r>
      <w:r>
        <w:rPr>
          <w:spacing w:val="-105"/>
        </w:rPr>
      </w:r>
      <w:r>
        <w:rPr/>
        <w:t>学校啦啦操比赛团体一等奖；校“</w:t>
      </w:r>
      <w:r>
        <w:rPr>
          <w:rFonts w:ascii="Times New Roman" w:hAnsi="Times New Roman" w:cs="Times New Roman" w:eastAsia="Times New Roman"/>
        </w:rPr>
        <w:t>707</w:t>
      </w:r>
      <w:r>
        <w:rPr>
          <w:rFonts w:ascii="Times New Roman" w:hAnsi="Times New Roman" w:cs="Times New Roman" w:eastAsia="Times New Roman"/>
          <w:spacing w:val="-30"/>
        </w:rPr>
        <w:t> </w:t>
      </w:r>
      <w:r>
        <w:rPr/>
        <w:t>影音工作室”荣获苏州市职业学校优秀学生社 团；</w:t>
      </w:r>
      <w:r>
        <w:rPr>
          <w:rFonts w:ascii="Times New Roman" w:hAnsi="Times New Roman" w:cs="Times New Roman" w:eastAsia="Times New Roman"/>
        </w:rPr>
        <w:t>Show</w:t>
      </w:r>
      <w:r>
        <w:rPr>
          <w:rFonts w:ascii="Times New Roman" w:hAnsi="Times New Roman" w:cs="Times New Roman" w:eastAsia="Times New Roman"/>
          <w:spacing w:val="-3"/>
        </w:rPr>
        <w:t> </w:t>
      </w:r>
      <w:r>
        <w:rPr/>
        <w:t>舞堂”作品《踏砖》斩获</w:t>
      </w:r>
      <w:r>
        <w:rPr>
          <w:spacing w:val="-60"/>
        </w:rPr>
        <w:t> </w:t>
      </w:r>
      <w:r>
        <w:rPr>
          <w:rFonts w:ascii="Times New Roman" w:hAnsi="Times New Roman" w:cs="Times New Roman" w:eastAsia="Times New Roman"/>
        </w:rPr>
        <w:t>2023 </w:t>
      </w:r>
      <w:r>
        <w:rPr/>
        <w:t>年苏州市职业学校文艺汇演特等奖。</w:t>
      </w:r>
    </w:p>
    <w:p>
      <w:pPr>
        <w:pStyle w:val="BodyText"/>
        <w:spacing w:line="240" w:lineRule="auto" w:before="8"/>
        <w:ind w:right="0"/>
        <w:jc w:val="both"/>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3</w:t>
      </w:r>
      <w:r>
        <w:rPr>
          <w:rFonts w:ascii="黑体" w:hAnsi="黑体" w:cs="黑体" w:eastAsia="黑体"/>
        </w:rPr>
        <w:t>】</w:t>
      </w:r>
    </w:p>
    <w:p>
      <w:pPr>
        <w:spacing w:line="240" w:lineRule="auto" w:before="8"/>
        <w:rPr>
          <w:rFonts w:ascii="黑体" w:hAnsi="黑体" w:cs="黑体" w:eastAsia="黑体"/>
          <w:sz w:val="9"/>
          <w:szCs w:val="9"/>
        </w:rPr>
      </w:pPr>
    </w:p>
    <w:p>
      <w:pPr>
        <w:pStyle w:val="Heading3"/>
        <w:spacing w:line="355" w:lineRule="exact"/>
        <w:ind w:right="0" w:firstLine="2772"/>
        <w:jc w:val="left"/>
        <w:rPr>
          <w:b w:val="0"/>
          <w:bCs w:val="0"/>
        </w:rPr>
      </w:pPr>
      <w:r>
        <w:rPr/>
        <w:t>多样成才</w:t>
      </w:r>
      <w:r>
        <w:rPr>
          <w:spacing w:val="47"/>
        </w:rPr>
        <w:t> </w:t>
      </w:r>
      <w:r>
        <w:rPr/>
        <w:t>展文明风采</w:t>
      </w:r>
      <w:r>
        <w:rPr>
          <w:b w:val="0"/>
          <w:bCs w:val="0"/>
        </w:rPr>
      </w:r>
    </w:p>
    <w:p>
      <w:pPr>
        <w:pStyle w:val="BodyText"/>
        <w:spacing w:line="357" w:lineRule="auto" w:before="139"/>
        <w:ind w:right="237" w:firstLine="480"/>
        <w:jc w:val="both"/>
        <w:rPr>
          <w:rFonts w:ascii="幼圆" w:hAnsi="幼圆" w:cs="幼圆" w:eastAsia="幼圆"/>
        </w:rPr>
      </w:pPr>
      <w:r>
        <w:rPr>
          <w:spacing w:val="-3"/>
        </w:rPr>
        <w:t>“</w:t>
      </w:r>
      <w:r>
        <w:rPr>
          <w:rFonts w:ascii="幼圆" w:hAnsi="幼圆" w:cs="幼圆" w:eastAsia="幼圆"/>
          <w:spacing w:val="-3"/>
        </w:rPr>
        <w:t>文明风采</w:t>
      </w:r>
      <w:r>
        <w:rPr>
          <w:spacing w:val="-3"/>
        </w:rPr>
        <w:t>”</w:t>
      </w:r>
      <w:r>
        <w:rPr>
          <w:rFonts w:ascii="幼圆" w:hAnsi="幼圆" w:cs="幼圆" w:eastAsia="幼圆"/>
          <w:spacing w:val="-3"/>
        </w:rPr>
        <w:t>活动是由省教育厅、省文明办、团省委等多部门共同主办，省教育</w:t>
      </w:r>
      <w:r>
        <w:rPr>
          <w:rFonts w:ascii="幼圆" w:hAnsi="幼圆" w:cs="幼圆" w:eastAsia="幼圆"/>
        </w:rPr>
        <w:t> </w:t>
      </w:r>
      <w:r>
        <w:rPr>
          <w:rFonts w:ascii="幼圆" w:hAnsi="幼圆" w:cs="幼圆" w:eastAsia="幼圆"/>
          <w:spacing w:val="-3"/>
        </w:rPr>
        <w:t>科学研究院承办的重在培养学生综合素质的重要活动。</w:t>
      </w:r>
      <w:r>
        <w:rPr>
          <w:rFonts w:ascii="Times New Roman" w:hAnsi="Times New Roman" w:cs="Times New Roman" w:eastAsia="Times New Roman"/>
          <w:spacing w:val="-3"/>
        </w:rPr>
        <w:t>2023</w:t>
      </w:r>
      <w:r>
        <w:rPr>
          <w:rFonts w:ascii="Times New Roman" w:hAnsi="Times New Roman" w:cs="Times New Roman" w:eastAsia="Times New Roman"/>
          <w:spacing w:val="15"/>
        </w:rPr>
        <w:t> </w:t>
      </w:r>
      <w:r>
        <w:rPr>
          <w:rFonts w:ascii="幼圆" w:hAnsi="幼圆" w:cs="幼圆" w:eastAsia="幼圆"/>
          <w:spacing w:val="-8"/>
        </w:rPr>
        <w:t>学年学校《党报</w:t>
      </w:r>
      <w:r>
        <w:rPr>
          <w:spacing w:val="-8"/>
        </w:rPr>
        <w:t>“</w:t>
      </w:r>
      <w:r>
        <w:rPr>
          <w:rFonts w:ascii="幼圆" w:hAnsi="幼圆" w:cs="幼圆" w:eastAsia="幼圆"/>
          <w:spacing w:val="-8"/>
        </w:rPr>
        <w:t>悦读</w:t>
      </w:r>
      <w:r>
        <w:rPr>
          <w:spacing w:val="-8"/>
        </w:rPr>
        <w:t>”</w:t>
      </w:r>
      <w:r>
        <w:rPr/>
        <w:t> </w:t>
      </w:r>
      <w:r>
        <w:rPr>
          <w:rFonts w:ascii="幼圆" w:hAnsi="幼圆" w:cs="幼圆" w:eastAsia="幼圆"/>
        </w:rPr>
        <w:t>蓬勃生命力量》《凳之龙》等</w:t>
      </w:r>
      <w:r>
        <w:rPr>
          <w:rFonts w:ascii="幼圆" w:hAnsi="幼圆" w:cs="幼圆" w:eastAsia="幼圆"/>
          <w:spacing w:val="-50"/>
        </w:rPr>
        <w:t> </w:t>
      </w:r>
      <w:r>
        <w:rPr>
          <w:rFonts w:ascii="Times New Roman" w:hAnsi="Times New Roman" w:cs="Times New Roman" w:eastAsia="Times New Roman"/>
        </w:rPr>
        <w:t>14</w:t>
      </w:r>
      <w:r>
        <w:rPr>
          <w:rFonts w:ascii="Times New Roman" w:hAnsi="Times New Roman" w:cs="Times New Roman" w:eastAsia="Times New Roman"/>
          <w:spacing w:val="10"/>
        </w:rPr>
        <w:t> </w:t>
      </w:r>
      <w:r>
        <w:rPr>
          <w:rFonts w:ascii="幼圆" w:hAnsi="幼圆" w:cs="幼圆" w:eastAsia="幼圆"/>
        </w:rPr>
        <w:t>件作品荣获</w:t>
      </w:r>
      <w:r>
        <w:rPr/>
        <w:t>“</w:t>
      </w:r>
      <w:r>
        <w:rPr>
          <w:rFonts w:ascii="幼圆" w:hAnsi="幼圆" w:cs="幼圆" w:eastAsia="幼圆"/>
        </w:rPr>
        <w:t>最佳作品奖</w:t>
      </w:r>
      <w:r>
        <w:rPr/>
        <w:t>”</w:t>
      </w:r>
      <w:r>
        <w:rPr>
          <w:rFonts w:ascii="幼圆" w:hAnsi="幼圆" w:cs="幼圆" w:eastAsia="幼圆"/>
        </w:rPr>
        <w:t>，学校荣获省级、市级</w:t>
      </w:r>
    </w:p>
    <w:p>
      <w:pPr>
        <w:pStyle w:val="BodyText"/>
        <w:spacing w:line="360" w:lineRule="auto" w:before="17"/>
        <w:ind w:right="117" w:hanging="120"/>
        <w:jc w:val="center"/>
        <w:rPr>
          <w:rFonts w:ascii="幼圆" w:hAnsi="幼圆" w:cs="幼圆" w:eastAsia="幼圆"/>
        </w:rPr>
      </w:pPr>
      <w:r>
        <w:rPr/>
        <w:t>“</w:t>
      </w:r>
      <w:r>
        <w:rPr>
          <w:rFonts w:ascii="幼圆" w:hAnsi="幼圆" w:cs="幼圆" w:eastAsia="幼圆"/>
        </w:rPr>
        <w:t>优秀组织奖</w:t>
      </w:r>
      <w:r>
        <w:rPr/>
        <w:t>”</w:t>
      </w:r>
      <w:r>
        <w:rPr>
          <w:rFonts w:ascii="幼圆" w:hAnsi="幼圆" w:cs="幼圆" w:eastAsia="幼圆"/>
        </w:rPr>
        <w:t>。学校获奖作品数量位居苏州市第</w:t>
      </w:r>
      <w:r>
        <w:rPr>
          <w:rFonts w:ascii="幼圆" w:hAnsi="幼圆" w:cs="幼圆" w:eastAsia="幼圆"/>
          <w:spacing w:val="-65"/>
        </w:rPr>
        <w:t> </w:t>
      </w:r>
      <w:r>
        <w:rPr>
          <w:rFonts w:ascii="Times New Roman" w:hAnsi="Times New Roman" w:cs="Times New Roman" w:eastAsia="Times New Roman"/>
        </w:rPr>
        <w:t>1</w:t>
      </w:r>
      <w:r>
        <w:rPr>
          <w:rFonts w:ascii="Times New Roman" w:hAnsi="Times New Roman" w:cs="Times New Roman" w:eastAsia="Times New Roman"/>
          <w:spacing w:val="-5"/>
        </w:rPr>
        <w:t> </w:t>
      </w:r>
      <w:r>
        <w:rPr>
          <w:rFonts w:ascii="幼圆" w:hAnsi="幼圆" w:cs="幼圆" w:eastAsia="幼圆"/>
          <w:spacing w:val="-6"/>
        </w:rPr>
        <w:t>名，江苏省第</w:t>
      </w:r>
      <w:r>
        <w:rPr>
          <w:rFonts w:ascii="幼圆" w:hAnsi="幼圆" w:cs="幼圆" w:eastAsia="幼圆"/>
          <w:spacing w:val="-65"/>
        </w:rPr>
        <w:t> </w:t>
      </w:r>
      <w:r>
        <w:rPr>
          <w:rFonts w:ascii="Times New Roman" w:hAnsi="Times New Roman" w:cs="Times New Roman" w:eastAsia="Times New Roman"/>
        </w:rPr>
        <w:t>2</w:t>
      </w:r>
      <w:r>
        <w:rPr>
          <w:rFonts w:ascii="Times New Roman" w:hAnsi="Times New Roman" w:cs="Times New Roman" w:eastAsia="Times New Roman"/>
          <w:spacing w:val="-5"/>
        </w:rPr>
        <w:t> </w:t>
      </w:r>
      <w:r>
        <w:rPr>
          <w:rFonts w:ascii="幼圆" w:hAnsi="幼圆" w:cs="幼圆" w:eastAsia="幼圆"/>
          <w:spacing w:val="-5"/>
        </w:rPr>
        <w:t>名。在学校党委</w:t>
      </w:r>
      <w:r>
        <w:rPr>
          <w:rFonts w:ascii="幼圆" w:hAnsi="幼圆" w:cs="幼圆" w:eastAsia="幼圆"/>
        </w:rPr>
        <w:t> </w:t>
      </w:r>
      <w:r>
        <w:rPr>
          <w:rFonts w:ascii="幼圆" w:hAnsi="幼圆" w:cs="幼圆" w:eastAsia="幼圆"/>
          <w:spacing w:val="-3"/>
        </w:rPr>
        <w:t>的高度重视下，学校校团委精心组织，将中华优秀传统文化与</w:t>
      </w:r>
      <w:r>
        <w:rPr>
          <w:spacing w:val="-3"/>
        </w:rPr>
        <w:t>“</w:t>
      </w:r>
      <w:r>
        <w:rPr>
          <w:rFonts w:ascii="幼圆" w:hAnsi="幼圆" w:cs="幼圆" w:eastAsia="幼圆"/>
          <w:spacing w:val="-3"/>
        </w:rPr>
        <w:t>文明风采</w:t>
      </w:r>
      <w:r>
        <w:rPr>
          <w:spacing w:val="-3"/>
        </w:rPr>
        <w:t>”</w:t>
      </w:r>
      <w:r>
        <w:rPr>
          <w:rFonts w:ascii="幼圆" w:hAnsi="幼圆" w:cs="幼圆" w:eastAsia="幼圆"/>
          <w:spacing w:val="-3"/>
        </w:rPr>
        <w:t>活动紧密</w:t>
      </w:r>
      <w:r>
        <w:rPr>
          <w:rFonts w:ascii="幼圆" w:hAnsi="幼圆" w:cs="幼圆" w:eastAsia="幼圆"/>
        </w:rPr>
        <w:t> </w:t>
      </w:r>
      <w:r>
        <w:rPr>
          <w:rFonts w:ascii="幼圆" w:hAnsi="幼圆" w:cs="幼圆" w:eastAsia="幼圆"/>
          <w:spacing w:val="-3"/>
        </w:rPr>
        <w:t>结合，为广大学生提供了展示精神风貌和才华的平台。获奖作品集中体现了学校学生</w:t>
      </w:r>
      <w:r>
        <w:rPr>
          <w:rFonts w:ascii="幼圆" w:hAnsi="幼圆" w:cs="幼圆" w:eastAsia="幼圆"/>
        </w:rPr>
        <w:t> </w:t>
      </w:r>
      <w:r>
        <w:rPr>
          <w:rFonts w:ascii="幼圆" w:hAnsi="幼圆" w:cs="幼圆" w:eastAsia="幼圆"/>
          <w:spacing w:val="-6"/>
        </w:rPr>
        <w:t>乐观向上、积极进取、奋发有为的精神风貌和青春正能量，展现了学校德育工作成果。</w:t>
      </w:r>
    </w:p>
    <w:p>
      <w:pPr>
        <w:spacing w:line="240" w:lineRule="auto" w:before="5"/>
        <w:rPr>
          <w:rFonts w:ascii="幼圆" w:hAnsi="幼圆" w:cs="幼圆" w:eastAsia="幼圆"/>
          <w:sz w:val="16"/>
          <w:szCs w:val="16"/>
        </w:rPr>
      </w:pPr>
    </w:p>
    <w:p>
      <w:pPr>
        <w:spacing w:line="4508" w:lineRule="exact"/>
        <w:ind w:left="1053" w:right="0" w:firstLine="0"/>
        <w:rPr>
          <w:rFonts w:ascii="幼圆" w:hAnsi="幼圆" w:cs="幼圆" w:eastAsia="幼圆"/>
          <w:sz w:val="20"/>
          <w:szCs w:val="20"/>
        </w:rPr>
      </w:pPr>
      <w:r>
        <w:rPr>
          <w:rFonts w:ascii="幼圆" w:hAnsi="幼圆" w:cs="幼圆" w:eastAsia="幼圆"/>
          <w:position w:val="-89"/>
          <w:sz w:val="20"/>
          <w:szCs w:val="20"/>
        </w:rPr>
        <w:drawing>
          <wp:inline distT="0" distB="0" distL="0" distR="0">
            <wp:extent cx="4428857" cy="2862929"/>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8" cstate="print"/>
                    <a:stretch>
                      <a:fillRect/>
                    </a:stretch>
                  </pic:blipFill>
                  <pic:spPr>
                    <a:xfrm>
                      <a:off x="0" y="0"/>
                      <a:ext cx="4428857" cy="2862929"/>
                    </a:xfrm>
                    <a:prstGeom prst="rect">
                      <a:avLst/>
                    </a:prstGeom>
                  </pic:spPr>
                </pic:pic>
              </a:graphicData>
            </a:graphic>
          </wp:inline>
        </w:drawing>
      </w:r>
      <w:r>
        <w:rPr>
          <w:rFonts w:ascii="幼圆" w:hAnsi="幼圆" w:cs="幼圆" w:eastAsia="幼圆"/>
          <w:position w:val="-89"/>
          <w:sz w:val="20"/>
          <w:szCs w:val="20"/>
        </w:rPr>
      </w:r>
    </w:p>
    <w:p>
      <w:pPr>
        <w:tabs>
          <w:tab w:pos="753" w:val="left" w:leader="none"/>
        </w:tabs>
        <w:spacing w:before="141"/>
        <w:ind w:left="0" w:right="122" w:firstLine="0"/>
        <w:jc w:val="center"/>
        <w:rPr>
          <w:rFonts w:ascii="楷体" w:hAnsi="楷体" w:cs="楷体" w:eastAsia="楷体"/>
          <w:sz w:val="21"/>
          <w:szCs w:val="21"/>
        </w:rPr>
      </w:pPr>
      <w:bookmarkStart w:name="图2-1　江苏省“文明风采”活动学校部分获奖作品" w:id="53"/>
      <w:bookmarkEnd w:id="53"/>
      <w:r>
        <w:rPr/>
      </w:r>
      <w:bookmarkStart w:name="_bookmark18" w:id="54"/>
      <w:bookmarkEnd w:id="54"/>
      <w:r>
        <w:rPr/>
      </w:r>
      <w:r>
        <w:rPr>
          <w:rFonts w:ascii="楷体" w:hAnsi="楷体" w:cs="楷体" w:eastAsia="楷体"/>
          <w:sz w:val="21"/>
          <w:szCs w:val="21"/>
        </w:rPr>
        <w:t>图</w:t>
      </w:r>
      <w:r>
        <w:rPr>
          <w:rFonts w:ascii="楷体" w:hAnsi="楷体" w:cs="楷体" w:eastAsia="楷体"/>
          <w:spacing w:val="-55"/>
          <w:sz w:val="21"/>
          <w:szCs w:val="21"/>
        </w:rPr>
        <w:t> </w:t>
      </w:r>
      <w:r>
        <w:rPr>
          <w:rFonts w:ascii="Times New Roman" w:hAnsi="Times New Roman" w:cs="Times New Roman" w:eastAsia="Times New Roman"/>
          <w:sz w:val="21"/>
          <w:szCs w:val="21"/>
        </w:rPr>
        <w:t>2-1</w:t>
        <w:tab/>
      </w:r>
      <w:r>
        <w:rPr>
          <w:rFonts w:ascii="楷体" w:hAnsi="楷体" w:cs="楷体" w:eastAsia="楷体"/>
          <w:sz w:val="21"/>
          <w:szCs w:val="21"/>
        </w:rPr>
        <w:t>江苏省</w:t>
      </w:r>
      <w:r>
        <w:rPr>
          <w:rFonts w:ascii="宋体" w:hAnsi="宋体" w:cs="宋体" w:eastAsia="宋体"/>
          <w:sz w:val="21"/>
          <w:szCs w:val="21"/>
        </w:rPr>
        <w:t>“</w:t>
      </w:r>
      <w:r>
        <w:rPr>
          <w:rFonts w:ascii="楷体" w:hAnsi="楷体" w:cs="楷体" w:eastAsia="楷体"/>
          <w:sz w:val="21"/>
          <w:szCs w:val="21"/>
        </w:rPr>
        <w:t>文明风采</w:t>
      </w:r>
      <w:r>
        <w:rPr>
          <w:rFonts w:ascii="宋体" w:hAnsi="宋体" w:cs="宋体" w:eastAsia="宋体"/>
          <w:sz w:val="21"/>
          <w:szCs w:val="21"/>
        </w:rPr>
        <w:t>”</w:t>
      </w:r>
      <w:r>
        <w:rPr>
          <w:rFonts w:ascii="楷体" w:hAnsi="楷体" w:cs="楷体" w:eastAsia="楷体"/>
          <w:sz w:val="21"/>
          <w:szCs w:val="21"/>
        </w:rPr>
        <w:t>活动学校部分获奖作品</w:t>
      </w:r>
    </w:p>
    <w:p>
      <w:pPr>
        <w:spacing w:after="0"/>
        <w:jc w:val="center"/>
        <w:rPr>
          <w:rFonts w:ascii="楷体" w:hAnsi="楷体" w:cs="楷体" w:eastAsia="楷体"/>
          <w:sz w:val="21"/>
          <w:szCs w:val="21"/>
        </w:rPr>
        <w:sectPr>
          <w:pgSz w:w="11910" w:h="16840"/>
          <w:pgMar w:header="1490" w:footer="1119" w:top="1680" w:bottom="1300" w:left="1440" w:right="1320"/>
        </w:sectPr>
      </w:pPr>
    </w:p>
    <w:p>
      <w:pPr>
        <w:spacing w:line="240" w:lineRule="auto" w:before="9"/>
        <w:rPr>
          <w:rFonts w:ascii="楷体" w:hAnsi="楷体" w:cs="楷体" w:eastAsia="楷体"/>
          <w:sz w:val="14"/>
          <w:szCs w:val="14"/>
        </w:rPr>
      </w:pPr>
    </w:p>
    <w:p>
      <w:pPr>
        <w:spacing w:before="14"/>
        <w:ind w:left="220" w:right="37" w:firstLine="0"/>
        <w:jc w:val="left"/>
        <w:rPr>
          <w:rFonts w:ascii="黑体" w:hAnsi="黑体" w:cs="黑体" w:eastAsia="黑体"/>
          <w:sz w:val="28"/>
          <w:szCs w:val="28"/>
        </w:rPr>
      </w:pPr>
      <w:bookmarkStart w:name="2.4 职业发展" w:id="55"/>
      <w:bookmarkEnd w:id="55"/>
      <w:r>
        <w:rPr/>
      </w:r>
      <w:bookmarkStart w:name="_bookmark19" w:id="56"/>
      <w:bookmarkEnd w:id="56"/>
      <w:r>
        <w:rPr/>
      </w:r>
      <w:r>
        <w:rPr>
          <w:rFonts w:ascii="Times New Roman" w:hAnsi="Times New Roman" w:cs="Times New Roman" w:eastAsia="Times New Roman"/>
          <w:b/>
          <w:bCs/>
          <w:sz w:val="28"/>
          <w:szCs w:val="28"/>
        </w:rPr>
        <w:t>2.4</w:t>
      </w:r>
      <w:r>
        <w:rPr>
          <w:rFonts w:ascii="Times New Roman" w:hAnsi="Times New Roman" w:cs="Times New Roman" w:eastAsia="Times New Roman"/>
          <w:b/>
          <w:bCs/>
          <w:spacing w:val="67"/>
          <w:sz w:val="28"/>
          <w:szCs w:val="28"/>
        </w:rPr>
        <w:t> </w:t>
      </w:r>
      <w:r>
        <w:rPr>
          <w:rFonts w:ascii="黑体" w:hAnsi="黑体" w:cs="黑体" w:eastAsia="黑体"/>
          <w:sz w:val="28"/>
          <w:szCs w:val="28"/>
        </w:rPr>
        <w:t>职业发展</w:t>
      </w:r>
    </w:p>
    <w:p>
      <w:pPr>
        <w:pStyle w:val="BodyText"/>
        <w:spacing w:line="331" w:lineRule="auto" w:before="220"/>
        <w:ind w:left="220" w:right="37" w:firstLine="480"/>
        <w:jc w:val="left"/>
      </w:pPr>
      <w:r>
        <w:rPr>
          <w:spacing w:val="-3"/>
        </w:rPr>
        <w:t>学校把就业工作作为“一把手”工程来狠抓落实，形成了学校、二级学院齐抓共</w:t>
      </w:r>
      <w:r>
        <w:rPr/>
        <w:t> </w:t>
      </w:r>
      <w:r>
        <w:rPr>
          <w:spacing w:val="-6"/>
        </w:rPr>
        <w:t>管的工作格局。通过书记（院长）访企拓岗，不断加强校企合作，深入发掘工作岗位，</w:t>
      </w:r>
      <w:r>
        <w:rPr>
          <w:spacing w:val="-110"/>
        </w:rPr>
        <w:t> </w:t>
      </w:r>
      <w:r>
        <w:rPr>
          <w:spacing w:val="-110"/>
        </w:rPr>
      </w:r>
      <w:r>
        <w:rPr/>
        <w:t>促进毕业生就业。学校</w:t>
      </w:r>
      <w:r>
        <w:rPr>
          <w:spacing w:val="-54"/>
        </w:rPr>
        <w:t> </w:t>
      </w:r>
      <w:r>
        <w:rPr>
          <w:rFonts w:ascii="Times New Roman" w:hAnsi="Times New Roman" w:cs="Times New Roman" w:eastAsia="Times New Roman"/>
        </w:rPr>
        <w:t>2023</w:t>
      </w:r>
      <w:r>
        <w:rPr>
          <w:rFonts w:ascii="Times New Roman" w:hAnsi="Times New Roman" w:cs="Times New Roman" w:eastAsia="Times New Roman"/>
          <w:spacing w:val="4"/>
        </w:rPr>
        <w:t> </w:t>
      </w:r>
      <w:r>
        <w:rPr/>
        <w:t>届中职毕业生以五年一贯制升学方式升入五年制高职继</w:t>
      </w:r>
      <w:r>
        <w:rPr>
          <w:spacing w:val="-110"/>
        </w:rPr>
        <w:t> </w:t>
      </w:r>
      <w:r>
        <w:rPr>
          <w:spacing w:val="-110"/>
        </w:rPr>
      </w:r>
      <w:r>
        <w:rPr/>
        <w:t>续学习，升学率</w:t>
      </w:r>
      <w:r>
        <w:rPr>
          <w:spacing w:val="-62"/>
        </w:rPr>
        <w:t> </w:t>
      </w:r>
      <w:r>
        <w:rPr>
          <w:rFonts w:ascii="Times New Roman" w:hAnsi="Times New Roman" w:cs="Times New Roman" w:eastAsia="Times New Roman"/>
        </w:rPr>
        <w:t>100%</w:t>
      </w:r>
      <w:r>
        <w:rPr/>
        <w:t>，去向落实率</w:t>
      </w:r>
      <w:r>
        <w:rPr>
          <w:spacing w:val="-62"/>
        </w:rPr>
        <w:t> </w:t>
      </w:r>
      <w:r>
        <w:rPr>
          <w:rFonts w:ascii="Times New Roman" w:hAnsi="Times New Roman" w:cs="Times New Roman" w:eastAsia="Times New Roman"/>
        </w:rPr>
        <w:t>100%</w:t>
      </w:r>
      <w:r>
        <w:rPr/>
        <w:t>、就业对口率</w:t>
      </w:r>
      <w:r>
        <w:rPr>
          <w:spacing w:val="-63"/>
        </w:rPr>
        <w:t> </w:t>
      </w:r>
      <w:r>
        <w:rPr>
          <w:rFonts w:ascii="Times New Roman" w:hAnsi="Times New Roman" w:cs="Times New Roman" w:eastAsia="Times New Roman"/>
        </w:rPr>
        <w:t>100%</w:t>
      </w:r>
      <w:r>
        <w:rPr/>
        <w:t>、就业满意度</w:t>
      </w:r>
      <w:r>
        <w:rPr>
          <w:spacing w:val="-62"/>
        </w:rPr>
        <w:t> </w:t>
      </w:r>
      <w:r>
        <w:rPr>
          <w:rFonts w:ascii="Times New Roman" w:hAnsi="Times New Roman" w:cs="Times New Roman" w:eastAsia="Times New Roman"/>
        </w:rPr>
        <w:t>100%</w:t>
      </w:r>
      <w:r>
        <w:rPr/>
        <w:t>。</w:t>
      </w:r>
    </w:p>
    <w:p>
      <w:pPr>
        <w:spacing w:before="110"/>
        <w:ind w:left="0" w:right="22" w:firstLine="0"/>
        <w:jc w:val="center"/>
        <w:rPr>
          <w:rFonts w:ascii="楷体" w:hAnsi="楷体" w:cs="楷体" w:eastAsia="楷体"/>
          <w:sz w:val="21"/>
          <w:szCs w:val="21"/>
        </w:rPr>
      </w:pPr>
      <w:bookmarkStart w:name="表9 人才培养质量计分卡" w:id="57"/>
      <w:bookmarkEnd w:id="57"/>
      <w:r>
        <w:rPr/>
      </w:r>
      <w:bookmarkStart w:name="_bookmark20" w:id="58"/>
      <w:bookmarkEnd w:id="58"/>
      <w:r>
        <w:rPr/>
      </w:r>
      <w:r>
        <w:rPr>
          <w:rFonts w:ascii="楷体" w:hAnsi="楷体" w:cs="楷体" w:eastAsia="楷体"/>
          <w:b/>
          <w:bCs/>
          <w:sz w:val="21"/>
          <w:szCs w:val="21"/>
        </w:rPr>
        <w:t>表 </w:t>
      </w:r>
      <w:r>
        <w:rPr>
          <w:rFonts w:ascii="Times New Roman" w:hAnsi="Times New Roman" w:cs="Times New Roman" w:eastAsia="Times New Roman"/>
          <w:b/>
          <w:bCs/>
          <w:sz w:val="21"/>
          <w:szCs w:val="21"/>
        </w:rPr>
        <w:t>9</w:t>
      </w:r>
      <w:r>
        <w:rPr>
          <w:rFonts w:ascii="Times New Roman" w:hAnsi="Times New Roman" w:cs="Times New Roman" w:eastAsia="Times New Roman"/>
          <w:b/>
          <w:bCs/>
          <w:spacing w:val="-6"/>
          <w:sz w:val="21"/>
          <w:szCs w:val="21"/>
        </w:rPr>
        <w:t> </w:t>
      </w:r>
      <w:r>
        <w:rPr>
          <w:rFonts w:ascii="楷体" w:hAnsi="楷体" w:cs="楷体" w:eastAsia="楷体"/>
          <w:b/>
          <w:bCs/>
          <w:sz w:val="21"/>
          <w:szCs w:val="21"/>
        </w:rPr>
        <w:t>人才培养质量计分卡</w:t>
      </w:r>
      <w:r>
        <w:rPr>
          <w:rFonts w:ascii="楷体" w:hAnsi="楷体" w:cs="楷体" w:eastAsia="楷体"/>
          <w:sz w:val="21"/>
          <w:szCs w:val="21"/>
        </w:rPr>
      </w:r>
    </w:p>
    <w:p>
      <w:pPr>
        <w:spacing w:line="240" w:lineRule="auto" w:before="11"/>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992"/>
        <w:gridCol w:w="3492"/>
        <w:gridCol w:w="949"/>
        <w:gridCol w:w="1794"/>
        <w:gridCol w:w="1777"/>
      </w:tblGrid>
      <w:tr>
        <w:trPr>
          <w:trHeight w:val="407" w:hRule="exact"/>
        </w:trPr>
        <w:tc>
          <w:tcPr>
            <w:tcW w:w="99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81" w:right="0"/>
              <w:jc w:val="left"/>
              <w:rPr>
                <w:rFonts w:ascii="仿宋" w:hAnsi="仿宋" w:cs="仿宋" w:eastAsia="仿宋"/>
                <w:sz w:val="21"/>
                <w:szCs w:val="21"/>
              </w:rPr>
            </w:pPr>
            <w:r>
              <w:rPr>
                <w:rFonts w:ascii="仿宋" w:hAnsi="仿宋" w:cs="仿宋" w:eastAsia="仿宋"/>
                <w:sz w:val="21"/>
                <w:szCs w:val="21"/>
              </w:rPr>
              <w:t>序号</w:t>
            </w:r>
          </w:p>
        </w:tc>
        <w:tc>
          <w:tcPr>
            <w:tcW w:w="349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指标</w:t>
            </w:r>
          </w:p>
        </w:tc>
        <w:tc>
          <w:tcPr>
            <w:tcW w:w="94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59" w:right="0"/>
              <w:jc w:val="left"/>
              <w:rPr>
                <w:rFonts w:ascii="仿宋" w:hAnsi="仿宋" w:cs="仿宋" w:eastAsia="仿宋"/>
                <w:sz w:val="21"/>
                <w:szCs w:val="21"/>
              </w:rPr>
            </w:pPr>
            <w:r>
              <w:rPr>
                <w:rFonts w:ascii="仿宋" w:hAnsi="仿宋" w:cs="仿宋" w:eastAsia="仿宋"/>
                <w:sz w:val="21"/>
                <w:szCs w:val="21"/>
              </w:rPr>
              <w:t>单位</w:t>
            </w:r>
          </w:p>
        </w:tc>
        <w:tc>
          <w:tcPr>
            <w:tcW w:w="179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551"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77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542"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3" w:right="0"/>
              <w:jc w:val="left"/>
              <w:rPr>
                <w:rFonts w:ascii="Times New Roman" w:hAnsi="Times New Roman" w:cs="Times New Roman" w:eastAsia="Times New Roman"/>
                <w:sz w:val="21"/>
                <w:szCs w:val="21"/>
              </w:rPr>
            </w:pPr>
            <w:r>
              <w:rPr>
                <w:rFonts w:ascii="仿宋" w:hAnsi="仿宋" w:cs="仿宋" w:eastAsia="仿宋"/>
                <w:sz w:val="21"/>
                <w:szCs w:val="21"/>
              </w:rPr>
              <w:t>毕业生人数</w:t>
            </w:r>
            <w:r>
              <w:rPr>
                <w:rFonts w:ascii="Times New Roman" w:hAnsi="Times New Roman" w:cs="Times New Roman" w:eastAsia="Times New Roman"/>
                <w:sz w:val="21"/>
                <w:szCs w:val="21"/>
              </w:rPr>
              <w:t>*</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sz w:val="21"/>
              </w:rPr>
              <w:t>1049</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sz w:val="21"/>
              </w:rPr>
              <w:t>772</w:t>
            </w:r>
            <w:r>
              <w:rPr>
                <w:rFonts w:ascii="Times New Roman"/>
                <w:sz w:val="21"/>
              </w:rPr>
            </w:r>
          </w:p>
        </w:tc>
      </w:tr>
      <w:tr>
        <w:trPr>
          <w:trHeight w:val="407" w:hRule="exact"/>
        </w:trPr>
        <w:tc>
          <w:tcPr>
            <w:tcW w:w="99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7"/>
                <w:szCs w:val="17"/>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毕业去向落实人数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1049</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772</w:t>
            </w:r>
            <w:r>
              <w:rPr>
                <w:rFonts w:ascii="Times New Roman"/>
                <w:sz w:val="21"/>
              </w:rPr>
            </w:r>
          </w:p>
        </w:tc>
      </w:tr>
      <w:tr>
        <w:trPr>
          <w:trHeight w:val="407" w:hRule="exact"/>
        </w:trPr>
        <w:tc>
          <w:tcPr>
            <w:tcW w:w="992" w:type="dxa"/>
            <w:vMerge/>
            <w:tcBorders>
              <w:left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3" w:right="0"/>
              <w:jc w:val="left"/>
              <w:rPr>
                <w:rFonts w:ascii="仿宋" w:hAnsi="仿宋" w:cs="仿宋" w:eastAsia="仿宋"/>
                <w:sz w:val="21"/>
                <w:szCs w:val="21"/>
              </w:rPr>
            </w:pPr>
            <w:r>
              <w:rPr>
                <w:rFonts w:ascii="仿宋" w:hAnsi="仿宋" w:cs="仿宋" w:eastAsia="仿宋"/>
                <w:sz w:val="21"/>
                <w:szCs w:val="21"/>
              </w:rPr>
              <w:t>其中：毕业生升学人数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1041</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772</w:t>
            </w:r>
            <w:r>
              <w:rPr>
                <w:rFonts w:ascii="Times New Roman"/>
                <w:sz w:val="21"/>
              </w:rPr>
            </w:r>
          </w:p>
        </w:tc>
      </w:tr>
      <w:tr>
        <w:trPr>
          <w:trHeight w:val="407" w:hRule="exact"/>
        </w:trPr>
        <w:tc>
          <w:tcPr>
            <w:tcW w:w="992" w:type="dxa"/>
            <w:vMerge/>
            <w:tcBorders>
              <w:left w:val="single" w:sz="4" w:space="0" w:color="000000"/>
              <w:bottom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2" w:right="0"/>
              <w:jc w:val="left"/>
              <w:rPr>
                <w:rFonts w:ascii="仿宋" w:hAnsi="仿宋" w:cs="仿宋" w:eastAsia="仿宋"/>
                <w:sz w:val="21"/>
                <w:szCs w:val="21"/>
              </w:rPr>
            </w:pPr>
            <w:r>
              <w:rPr>
                <w:rFonts w:ascii="仿宋" w:hAnsi="仿宋" w:cs="仿宋" w:eastAsia="仿宋"/>
                <w:sz w:val="21"/>
                <w:szCs w:val="21"/>
              </w:rPr>
              <w:t>升入本科人数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3" w:right="0"/>
              <w:jc w:val="left"/>
              <w:rPr>
                <w:rFonts w:ascii="仿宋" w:hAnsi="仿宋" w:cs="仿宋" w:eastAsia="仿宋"/>
                <w:sz w:val="21"/>
                <w:szCs w:val="21"/>
              </w:rPr>
            </w:pPr>
            <w:r>
              <w:rPr>
                <w:rFonts w:ascii="仿宋" w:hAnsi="仿宋" w:cs="仿宋" w:eastAsia="仿宋"/>
                <w:sz w:val="21"/>
                <w:szCs w:val="21"/>
              </w:rPr>
              <w:t>毕业生本省去向落实率</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100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100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3" w:right="0"/>
              <w:jc w:val="left"/>
              <w:rPr>
                <w:rFonts w:ascii="仿宋" w:hAnsi="仿宋" w:cs="仿宋" w:eastAsia="仿宋"/>
                <w:sz w:val="21"/>
                <w:szCs w:val="21"/>
              </w:rPr>
            </w:pPr>
            <w:r>
              <w:rPr>
                <w:rFonts w:ascii="仿宋" w:hAnsi="仿宋" w:cs="仿宋" w:eastAsia="仿宋"/>
                <w:sz w:val="21"/>
                <w:szCs w:val="21"/>
              </w:rPr>
              <w:t>月收入</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元</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sz w:val="21"/>
              </w:rPr>
              <w:t>4107</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65"/>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毕业生面向三次产业就业人数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6</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tcBorders>
              <w:left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3" w:right="0"/>
              <w:jc w:val="left"/>
              <w:rPr>
                <w:rFonts w:ascii="仿宋" w:hAnsi="仿宋" w:cs="仿宋" w:eastAsia="仿宋"/>
                <w:sz w:val="21"/>
                <w:szCs w:val="21"/>
              </w:rPr>
            </w:pPr>
            <w:r>
              <w:rPr>
                <w:rFonts w:ascii="仿宋" w:hAnsi="仿宋" w:cs="仿宋" w:eastAsia="仿宋"/>
                <w:sz w:val="21"/>
                <w:szCs w:val="21"/>
              </w:rPr>
              <w:t>其中：面向第一产业</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tcBorders>
              <w:left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2" w:right="0"/>
              <w:jc w:val="left"/>
              <w:rPr>
                <w:rFonts w:ascii="仿宋" w:hAnsi="仿宋" w:cs="仿宋" w:eastAsia="仿宋"/>
                <w:sz w:val="21"/>
                <w:szCs w:val="21"/>
              </w:rPr>
            </w:pPr>
            <w:r>
              <w:rPr>
                <w:rFonts w:ascii="仿宋" w:hAnsi="仿宋" w:cs="仿宋" w:eastAsia="仿宋"/>
                <w:sz w:val="21"/>
                <w:szCs w:val="21"/>
              </w:rPr>
              <w:t>面向第二产业</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tcBorders>
              <w:left w:val="single" w:sz="4" w:space="0" w:color="000000"/>
              <w:bottom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2" w:right="0"/>
              <w:jc w:val="left"/>
              <w:rPr>
                <w:rFonts w:ascii="仿宋" w:hAnsi="仿宋" w:cs="仿宋" w:eastAsia="仿宋"/>
                <w:sz w:val="21"/>
                <w:szCs w:val="21"/>
              </w:rPr>
            </w:pPr>
            <w:r>
              <w:rPr>
                <w:rFonts w:ascii="仿宋" w:hAnsi="仿宋" w:cs="仿宋" w:eastAsia="仿宋"/>
                <w:sz w:val="21"/>
                <w:szCs w:val="21"/>
              </w:rPr>
              <w:t>面向第三产业</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6</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自主创业率</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3" w:right="0"/>
              <w:jc w:val="left"/>
              <w:rPr>
                <w:rFonts w:ascii="仿宋" w:hAnsi="仿宋" w:cs="仿宋" w:eastAsia="仿宋"/>
                <w:sz w:val="21"/>
                <w:szCs w:val="21"/>
              </w:rPr>
            </w:pPr>
            <w:r>
              <w:rPr>
                <w:rFonts w:ascii="仿宋" w:hAnsi="仿宋" w:cs="仿宋" w:eastAsia="仿宋"/>
                <w:sz w:val="21"/>
                <w:szCs w:val="21"/>
              </w:rPr>
              <w:t>毕业三年晋升比例</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98.84</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93.33</w:t>
            </w:r>
            <w:r>
              <w:rPr>
                <w:rFonts w:ascii="Times New Roman"/>
                <w:sz w:val="21"/>
              </w:rPr>
            </w:r>
          </w:p>
        </w:tc>
      </w:tr>
    </w:tbl>
    <w:p>
      <w:pPr>
        <w:spacing w:after="0" w:line="240" w:lineRule="auto"/>
        <w:jc w:val="center"/>
        <w:rPr>
          <w:rFonts w:ascii="Times New Roman" w:hAnsi="Times New Roman" w:cs="Times New Roman" w:eastAsia="Times New Roman"/>
          <w:sz w:val="21"/>
          <w:szCs w:val="21"/>
        </w:rPr>
        <w:sectPr>
          <w:pgSz w:w="11910" w:h="16840"/>
          <w:pgMar w:header="1490" w:footer="1119" w:top="1680" w:bottom="1300" w:left="1340" w:right="1320"/>
        </w:sectPr>
      </w:pPr>
    </w:p>
    <w:p>
      <w:pPr>
        <w:spacing w:line="240" w:lineRule="auto" w:before="8"/>
        <w:rPr>
          <w:rFonts w:ascii="楷体" w:hAnsi="楷体" w:cs="楷体" w:eastAsia="楷体"/>
          <w:b/>
          <w:bCs/>
          <w:sz w:val="22"/>
          <w:szCs w:val="22"/>
        </w:rPr>
      </w:pPr>
    </w:p>
    <w:p>
      <w:pPr>
        <w:spacing w:before="44"/>
        <w:ind w:left="8220" w:right="0" w:firstLine="0"/>
        <w:jc w:val="left"/>
        <w:rPr>
          <w:rFonts w:ascii="宋体" w:hAnsi="宋体" w:cs="宋体" w:eastAsia="宋体"/>
          <w:sz w:val="18"/>
          <w:szCs w:val="18"/>
        </w:rPr>
      </w:pPr>
      <w:r>
        <w:rPr>
          <w:rFonts w:ascii="宋体" w:hAnsi="宋体" w:cs="宋体" w:eastAsia="宋体"/>
          <w:color w:val="006FC0"/>
          <w:sz w:val="18"/>
          <w:szCs w:val="18"/>
        </w:rPr>
        <w:t>苏州工业园区工业技术学校中等职业教育质量年度报告（</w:t>
      </w:r>
      <w:r>
        <w:rPr>
          <w:rFonts w:ascii="Times New Roman" w:hAnsi="Times New Roman" w:cs="Times New Roman" w:eastAsia="Times New Roman"/>
          <w:color w:val="006FC0"/>
          <w:sz w:val="18"/>
          <w:szCs w:val="18"/>
        </w:rPr>
        <w:t>2023</w:t>
      </w:r>
      <w:r>
        <w:rPr>
          <w:rFonts w:ascii="Times New Roman" w:hAnsi="Times New Roman" w:cs="Times New Roman" w:eastAsia="Times New Roman"/>
          <w:color w:val="006FC0"/>
          <w:spacing w:val="-1"/>
          <w:sz w:val="18"/>
          <w:szCs w:val="18"/>
        </w:rPr>
        <w:t> </w:t>
      </w:r>
      <w:r>
        <w:rPr>
          <w:rFonts w:ascii="宋体" w:hAnsi="宋体" w:cs="宋体" w:eastAsia="宋体"/>
          <w:color w:val="006FC0"/>
          <w:sz w:val="18"/>
          <w:szCs w:val="18"/>
        </w:rPr>
        <w:t>年度）</w:t>
      </w:r>
      <w:r>
        <w:rPr>
          <w:rFonts w:ascii="宋体" w:hAnsi="宋体" w:cs="宋体" w:eastAsia="宋体"/>
          <w:sz w:val="18"/>
          <w:szCs w:val="18"/>
        </w:rPr>
      </w:r>
    </w:p>
    <w:p>
      <w:pPr>
        <w:spacing w:line="240" w:lineRule="auto" w:before="5"/>
        <w:rPr>
          <w:rFonts w:ascii="宋体" w:hAnsi="宋体" w:cs="宋体" w:eastAsia="宋体"/>
          <w:sz w:val="2"/>
          <w:szCs w:val="2"/>
        </w:rPr>
      </w:pPr>
    </w:p>
    <w:p>
      <w:pPr>
        <w:spacing w:line="20" w:lineRule="exact"/>
        <w:ind w:left="223" w:right="0" w:firstLine="0"/>
        <w:rPr>
          <w:rFonts w:ascii="宋体" w:hAnsi="宋体" w:cs="宋体" w:eastAsia="宋体"/>
          <w:sz w:val="2"/>
          <w:szCs w:val="2"/>
        </w:rPr>
      </w:pPr>
      <w:r>
        <w:rPr>
          <w:rFonts w:ascii="宋体" w:hAnsi="宋体" w:cs="宋体" w:eastAsia="宋体"/>
          <w:sz w:val="2"/>
          <w:szCs w:val="2"/>
        </w:rPr>
        <w:pict>
          <v:group style="width:672.55pt;height:.75pt;mso-position-horizontal-relative:char;mso-position-vertical-relative:line" coordorigin="0,0" coordsize="13451,15">
            <v:group style="position:absolute;left:7;top:7;width:13436;height:2" coordorigin="7,7" coordsize="13436,2">
              <v:shape style="position:absolute;left:7;top:7;width:13436;height:2" coordorigin="7,7" coordsize="13436,0" path="m7,7l13443,7e" filled="false" stroked="true" strokeweight=".72pt" strokecolor="#000000">
                <v:path arrowok="t"/>
              </v:shape>
            </v:group>
          </v:group>
        </w:pict>
      </w:r>
      <w:r>
        <w:rPr>
          <w:rFonts w:ascii="宋体" w:hAnsi="宋体" w:cs="宋体" w:eastAsia="宋体"/>
          <w:sz w:val="2"/>
          <w:szCs w:val="2"/>
        </w:rPr>
      </w:r>
    </w:p>
    <w:p>
      <w:pPr>
        <w:spacing w:line="240" w:lineRule="auto" w:before="0"/>
        <w:rPr>
          <w:rFonts w:ascii="宋体" w:hAnsi="宋体" w:cs="宋体" w:eastAsia="宋体"/>
          <w:sz w:val="20"/>
          <w:szCs w:val="20"/>
        </w:rPr>
      </w:pPr>
    </w:p>
    <w:p>
      <w:pPr>
        <w:spacing w:line="240" w:lineRule="auto" w:before="3"/>
        <w:rPr>
          <w:rFonts w:ascii="宋体" w:hAnsi="宋体" w:cs="宋体" w:eastAsia="宋体"/>
          <w:sz w:val="24"/>
          <w:szCs w:val="24"/>
        </w:rPr>
      </w:pPr>
    </w:p>
    <w:p>
      <w:pPr>
        <w:spacing w:before="34"/>
        <w:ind w:left="6010" w:right="6010" w:firstLine="0"/>
        <w:jc w:val="center"/>
        <w:rPr>
          <w:rFonts w:ascii="楷体" w:hAnsi="楷体" w:cs="楷体" w:eastAsia="楷体"/>
          <w:sz w:val="21"/>
          <w:szCs w:val="21"/>
        </w:rPr>
      </w:pPr>
      <w:bookmarkStart w:name="表10 满意度调查表" w:id="59"/>
      <w:bookmarkEnd w:id="59"/>
      <w:r>
        <w:rPr/>
      </w:r>
      <w:bookmarkStart w:name="_bookmark21" w:id="60"/>
      <w:bookmarkEnd w:id="60"/>
      <w:r>
        <w:rPr/>
      </w:r>
      <w:r>
        <w:rPr>
          <w:rFonts w:ascii="楷体" w:hAnsi="楷体" w:cs="楷体" w:eastAsia="楷体"/>
          <w:b/>
          <w:bCs/>
          <w:sz w:val="21"/>
          <w:szCs w:val="21"/>
        </w:rPr>
        <w:t>表 </w:t>
      </w:r>
      <w:r>
        <w:rPr>
          <w:rFonts w:ascii="Times New Roman" w:hAnsi="Times New Roman" w:cs="Times New Roman" w:eastAsia="Times New Roman"/>
          <w:b/>
          <w:bCs/>
          <w:sz w:val="21"/>
          <w:szCs w:val="21"/>
        </w:rPr>
        <w:t>10</w:t>
      </w:r>
      <w:r>
        <w:rPr>
          <w:rFonts w:ascii="Times New Roman" w:hAnsi="Times New Roman" w:cs="Times New Roman" w:eastAsia="Times New Roman"/>
          <w:b/>
          <w:bCs/>
          <w:spacing w:val="-7"/>
          <w:sz w:val="21"/>
          <w:szCs w:val="21"/>
        </w:rPr>
        <w:t> </w:t>
      </w:r>
      <w:r>
        <w:rPr>
          <w:rFonts w:ascii="楷体" w:hAnsi="楷体" w:cs="楷体" w:eastAsia="楷体"/>
          <w:b/>
          <w:bCs/>
          <w:sz w:val="21"/>
          <w:szCs w:val="21"/>
        </w:rPr>
        <w:t>满意度调查表</w:t>
      </w:r>
      <w:r>
        <w:rPr>
          <w:rFonts w:ascii="楷体" w:hAnsi="楷体" w:cs="楷体" w:eastAsia="楷体"/>
          <w:sz w:val="21"/>
          <w:szCs w:val="21"/>
        </w:rPr>
      </w:r>
    </w:p>
    <w:p>
      <w:pPr>
        <w:spacing w:line="240" w:lineRule="auto" w:before="11"/>
        <w:rPr>
          <w:rFonts w:ascii="楷体" w:hAnsi="楷体" w:cs="楷体" w:eastAsia="楷体"/>
          <w:b/>
          <w:bCs/>
          <w:sz w:val="8"/>
          <w:szCs w:val="8"/>
        </w:rPr>
      </w:pPr>
    </w:p>
    <w:tbl>
      <w:tblPr>
        <w:tblW w:w="0" w:type="auto"/>
        <w:jc w:val="left"/>
        <w:tblInd w:w="118" w:type="dxa"/>
        <w:tblLayout w:type="fixed"/>
        <w:tblCellMar>
          <w:top w:w="0" w:type="dxa"/>
          <w:left w:w="0" w:type="dxa"/>
          <w:bottom w:w="0" w:type="dxa"/>
          <w:right w:w="0" w:type="dxa"/>
        </w:tblCellMar>
        <w:tblLook w:val="01E0"/>
      </w:tblPr>
      <w:tblGrid>
        <w:gridCol w:w="560"/>
        <w:gridCol w:w="4979"/>
        <w:gridCol w:w="1041"/>
        <w:gridCol w:w="910"/>
        <w:gridCol w:w="795"/>
        <w:gridCol w:w="1259"/>
        <w:gridCol w:w="1027"/>
        <w:gridCol w:w="795"/>
        <w:gridCol w:w="1726"/>
        <w:gridCol w:w="560"/>
      </w:tblGrid>
      <w:tr>
        <w:trPr>
          <w:trHeight w:val="260" w:hRule="exact"/>
        </w:trPr>
        <w:tc>
          <w:tcPr>
            <w:tcW w:w="560"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9"/>
                <w:szCs w:val="19"/>
              </w:rPr>
            </w:pPr>
          </w:p>
          <w:p>
            <w:pPr>
              <w:pStyle w:val="TableParagraph"/>
              <w:spacing w:line="272" w:lineRule="exact"/>
              <w:ind w:left="170" w:right="168"/>
              <w:jc w:val="left"/>
              <w:rPr>
                <w:rFonts w:ascii="仿宋" w:hAnsi="仿宋" w:cs="仿宋" w:eastAsia="仿宋"/>
                <w:sz w:val="21"/>
                <w:szCs w:val="21"/>
              </w:rPr>
            </w:pPr>
            <w:r>
              <w:rPr>
                <w:rFonts w:ascii="仿宋" w:hAnsi="仿宋" w:cs="仿宋" w:eastAsia="仿宋"/>
                <w:sz w:val="21"/>
                <w:szCs w:val="21"/>
              </w:rPr>
              <w:t>序</w:t>
            </w:r>
            <w:r>
              <w:rPr>
                <w:rFonts w:ascii="仿宋" w:hAnsi="仿宋" w:cs="仿宋" w:eastAsia="仿宋"/>
                <w:w w:val="99"/>
                <w:sz w:val="21"/>
                <w:szCs w:val="21"/>
              </w:rPr>
              <w:t> </w:t>
            </w:r>
            <w:r>
              <w:rPr>
                <w:rFonts w:ascii="仿宋" w:hAnsi="仿宋" w:cs="仿宋" w:eastAsia="仿宋"/>
                <w:sz w:val="21"/>
                <w:szCs w:val="21"/>
              </w:rPr>
              <w:t>号</w:t>
            </w:r>
          </w:p>
        </w:tc>
        <w:tc>
          <w:tcPr>
            <w:tcW w:w="4979"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before="4"/>
              <w:ind w:right="0"/>
              <w:jc w:val="left"/>
              <w:rPr>
                <w:rFonts w:ascii="楷体" w:hAnsi="楷体" w:cs="楷体" w:eastAsia="楷体"/>
                <w:b/>
                <w:bCs/>
                <w:sz w:val="27"/>
                <w:szCs w:val="27"/>
              </w:rPr>
            </w:pPr>
          </w:p>
          <w:p>
            <w:pPr>
              <w:pStyle w:val="TableParagraph"/>
              <w:spacing w:line="240" w:lineRule="auto"/>
              <w:ind w:right="0"/>
              <w:jc w:val="center"/>
              <w:rPr>
                <w:rFonts w:ascii="仿宋" w:hAnsi="仿宋" w:cs="仿宋" w:eastAsia="仿宋"/>
                <w:sz w:val="21"/>
                <w:szCs w:val="21"/>
              </w:rPr>
            </w:pPr>
            <w:r>
              <w:rPr>
                <w:rFonts w:ascii="仿宋" w:hAnsi="仿宋" w:cs="仿宋" w:eastAsia="仿宋"/>
                <w:sz w:val="21"/>
                <w:szCs w:val="21"/>
              </w:rPr>
              <w:t>指标</w:t>
            </w:r>
          </w:p>
        </w:tc>
        <w:tc>
          <w:tcPr>
            <w:tcW w:w="1041"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before="4"/>
              <w:ind w:right="0"/>
              <w:jc w:val="left"/>
              <w:rPr>
                <w:rFonts w:ascii="楷体" w:hAnsi="楷体" w:cs="楷体" w:eastAsia="楷体"/>
                <w:b/>
                <w:bCs/>
                <w:sz w:val="27"/>
                <w:szCs w:val="27"/>
              </w:rPr>
            </w:pPr>
          </w:p>
          <w:p>
            <w:pPr>
              <w:pStyle w:val="TableParagraph"/>
              <w:spacing w:line="240" w:lineRule="auto"/>
              <w:ind w:left="305" w:right="0"/>
              <w:jc w:val="left"/>
              <w:rPr>
                <w:rFonts w:ascii="仿宋" w:hAnsi="仿宋" w:cs="仿宋" w:eastAsia="仿宋"/>
                <w:sz w:val="21"/>
                <w:szCs w:val="21"/>
              </w:rPr>
            </w:pPr>
            <w:r>
              <w:rPr>
                <w:rFonts w:ascii="仿宋" w:hAnsi="仿宋" w:cs="仿宋" w:eastAsia="仿宋"/>
                <w:sz w:val="21"/>
                <w:szCs w:val="21"/>
              </w:rPr>
              <w:t>单位</w:t>
            </w:r>
          </w:p>
        </w:tc>
        <w:tc>
          <w:tcPr>
            <w:tcW w:w="910"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before="6"/>
              <w:ind w:right="0"/>
              <w:jc w:val="left"/>
              <w:rPr>
                <w:rFonts w:ascii="楷体" w:hAnsi="楷体" w:cs="楷体" w:eastAsia="楷体"/>
                <w:b/>
                <w:bCs/>
                <w:sz w:val="27"/>
                <w:szCs w:val="27"/>
              </w:rPr>
            </w:pPr>
          </w:p>
          <w:p>
            <w:pPr>
              <w:pStyle w:val="TableParagraph"/>
              <w:spacing w:line="240" w:lineRule="auto"/>
              <w:ind w:left="108"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795" w:type="dxa"/>
            <w:tcBorders>
              <w:top w:val="single" w:sz="4" w:space="0" w:color="000000"/>
              <w:left w:val="single" w:sz="4" w:space="0" w:color="000000"/>
              <w:bottom w:val="nil" w:sz="6" w:space="0" w:color="auto"/>
              <w:right w:val="single" w:sz="4" w:space="0" w:color="000000"/>
            </w:tcBorders>
            <w:shd w:val="clear" w:color="auto" w:fill="9CC2E4"/>
          </w:tcPr>
          <w:p>
            <w:pPr>
              <w:pStyle w:val="TableParagraph"/>
              <w:spacing w:line="240" w:lineRule="auto"/>
              <w:ind w:left="183" w:right="0"/>
              <w:jc w:val="left"/>
              <w:rPr>
                <w:rFonts w:ascii="Times New Roman" w:hAnsi="Times New Roman" w:cs="Times New Roman" w:eastAsia="Times New Roman"/>
                <w:sz w:val="21"/>
                <w:szCs w:val="21"/>
              </w:rPr>
            </w:pPr>
            <w:r>
              <w:rPr>
                <w:rFonts w:ascii="Times New Roman"/>
                <w:sz w:val="21"/>
              </w:rPr>
              <w:t>2022</w:t>
            </w:r>
          </w:p>
        </w:tc>
        <w:tc>
          <w:tcPr>
            <w:tcW w:w="1259"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ind w:right="0"/>
              <w:jc w:val="left"/>
              <w:rPr>
                <w:rFonts w:ascii="楷体" w:hAnsi="楷体" w:cs="楷体" w:eastAsia="楷体"/>
                <w:b/>
                <w:bCs/>
                <w:sz w:val="17"/>
                <w:szCs w:val="17"/>
              </w:rPr>
            </w:pPr>
          </w:p>
          <w:p>
            <w:pPr>
              <w:pStyle w:val="TableParagraph"/>
              <w:spacing w:line="240" w:lineRule="auto"/>
              <w:ind w:left="283"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027"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before="6"/>
              <w:ind w:right="0"/>
              <w:jc w:val="left"/>
              <w:rPr>
                <w:rFonts w:ascii="楷体" w:hAnsi="楷体" w:cs="楷体" w:eastAsia="楷体"/>
                <w:b/>
                <w:bCs/>
                <w:sz w:val="27"/>
                <w:szCs w:val="27"/>
              </w:rPr>
            </w:pPr>
          </w:p>
          <w:p>
            <w:pPr>
              <w:pStyle w:val="TableParagraph"/>
              <w:spacing w:line="240" w:lineRule="auto"/>
              <w:ind w:left="166"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795" w:type="dxa"/>
            <w:tcBorders>
              <w:top w:val="single" w:sz="4" w:space="0" w:color="000000"/>
              <w:left w:val="single" w:sz="4" w:space="0" w:color="000000"/>
              <w:bottom w:val="nil" w:sz="6" w:space="0" w:color="auto"/>
              <w:right w:val="single" w:sz="4" w:space="0" w:color="000000"/>
            </w:tcBorders>
            <w:shd w:val="clear" w:color="auto" w:fill="9CC2E4"/>
          </w:tcPr>
          <w:p>
            <w:pPr>
              <w:pStyle w:val="TableParagraph"/>
              <w:spacing w:line="240" w:lineRule="auto"/>
              <w:ind w:left="181" w:right="0"/>
              <w:jc w:val="left"/>
              <w:rPr>
                <w:rFonts w:ascii="Times New Roman" w:hAnsi="Times New Roman" w:cs="Times New Roman" w:eastAsia="Times New Roman"/>
                <w:sz w:val="21"/>
                <w:szCs w:val="21"/>
              </w:rPr>
            </w:pPr>
            <w:r>
              <w:rPr>
                <w:rFonts w:ascii="Times New Roman"/>
                <w:sz w:val="21"/>
              </w:rPr>
              <w:t>2023</w:t>
            </w:r>
          </w:p>
        </w:tc>
        <w:tc>
          <w:tcPr>
            <w:tcW w:w="1726"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ind w:right="0"/>
              <w:jc w:val="left"/>
              <w:rPr>
                <w:rFonts w:ascii="楷体" w:hAnsi="楷体" w:cs="楷体" w:eastAsia="楷体"/>
                <w:b/>
                <w:bCs/>
                <w:sz w:val="17"/>
                <w:szCs w:val="17"/>
              </w:rPr>
            </w:pPr>
          </w:p>
          <w:p>
            <w:pPr>
              <w:pStyle w:val="TableParagraph"/>
              <w:tabs>
                <w:tab w:pos="982" w:val="left" w:leader="none"/>
              </w:tabs>
              <w:spacing w:line="240" w:lineRule="auto"/>
              <w:ind w:left="103"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6"/>
                <w:sz w:val="21"/>
                <w:szCs w:val="21"/>
              </w:rPr>
              <w:t> </w:t>
            </w:r>
            <w:r>
              <w:rPr>
                <w:rFonts w:ascii="仿宋" w:hAnsi="仿宋" w:cs="仿宋" w:eastAsia="仿宋"/>
                <w:sz w:val="21"/>
                <w:szCs w:val="21"/>
              </w:rPr>
              <w:t>年</w:t>
              <w:tab/>
              <w:t>调查方</w:t>
            </w:r>
          </w:p>
        </w:tc>
        <w:tc>
          <w:tcPr>
            <w:tcW w:w="560" w:type="dxa"/>
            <w:vMerge w:val="restart"/>
            <w:tcBorders>
              <w:top w:val="single" w:sz="4" w:space="0" w:color="000000"/>
              <w:left w:val="single" w:sz="4" w:space="0" w:color="000000"/>
              <w:right w:val="single" w:sz="4" w:space="0" w:color="000000"/>
            </w:tcBorders>
            <w:shd w:val="clear" w:color="auto" w:fill="9CC2E4"/>
          </w:tcPr>
          <w:p>
            <w:pPr>
              <w:pStyle w:val="TableParagraph"/>
              <w:spacing w:line="240" w:lineRule="auto" w:before="2"/>
              <w:ind w:right="0"/>
              <w:jc w:val="left"/>
              <w:rPr>
                <w:rFonts w:ascii="楷体" w:hAnsi="楷体" w:cs="楷体" w:eastAsia="楷体"/>
                <w:b/>
                <w:bCs/>
                <w:sz w:val="19"/>
                <w:szCs w:val="19"/>
              </w:rPr>
            </w:pPr>
          </w:p>
          <w:p>
            <w:pPr>
              <w:pStyle w:val="TableParagraph"/>
              <w:spacing w:line="272" w:lineRule="exact"/>
              <w:ind w:left="170" w:right="168"/>
              <w:jc w:val="left"/>
              <w:rPr>
                <w:rFonts w:ascii="仿宋" w:hAnsi="仿宋" w:cs="仿宋" w:eastAsia="仿宋"/>
                <w:sz w:val="21"/>
                <w:szCs w:val="21"/>
              </w:rPr>
            </w:pPr>
            <w:r>
              <w:rPr>
                <w:rFonts w:ascii="仿宋" w:hAnsi="仿宋" w:cs="仿宋" w:eastAsia="仿宋"/>
                <w:sz w:val="21"/>
                <w:szCs w:val="21"/>
              </w:rPr>
              <w:t>备</w:t>
            </w:r>
            <w:r>
              <w:rPr>
                <w:rFonts w:ascii="仿宋" w:hAnsi="仿宋" w:cs="仿宋" w:eastAsia="仿宋"/>
                <w:w w:val="99"/>
                <w:sz w:val="21"/>
                <w:szCs w:val="21"/>
              </w:rPr>
              <w:t> </w:t>
            </w:r>
            <w:r>
              <w:rPr>
                <w:rFonts w:ascii="仿宋" w:hAnsi="仿宋" w:cs="仿宋" w:eastAsia="仿宋"/>
                <w:sz w:val="21"/>
                <w:szCs w:val="21"/>
              </w:rPr>
              <w:t>注</w:t>
            </w:r>
          </w:p>
        </w:tc>
      </w:tr>
      <w:tr>
        <w:trPr>
          <w:trHeight w:val="271" w:hRule="exact"/>
        </w:trPr>
        <w:tc>
          <w:tcPr>
            <w:tcW w:w="560" w:type="dxa"/>
            <w:vMerge/>
            <w:tcBorders>
              <w:left w:val="single" w:sz="4" w:space="0" w:color="000000"/>
              <w:right w:val="single" w:sz="4" w:space="0" w:color="000000"/>
            </w:tcBorders>
          </w:tcPr>
          <w:p>
            <w:pPr/>
          </w:p>
        </w:tc>
        <w:tc>
          <w:tcPr>
            <w:tcW w:w="4979" w:type="dxa"/>
            <w:vMerge/>
            <w:tcBorders>
              <w:left w:val="single" w:sz="4" w:space="0" w:color="000000"/>
              <w:right w:val="single" w:sz="4" w:space="0" w:color="000000"/>
            </w:tcBorders>
            <w:shd w:val="clear" w:color="auto" w:fill="9CC2E4"/>
          </w:tcPr>
          <w:p>
            <w:pPr/>
          </w:p>
        </w:tc>
        <w:tc>
          <w:tcPr>
            <w:tcW w:w="1041" w:type="dxa"/>
            <w:vMerge/>
            <w:tcBorders>
              <w:left w:val="single" w:sz="4" w:space="0" w:color="000000"/>
              <w:right w:val="single" w:sz="4" w:space="0" w:color="000000"/>
            </w:tcBorders>
            <w:shd w:val="clear" w:color="auto" w:fill="9CC2E4"/>
          </w:tcPr>
          <w:p>
            <w:pPr/>
          </w:p>
        </w:tc>
        <w:tc>
          <w:tcPr>
            <w:tcW w:w="910" w:type="dxa"/>
            <w:vMerge/>
            <w:tcBorders>
              <w:left w:val="single" w:sz="4" w:space="0" w:color="000000"/>
              <w:right w:val="single" w:sz="4" w:space="0" w:color="000000"/>
            </w:tcBorders>
            <w:shd w:val="clear" w:color="auto" w:fill="9CC2E4"/>
          </w:tcPr>
          <w:p>
            <w:pPr/>
          </w:p>
        </w:tc>
        <w:tc>
          <w:tcPr>
            <w:tcW w:w="795" w:type="dxa"/>
            <w:tcBorders>
              <w:top w:val="nil" w:sz="6" w:space="0" w:color="auto"/>
              <w:left w:val="single" w:sz="4" w:space="0" w:color="000000"/>
              <w:bottom w:val="nil" w:sz="6" w:space="0" w:color="auto"/>
              <w:right w:val="single" w:sz="4" w:space="0" w:color="000000"/>
            </w:tcBorders>
            <w:shd w:val="clear" w:color="auto" w:fill="9CC2E4"/>
          </w:tcPr>
          <w:p>
            <w:pPr>
              <w:pStyle w:val="TableParagraph"/>
              <w:spacing w:line="227" w:lineRule="exact"/>
              <w:ind w:left="130" w:right="0"/>
              <w:jc w:val="left"/>
              <w:rPr>
                <w:rFonts w:ascii="仿宋" w:hAnsi="仿宋" w:cs="仿宋" w:eastAsia="仿宋"/>
                <w:sz w:val="21"/>
                <w:szCs w:val="21"/>
              </w:rPr>
            </w:pPr>
            <w:r>
              <w:rPr>
                <w:rFonts w:ascii="仿宋" w:hAnsi="仿宋" w:cs="仿宋" w:eastAsia="仿宋"/>
                <w:sz w:val="21"/>
                <w:szCs w:val="21"/>
              </w:rPr>
              <w:t>年</w:t>
            </w:r>
            <w:r>
              <w:rPr>
                <w:rFonts w:ascii="仿宋" w:hAnsi="仿宋" w:cs="仿宋" w:eastAsia="仿宋"/>
                <w:spacing w:val="-2"/>
                <w:sz w:val="21"/>
                <w:szCs w:val="21"/>
              </w:rPr>
              <w:t> </w:t>
            </w:r>
            <w:r>
              <w:rPr>
                <w:rFonts w:ascii="仿宋" w:hAnsi="仿宋" w:cs="仿宋" w:eastAsia="仿宋"/>
                <w:sz w:val="21"/>
                <w:szCs w:val="21"/>
              </w:rPr>
              <w:t>调</w:t>
            </w:r>
          </w:p>
        </w:tc>
        <w:tc>
          <w:tcPr>
            <w:tcW w:w="1259" w:type="dxa"/>
            <w:vMerge/>
            <w:tcBorders>
              <w:left w:val="single" w:sz="4" w:space="0" w:color="000000"/>
              <w:bottom w:val="nil" w:sz="6" w:space="0" w:color="auto"/>
              <w:right w:val="single" w:sz="4" w:space="0" w:color="000000"/>
            </w:tcBorders>
            <w:shd w:val="clear" w:color="auto" w:fill="9CC2E4"/>
          </w:tcPr>
          <w:p>
            <w:pPr/>
          </w:p>
        </w:tc>
        <w:tc>
          <w:tcPr>
            <w:tcW w:w="1027" w:type="dxa"/>
            <w:vMerge/>
            <w:tcBorders>
              <w:left w:val="single" w:sz="4" w:space="0" w:color="000000"/>
              <w:right w:val="single" w:sz="4" w:space="0" w:color="000000"/>
            </w:tcBorders>
            <w:shd w:val="clear" w:color="auto" w:fill="9CC2E4"/>
          </w:tcPr>
          <w:p>
            <w:pPr/>
          </w:p>
        </w:tc>
        <w:tc>
          <w:tcPr>
            <w:tcW w:w="795" w:type="dxa"/>
            <w:tcBorders>
              <w:top w:val="nil" w:sz="6" w:space="0" w:color="auto"/>
              <w:left w:val="single" w:sz="4" w:space="0" w:color="000000"/>
              <w:bottom w:val="nil" w:sz="6" w:space="0" w:color="auto"/>
              <w:right w:val="single" w:sz="4" w:space="0" w:color="000000"/>
            </w:tcBorders>
            <w:shd w:val="clear" w:color="auto" w:fill="9CC2E4"/>
          </w:tcPr>
          <w:p>
            <w:pPr>
              <w:pStyle w:val="TableParagraph"/>
              <w:spacing w:line="227" w:lineRule="exact"/>
              <w:ind w:left="130" w:right="0"/>
              <w:jc w:val="left"/>
              <w:rPr>
                <w:rFonts w:ascii="仿宋" w:hAnsi="仿宋" w:cs="仿宋" w:eastAsia="仿宋"/>
                <w:sz w:val="21"/>
                <w:szCs w:val="21"/>
              </w:rPr>
            </w:pPr>
            <w:r>
              <w:rPr>
                <w:rFonts w:ascii="仿宋" w:hAnsi="仿宋" w:cs="仿宋" w:eastAsia="仿宋"/>
                <w:sz w:val="21"/>
                <w:szCs w:val="21"/>
              </w:rPr>
              <w:t>年</w:t>
            </w:r>
            <w:r>
              <w:rPr>
                <w:rFonts w:ascii="仿宋" w:hAnsi="仿宋" w:cs="仿宋" w:eastAsia="仿宋"/>
                <w:spacing w:val="-2"/>
                <w:sz w:val="21"/>
                <w:szCs w:val="21"/>
              </w:rPr>
              <w:t> </w:t>
            </w:r>
            <w:r>
              <w:rPr>
                <w:rFonts w:ascii="仿宋" w:hAnsi="仿宋" w:cs="仿宋" w:eastAsia="仿宋"/>
                <w:sz w:val="21"/>
                <w:szCs w:val="21"/>
              </w:rPr>
              <w:t>调</w:t>
            </w:r>
          </w:p>
        </w:tc>
        <w:tc>
          <w:tcPr>
            <w:tcW w:w="1726" w:type="dxa"/>
            <w:vMerge/>
            <w:tcBorders>
              <w:left w:val="single" w:sz="4" w:space="0" w:color="000000"/>
              <w:bottom w:val="nil" w:sz="6" w:space="0" w:color="auto"/>
              <w:right w:val="single" w:sz="4" w:space="0" w:color="000000"/>
            </w:tcBorders>
            <w:shd w:val="clear" w:color="auto" w:fill="9CC2E4"/>
          </w:tcPr>
          <w:p>
            <w:pPr/>
          </w:p>
        </w:tc>
        <w:tc>
          <w:tcPr>
            <w:tcW w:w="560" w:type="dxa"/>
            <w:vMerge/>
            <w:tcBorders>
              <w:left w:val="single" w:sz="4" w:space="0" w:color="000000"/>
              <w:right w:val="single" w:sz="4" w:space="0" w:color="000000"/>
            </w:tcBorders>
            <w:shd w:val="clear" w:color="auto" w:fill="9CC2E4"/>
          </w:tcPr>
          <w:p>
            <w:pPr/>
          </w:p>
        </w:tc>
      </w:tr>
      <w:tr>
        <w:trPr>
          <w:trHeight w:val="267" w:hRule="exact"/>
        </w:trPr>
        <w:tc>
          <w:tcPr>
            <w:tcW w:w="560" w:type="dxa"/>
            <w:vMerge/>
            <w:tcBorders>
              <w:left w:val="single" w:sz="4" w:space="0" w:color="000000"/>
              <w:right w:val="single" w:sz="4" w:space="0" w:color="000000"/>
            </w:tcBorders>
          </w:tcPr>
          <w:p>
            <w:pPr/>
          </w:p>
        </w:tc>
        <w:tc>
          <w:tcPr>
            <w:tcW w:w="4979" w:type="dxa"/>
            <w:vMerge/>
            <w:tcBorders>
              <w:left w:val="single" w:sz="4" w:space="0" w:color="000000"/>
              <w:right w:val="single" w:sz="4" w:space="0" w:color="000000"/>
            </w:tcBorders>
            <w:shd w:val="clear" w:color="auto" w:fill="9CC2E4"/>
          </w:tcPr>
          <w:p>
            <w:pPr/>
          </w:p>
        </w:tc>
        <w:tc>
          <w:tcPr>
            <w:tcW w:w="1041" w:type="dxa"/>
            <w:vMerge/>
            <w:tcBorders>
              <w:left w:val="single" w:sz="4" w:space="0" w:color="000000"/>
              <w:right w:val="single" w:sz="4" w:space="0" w:color="000000"/>
            </w:tcBorders>
            <w:shd w:val="clear" w:color="auto" w:fill="9CC2E4"/>
          </w:tcPr>
          <w:p>
            <w:pPr/>
          </w:p>
        </w:tc>
        <w:tc>
          <w:tcPr>
            <w:tcW w:w="910" w:type="dxa"/>
            <w:vMerge/>
            <w:tcBorders>
              <w:left w:val="single" w:sz="4" w:space="0" w:color="000000"/>
              <w:right w:val="single" w:sz="4" w:space="0" w:color="000000"/>
            </w:tcBorders>
            <w:shd w:val="clear" w:color="auto" w:fill="9CC2E4"/>
          </w:tcPr>
          <w:p>
            <w:pPr/>
          </w:p>
        </w:tc>
        <w:tc>
          <w:tcPr>
            <w:tcW w:w="795" w:type="dxa"/>
            <w:tcBorders>
              <w:top w:val="nil" w:sz="6" w:space="0" w:color="auto"/>
              <w:left w:val="single" w:sz="4" w:space="0" w:color="000000"/>
              <w:bottom w:val="nil" w:sz="6" w:space="0" w:color="auto"/>
              <w:right w:val="single" w:sz="4" w:space="0" w:color="000000"/>
            </w:tcBorders>
            <w:shd w:val="clear" w:color="auto" w:fill="9CC2E4"/>
          </w:tcPr>
          <w:p>
            <w:pPr>
              <w:pStyle w:val="TableParagraph"/>
              <w:spacing w:line="227" w:lineRule="exact"/>
              <w:ind w:left="183" w:right="0"/>
              <w:jc w:val="left"/>
              <w:rPr>
                <w:rFonts w:ascii="仿宋" w:hAnsi="仿宋" w:cs="仿宋" w:eastAsia="仿宋"/>
                <w:sz w:val="21"/>
                <w:szCs w:val="21"/>
              </w:rPr>
            </w:pPr>
            <w:r>
              <w:rPr>
                <w:rFonts w:ascii="仿宋" w:hAnsi="仿宋" w:cs="仿宋" w:eastAsia="仿宋"/>
                <w:sz w:val="21"/>
                <w:szCs w:val="21"/>
              </w:rPr>
              <w:t>查人</w:t>
            </w:r>
          </w:p>
        </w:tc>
        <w:tc>
          <w:tcPr>
            <w:tcW w:w="1259" w:type="dxa"/>
            <w:vMerge w:val="restart"/>
            <w:tcBorders>
              <w:top w:val="nil" w:sz="6" w:space="0" w:color="auto"/>
              <w:left w:val="single" w:sz="4" w:space="0" w:color="000000"/>
              <w:right w:val="single" w:sz="4" w:space="0" w:color="000000"/>
            </w:tcBorders>
            <w:shd w:val="clear" w:color="auto" w:fill="9CC2E4"/>
          </w:tcPr>
          <w:p>
            <w:pPr>
              <w:pStyle w:val="TableParagraph"/>
              <w:spacing w:line="242" w:lineRule="exact"/>
              <w:ind w:left="203" w:right="0"/>
              <w:jc w:val="left"/>
              <w:rPr>
                <w:rFonts w:ascii="仿宋" w:hAnsi="仿宋" w:cs="仿宋" w:eastAsia="仿宋"/>
                <w:sz w:val="21"/>
                <w:szCs w:val="21"/>
              </w:rPr>
            </w:pPr>
            <w:r>
              <w:rPr>
                <w:rFonts w:ascii="仿宋" w:hAnsi="仿宋" w:cs="仿宋" w:eastAsia="仿宋"/>
                <w:sz w:val="21"/>
                <w:szCs w:val="21"/>
              </w:rPr>
              <w:t>调查方式</w:t>
            </w:r>
          </w:p>
        </w:tc>
        <w:tc>
          <w:tcPr>
            <w:tcW w:w="1027" w:type="dxa"/>
            <w:vMerge/>
            <w:tcBorders>
              <w:left w:val="single" w:sz="4" w:space="0" w:color="000000"/>
              <w:right w:val="single" w:sz="4" w:space="0" w:color="000000"/>
            </w:tcBorders>
            <w:shd w:val="clear" w:color="auto" w:fill="9CC2E4"/>
          </w:tcPr>
          <w:p>
            <w:pPr/>
          </w:p>
        </w:tc>
        <w:tc>
          <w:tcPr>
            <w:tcW w:w="795" w:type="dxa"/>
            <w:tcBorders>
              <w:top w:val="nil" w:sz="6" w:space="0" w:color="auto"/>
              <w:left w:val="single" w:sz="4" w:space="0" w:color="000000"/>
              <w:bottom w:val="nil" w:sz="6" w:space="0" w:color="auto"/>
              <w:right w:val="single" w:sz="4" w:space="0" w:color="000000"/>
            </w:tcBorders>
            <w:shd w:val="clear" w:color="auto" w:fill="9CC2E4"/>
          </w:tcPr>
          <w:p>
            <w:pPr>
              <w:pStyle w:val="TableParagraph"/>
              <w:spacing w:line="227" w:lineRule="exact"/>
              <w:ind w:left="181" w:right="0"/>
              <w:jc w:val="left"/>
              <w:rPr>
                <w:rFonts w:ascii="仿宋" w:hAnsi="仿宋" w:cs="仿宋" w:eastAsia="仿宋"/>
                <w:sz w:val="21"/>
                <w:szCs w:val="21"/>
              </w:rPr>
            </w:pPr>
            <w:r>
              <w:rPr>
                <w:rFonts w:ascii="仿宋" w:hAnsi="仿宋" w:cs="仿宋" w:eastAsia="仿宋"/>
                <w:sz w:val="21"/>
                <w:szCs w:val="21"/>
              </w:rPr>
              <w:t>查人</w:t>
            </w:r>
          </w:p>
        </w:tc>
        <w:tc>
          <w:tcPr>
            <w:tcW w:w="1726" w:type="dxa"/>
            <w:vMerge w:val="restart"/>
            <w:tcBorders>
              <w:top w:val="nil" w:sz="6" w:space="0" w:color="auto"/>
              <w:left w:val="single" w:sz="4" w:space="0" w:color="000000"/>
              <w:right w:val="single" w:sz="4" w:space="0" w:color="000000"/>
            </w:tcBorders>
            <w:shd w:val="clear" w:color="auto" w:fill="9CC2E4"/>
          </w:tcPr>
          <w:p>
            <w:pPr>
              <w:pStyle w:val="TableParagraph"/>
              <w:spacing w:line="242" w:lineRule="exact"/>
              <w:ind w:left="1" w:right="0"/>
              <w:jc w:val="center"/>
              <w:rPr>
                <w:rFonts w:ascii="仿宋" w:hAnsi="仿宋" w:cs="仿宋" w:eastAsia="仿宋"/>
                <w:sz w:val="21"/>
                <w:szCs w:val="21"/>
              </w:rPr>
            </w:pPr>
            <w:r>
              <w:rPr>
                <w:rFonts w:ascii="仿宋" w:hAnsi="仿宋" w:cs="仿宋" w:eastAsia="仿宋"/>
                <w:w w:val="99"/>
                <w:sz w:val="21"/>
                <w:szCs w:val="21"/>
              </w:rPr>
              <w:t>式</w:t>
            </w:r>
            <w:r>
              <w:rPr>
                <w:rFonts w:ascii="仿宋" w:hAnsi="仿宋" w:cs="仿宋" w:eastAsia="仿宋"/>
                <w:sz w:val="21"/>
                <w:szCs w:val="21"/>
              </w:rPr>
            </w:r>
          </w:p>
        </w:tc>
        <w:tc>
          <w:tcPr>
            <w:tcW w:w="560" w:type="dxa"/>
            <w:vMerge/>
            <w:tcBorders>
              <w:left w:val="single" w:sz="4" w:space="0" w:color="000000"/>
              <w:right w:val="single" w:sz="4" w:space="0" w:color="000000"/>
            </w:tcBorders>
            <w:shd w:val="clear" w:color="auto" w:fill="9CC2E4"/>
          </w:tcPr>
          <w:p>
            <w:pPr/>
          </w:p>
        </w:tc>
      </w:tr>
      <w:tr>
        <w:trPr>
          <w:trHeight w:val="271" w:hRule="exact"/>
        </w:trPr>
        <w:tc>
          <w:tcPr>
            <w:tcW w:w="560" w:type="dxa"/>
            <w:vMerge/>
            <w:tcBorders>
              <w:left w:val="single" w:sz="4" w:space="0" w:color="000000"/>
              <w:bottom w:val="single" w:sz="4" w:space="0" w:color="000000"/>
              <w:right w:val="single" w:sz="4" w:space="0" w:color="000000"/>
            </w:tcBorders>
          </w:tcPr>
          <w:p>
            <w:pPr/>
          </w:p>
        </w:tc>
        <w:tc>
          <w:tcPr>
            <w:tcW w:w="4979" w:type="dxa"/>
            <w:vMerge/>
            <w:tcBorders>
              <w:left w:val="single" w:sz="4" w:space="0" w:color="000000"/>
              <w:bottom w:val="single" w:sz="4" w:space="0" w:color="000000"/>
              <w:right w:val="single" w:sz="4" w:space="0" w:color="000000"/>
            </w:tcBorders>
            <w:shd w:val="clear" w:color="auto" w:fill="9CC2E4"/>
          </w:tcPr>
          <w:p>
            <w:pPr/>
          </w:p>
        </w:tc>
        <w:tc>
          <w:tcPr>
            <w:tcW w:w="1041" w:type="dxa"/>
            <w:vMerge/>
            <w:tcBorders>
              <w:left w:val="single" w:sz="4" w:space="0" w:color="000000"/>
              <w:bottom w:val="single" w:sz="4" w:space="0" w:color="000000"/>
              <w:right w:val="single" w:sz="4" w:space="0" w:color="000000"/>
            </w:tcBorders>
            <w:shd w:val="clear" w:color="auto" w:fill="9CC2E4"/>
          </w:tcPr>
          <w:p>
            <w:pPr/>
          </w:p>
        </w:tc>
        <w:tc>
          <w:tcPr>
            <w:tcW w:w="910" w:type="dxa"/>
            <w:vMerge/>
            <w:tcBorders>
              <w:left w:val="single" w:sz="4" w:space="0" w:color="000000"/>
              <w:bottom w:val="single" w:sz="4" w:space="0" w:color="000000"/>
              <w:right w:val="single" w:sz="4" w:space="0" w:color="000000"/>
            </w:tcBorders>
            <w:shd w:val="clear" w:color="auto" w:fill="9CC2E4"/>
          </w:tcPr>
          <w:p>
            <w:pPr/>
          </w:p>
        </w:tc>
        <w:tc>
          <w:tcPr>
            <w:tcW w:w="795" w:type="dxa"/>
            <w:tcBorders>
              <w:top w:val="nil" w:sz="6" w:space="0" w:color="auto"/>
              <w:left w:val="single" w:sz="4" w:space="0" w:color="000000"/>
              <w:bottom w:val="single" w:sz="4" w:space="0" w:color="000000"/>
              <w:right w:val="single" w:sz="4" w:space="0" w:color="000000"/>
            </w:tcBorders>
            <w:shd w:val="clear" w:color="auto" w:fill="9CC2E4"/>
          </w:tcPr>
          <w:p>
            <w:pPr>
              <w:pStyle w:val="TableParagraph"/>
              <w:spacing w:line="234" w:lineRule="exact"/>
              <w:ind w:right="3"/>
              <w:jc w:val="center"/>
              <w:rPr>
                <w:rFonts w:ascii="仿宋" w:hAnsi="仿宋" w:cs="仿宋" w:eastAsia="仿宋"/>
                <w:sz w:val="21"/>
                <w:szCs w:val="21"/>
              </w:rPr>
            </w:pPr>
            <w:r>
              <w:rPr>
                <w:rFonts w:ascii="仿宋" w:hAnsi="仿宋" w:cs="仿宋" w:eastAsia="仿宋"/>
                <w:w w:val="99"/>
                <w:sz w:val="21"/>
                <w:szCs w:val="21"/>
              </w:rPr>
              <w:t>次</w:t>
            </w:r>
            <w:r>
              <w:rPr>
                <w:rFonts w:ascii="仿宋" w:hAnsi="仿宋" w:cs="仿宋" w:eastAsia="仿宋"/>
                <w:sz w:val="21"/>
                <w:szCs w:val="21"/>
              </w:rPr>
            </w:r>
          </w:p>
        </w:tc>
        <w:tc>
          <w:tcPr>
            <w:tcW w:w="1259" w:type="dxa"/>
            <w:vMerge/>
            <w:tcBorders>
              <w:left w:val="single" w:sz="4" w:space="0" w:color="000000"/>
              <w:bottom w:val="single" w:sz="4" w:space="0" w:color="000000"/>
              <w:right w:val="single" w:sz="4" w:space="0" w:color="000000"/>
            </w:tcBorders>
            <w:shd w:val="clear" w:color="auto" w:fill="9CC2E4"/>
          </w:tcPr>
          <w:p>
            <w:pPr/>
          </w:p>
        </w:tc>
        <w:tc>
          <w:tcPr>
            <w:tcW w:w="1027" w:type="dxa"/>
            <w:vMerge/>
            <w:tcBorders>
              <w:left w:val="single" w:sz="4" w:space="0" w:color="000000"/>
              <w:bottom w:val="single" w:sz="4" w:space="0" w:color="000000"/>
              <w:right w:val="single" w:sz="4" w:space="0" w:color="000000"/>
            </w:tcBorders>
            <w:shd w:val="clear" w:color="auto" w:fill="9CC2E4"/>
          </w:tcPr>
          <w:p>
            <w:pPr/>
          </w:p>
        </w:tc>
        <w:tc>
          <w:tcPr>
            <w:tcW w:w="795" w:type="dxa"/>
            <w:tcBorders>
              <w:top w:val="nil" w:sz="6" w:space="0" w:color="auto"/>
              <w:left w:val="single" w:sz="4" w:space="0" w:color="000000"/>
              <w:bottom w:val="single" w:sz="4" w:space="0" w:color="000000"/>
              <w:right w:val="single" w:sz="4" w:space="0" w:color="000000"/>
            </w:tcBorders>
            <w:shd w:val="clear" w:color="auto" w:fill="9CC2E4"/>
          </w:tcPr>
          <w:p>
            <w:pPr>
              <w:pStyle w:val="TableParagraph"/>
              <w:spacing w:line="234" w:lineRule="exact"/>
              <w:ind w:right="0"/>
              <w:jc w:val="center"/>
              <w:rPr>
                <w:rFonts w:ascii="仿宋" w:hAnsi="仿宋" w:cs="仿宋" w:eastAsia="仿宋"/>
                <w:sz w:val="21"/>
                <w:szCs w:val="21"/>
              </w:rPr>
            </w:pPr>
            <w:r>
              <w:rPr>
                <w:rFonts w:ascii="仿宋" w:hAnsi="仿宋" w:cs="仿宋" w:eastAsia="仿宋"/>
                <w:w w:val="99"/>
                <w:sz w:val="21"/>
                <w:szCs w:val="21"/>
              </w:rPr>
              <w:t>次</w:t>
            </w:r>
            <w:r>
              <w:rPr>
                <w:rFonts w:ascii="仿宋" w:hAnsi="仿宋" w:cs="仿宋" w:eastAsia="仿宋"/>
                <w:sz w:val="21"/>
                <w:szCs w:val="21"/>
              </w:rPr>
            </w:r>
          </w:p>
        </w:tc>
        <w:tc>
          <w:tcPr>
            <w:tcW w:w="1726" w:type="dxa"/>
            <w:vMerge/>
            <w:tcBorders>
              <w:left w:val="single" w:sz="4" w:space="0" w:color="000000"/>
              <w:bottom w:val="single" w:sz="4" w:space="0" w:color="000000"/>
              <w:right w:val="single" w:sz="4" w:space="0" w:color="000000"/>
            </w:tcBorders>
            <w:shd w:val="clear" w:color="auto" w:fill="9CC2E4"/>
          </w:tcPr>
          <w:p>
            <w:pPr/>
          </w:p>
        </w:tc>
        <w:tc>
          <w:tcPr>
            <w:tcW w:w="560" w:type="dxa"/>
            <w:vMerge/>
            <w:tcBorders>
              <w:left w:val="single" w:sz="4" w:space="0" w:color="000000"/>
              <w:bottom w:val="single" w:sz="4" w:space="0" w:color="000000"/>
              <w:right w:val="single" w:sz="4" w:space="0" w:color="000000"/>
            </w:tcBorders>
            <w:shd w:val="clear" w:color="auto" w:fill="9CC2E4"/>
          </w:tcPr>
          <w:p>
            <w:pPr/>
          </w:p>
        </w:tc>
      </w:tr>
      <w:tr>
        <w:trPr>
          <w:trHeight w:val="407" w:hRule="exact"/>
        </w:trPr>
        <w:tc>
          <w:tcPr>
            <w:tcW w:w="56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8"/>
              <w:ind w:right="0"/>
              <w:jc w:val="left"/>
              <w:rPr>
                <w:rFonts w:ascii="楷体" w:hAnsi="楷体" w:cs="楷体" w:eastAsia="楷体"/>
                <w:b/>
                <w:bCs/>
                <w:sz w:val="23"/>
                <w:szCs w:val="23"/>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在校生满意度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8" w:right="0"/>
              <w:jc w:val="left"/>
              <w:rPr>
                <w:rFonts w:ascii="Times New Roman" w:hAnsi="Times New Roman" w:cs="Times New Roman" w:eastAsia="Times New Roman"/>
                <w:sz w:val="21"/>
                <w:szCs w:val="21"/>
              </w:rPr>
            </w:pPr>
            <w:r>
              <w:rPr>
                <w:rFonts w:ascii="Times New Roman"/>
                <w:sz w:val="21"/>
              </w:rPr>
              <w:t>96</w:t>
            </w:r>
            <w:r>
              <w:rPr>
                <w:rFonts w:ascii="仿宋"/>
                <w:sz w:val="21"/>
              </w:rPr>
              <w:t>.</w:t>
            </w:r>
            <w:r>
              <w:rPr>
                <w:rFonts w:ascii="Times New Roman"/>
                <w:sz w:val="21"/>
              </w:rPr>
              <w:t>91</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5" w:right="0"/>
              <w:jc w:val="left"/>
              <w:rPr>
                <w:rFonts w:ascii="Times New Roman" w:hAnsi="Times New Roman" w:cs="Times New Roman" w:eastAsia="Times New Roman"/>
                <w:sz w:val="21"/>
                <w:szCs w:val="21"/>
              </w:rPr>
            </w:pPr>
            <w:r>
              <w:rPr>
                <w:rFonts w:ascii="Times New Roman"/>
                <w:sz w:val="21"/>
              </w:rPr>
              <w:t>914</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72" w:right="0"/>
              <w:jc w:val="left"/>
              <w:rPr>
                <w:rFonts w:ascii="Times New Roman" w:hAnsi="Times New Roman" w:cs="Times New Roman" w:eastAsia="Times New Roman"/>
                <w:sz w:val="21"/>
                <w:szCs w:val="21"/>
              </w:rPr>
            </w:pPr>
            <w:r>
              <w:rPr>
                <w:rFonts w:ascii="Times New Roman"/>
                <w:sz w:val="21"/>
              </w:rPr>
              <w:t>91.32</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3" w:right="0"/>
              <w:jc w:val="left"/>
              <w:rPr>
                <w:rFonts w:ascii="Times New Roman" w:hAnsi="Times New Roman" w:cs="Times New Roman" w:eastAsia="Times New Roman"/>
                <w:sz w:val="21"/>
                <w:szCs w:val="21"/>
              </w:rPr>
            </w:pPr>
            <w:r>
              <w:rPr>
                <w:rFonts w:ascii="Times New Roman"/>
                <w:sz w:val="21"/>
              </w:rPr>
              <w:t>644</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color w:val="5F6166"/>
                <w:sz w:val="21"/>
                <w:szCs w:val="21"/>
              </w:rPr>
              <w:t>网络问卷调查</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其中：课堂育人满意度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8"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03</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35" w:right="0"/>
              <w:jc w:val="left"/>
              <w:rPr>
                <w:rFonts w:ascii="Times New Roman" w:hAnsi="Times New Roman" w:cs="Times New Roman" w:eastAsia="Times New Roman"/>
                <w:sz w:val="21"/>
                <w:szCs w:val="21"/>
              </w:rPr>
            </w:pPr>
            <w:r>
              <w:rPr>
                <w:rFonts w:ascii="Times New Roman"/>
                <w:sz w:val="21"/>
              </w:rPr>
              <w:t>914</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72" w:right="0"/>
              <w:jc w:val="left"/>
              <w:rPr>
                <w:rFonts w:ascii="Times New Roman" w:hAnsi="Times New Roman" w:cs="Times New Roman" w:eastAsia="Times New Roman"/>
                <w:sz w:val="21"/>
                <w:szCs w:val="21"/>
              </w:rPr>
            </w:pPr>
            <w:r>
              <w:rPr>
                <w:rFonts w:ascii="Times New Roman"/>
                <w:sz w:val="21"/>
              </w:rPr>
              <w:t>90.60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33" w:right="0"/>
              <w:jc w:val="left"/>
              <w:rPr>
                <w:rFonts w:ascii="Times New Roman" w:hAnsi="Times New Roman" w:cs="Times New Roman" w:eastAsia="Times New Roman"/>
                <w:sz w:val="21"/>
                <w:szCs w:val="21"/>
              </w:rPr>
            </w:pPr>
            <w:r>
              <w:rPr>
                <w:rFonts w:ascii="Times New Roman"/>
                <w:sz w:val="21"/>
              </w:rPr>
              <w:t>644</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3" w:right="0"/>
              <w:jc w:val="left"/>
              <w:rPr>
                <w:rFonts w:ascii="仿宋" w:hAnsi="仿宋" w:cs="仿宋" w:eastAsia="仿宋"/>
                <w:sz w:val="21"/>
                <w:szCs w:val="21"/>
              </w:rPr>
            </w:pPr>
            <w:r>
              <w:rPr>
                <w:rFonts w:ascii="仿宋" w:hAnsi="仿宋" w:cs="仿宋" w:eastAsia="仿宋"/>
                <w:color w:val="5F6166"/>
                <w:sz w:val="21"/>
                <w:szCs w:val="21"/>
              </w:rPr>
              <w:t>网络问卷调查</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3" w:right="0"/>
              <w:jc w:val="left"/>
              <w:rPr>
                <w:rFonts w:ascii="仿宋" w:hAnsi="仿宋" w:cs="仿宋" w:eastAsia="仿宋"/>
                <w:sz w:val="21"/>
                <w:szCs w:val="21"/>
              </w:rPr>
            </w:pPr>
            <w:r>
              <w:rPr>
                <w:rFonts w:ascii="仿宋" w:hAnsi="仿宋" w:cs="仿宋" w:eastAsia="仿宋"/>
                <w:sz w:val="21"/>
                <w:szCs w:val="21"/>
              </w:rPr>
              <w:t>课外育人满意度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88" w:right="0"/>
              <w:jc w:val="left"/>
              <w:rPr>
                <w:rFonts w:ascii="Times New Roman" w:hAnsi="Times New Roman" w:cs="Times New Roman" w:eastAsia="Times New Roman"/>
                <w:sz w:val="21"/>
                <w:szCs w:val="21"/>
              </w:rPr>
            </w:pPr>
            <w:r>
              <w:rPr>
                <w:rFonts w:ascii="Times New Roman"/>
                <w:sz w:val="21"/>
              </w:rPr>
              <w:t>96</w:t>
            </w:r>
            <w:r>
              <w:rPr>
                <w:rFonts w:ascii="仿宋"/>
                <w:sz w:val="21"/>
              </w:rPr>
              <w:t>.</w:t>
            </w:r>
            <w:r>
              <w:rPr>
                <w:rFonts w:ascii="Times New Roman"/>
                <w:sz w:val="21"/>
              </w:rPr>
              <w:t>50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5" w:right="0"/>
              <w:jc w:val="left"/>
              <w:rPr>
                <w:rFonts w:ascii="Times New Roman" w:hAnsi="Times New Roman" w:cs="Times New Roman" w:eastAsia="Times New Roman"/>
                <w:sz w:val="21"/>
                <w:szCs w:val="21"/>
              </w:rPr>
            </w:pPr>
            <w:r>
              <w:rPr>
                <w:rFonts w:ascii="Times New Roman"/>
                <w:sz w:val="21"/>
              </w:rPr>
              <w:t>914</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72" w:right="0"/>
              <w:jc w:val="left"/>
              <w:rPr>
                <w:rFonts w:ascii="Times New Roman" w:hAnsi="Times New Roman" w:cs="Times New Roman" w:eastAsia="Times New Roman"/>
                <w:sz w:val="21"/>
                <w:szCs w:val="21"/>
              </w:rPr>
            </w:pPr>
            <w:r>
              <w:rPr>
                <w:rFonts w:ascii="Times New Roman"/>
                <w:sz w:val="21"/>
              </w:rPr>
              <w:t>90.77</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3" w:right="0"/>
              <w:jc w:val="left"/>
              <w:rPr>
                <w:rFonts w:ascii="Times New Roman" w:hAnsi="Times New Roman" w:cs="Times New Roman" w:eastAsia="Times New Roman"/>
                <w:sz w:val="21"/>
                <w:szCs w:val="21"/>
              </w:rPr>
            </w:pPr>
            <w:r>
              <w:rPr>
                <w:rFonts w:ascii="Times New Roman"/>
                <w:sz w:val="21"/>
              </w:rPr>
              <w:t>644</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3" w:right="0"/>
              <w:jc w:val="left"/>
              <w:rPr>
                <w:rFonts w:ascii="仿宋" w:hAnsi="仿宋" w:cs="仿宋" w:eastAsia="仿宋"/>
                <w:sz w:val="21"/>
                <w:szCs w:val="21"/>
              </w:rPr>
            </w:pPr>
            <w:r>
              <w:rPr>
                <w:rFonts w:ascii="仿宋" w:hAnsi="仿宋" w:cs="仿宋" w:eastAsia="仿宋"/>
                <w:color w:val="5F6166"/>
                <w:sz w:val="21"/>
                <w:szCs w:val="21"/>
              </w:rPr>
              <w:t>网络问卷调查</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思想政治课教学满意度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8"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03</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35" w:right="0"/>
              <w:jc w:val="left"/>
              <w:rPr>
                <w:rFonts w:ascii="Times New Roman" w:hAnsi="Times New Roman" w:cs="Times New Roman" w:eastAsia="Times New Roman"/>
                <w:sz w:val="21"/>
                <w:szCs w:val="21"/>
              </w:rPr>
            </w:pPr>
            <w:r>
              <w:rPr>
                <w:rFonts w:ascii="Times New Roman"/>
                <w:sz w:val="21"/>
              </w:rPr>
              <w:t>914</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72" w:right="0"/>
              <w:jc w:val="left"/>
              <w:rPr>
                <w:rFonts w:ascii="Times New Roman" w:hAnsi="Times New Roman" w:cs="Times New Roman" w:eastAsia="Times New Roman"/>
                <w:sz w:val="21"/>
                <w:szCs w:val="21"/>
              </w:rPr>
            </w:pPr>
            <w:r>
              <w:rPr>
                <w:rFonts w:ascii="Times New Roman"/>
                <w:sz w:val="21"/>
              </w:rPr>
              <w:t>95.51</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33" w:right="0"/>
              <w:jc w:val="left"/>
              <w:rPr>
                <w:rFonts w:ascii="Times New Roman" w:hAnsi="Times New Roman" w:cs="Times New Roman" w:eastAsia="Times New Roman"/>
                <w:sz w:val="21"/>
                <w:szCs w:val="21"/>
              </w:rPr>
            </w:pPr>
            <w:r>
              <w:rPr>
                <w:rFonts w:ascii="Times New Roman"/>
                <w:sz w:val="21"/>
              </w:rPr>
              <w:t>644</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color w:val="5F6166"/>
                <w:sz w:val="21"/>
                <w:szCs w:val="21"/>
              </w:rPr>
              <w:t>网络问卷调查</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3" w:right="0"/>
              <w:jc w:val="left"/>
              <w:rPr>
                <w:rFonts w:ascii="仿宋" w:hAnsi="仿宋" w:cs="仿宋" w:eastAsia="仿宋"/>
                <w:sz w:val="21"/>
                <w:szCs w:val="21"/>
              </w:rPr>
            </w:pPr>
            <w:r>
              <w:rPr>
                <w:rFonts w:ascii="仿宋" w:hAnsi="仿宋" w:cs="仿宋" w:eastAsia="仿宋"/>
                <w:sz w:val="21"/>
                <w:szCs w:val="21"/>
              </w:rPr>
              <w:t>公共基础课（不含思想政治课）教学满意度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8"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03</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35" w:right="0"/>
              <w:jc w:val="left"/>
              <w:rPr>
                <w:rFonts w:ascii="Times New Roman" w:hAnsi="Times New Roman" w:cs="Times New Roman" w:eastAsia="Times New Roman"/>
                <w:sz w:val="21"/>
                <w:szCs w:val="21"/>
              </w:rPr>
            </w:pPr>
            <w:r>
              <w:rPr>
                <w:rFonts w:ascii="Times New Roman"/>
                <w:sz w:val="21"/>
              </w:rPr>
              <w:t>914</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72" w:right="0"/>
              <w:jc w:val="left"/>
              <w:rPr>
                <w:rFonts w:ascii="Times New Roman" w:hAnsi="Times New Roman" w:cs="Times New Roman" w:eastAsia="Times New Roman"/>
                <w:sz w:val="21"/>
                <w:szCs w:val="21"/>
              </w:rPr>
            </w:pPr>
            <w:r>
              <w:rPr>
                <w:rFonts w:ascii="Times New Roman"/>
                <w:sz w:val="21"/>
              </w:rPr>
              <w:t>93.08</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33" w:right="0"/>
              <w:jc w:val="left"/>
              <w:rPr>
                <w:rFonts w:ascii="Times New Roman" w:hAnsi="Times New Roman" w:cs="Times New Roman" w:eastAsia="Times New Roman"/>
                <w:sz w:val="21"/>
                <w:szCs w:val="21"/>
              </w:rPr>
            </w:pPr>
            <w:r>
              <w:rPr>
                <w:rFonts w:ascii="Times New Roman"/>
                <w:sz w:val="21"/>
              </w:rPr>
              <w:t>644</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3" w:right="0"/>
              <w:jc w:val="left"/>
              <w:rPr>
                <w:rFonts w:ascii="仿宋" w:hAnsi="仿宋" w:cs="仿宋" w:eastAsia="仿宋"/>
                <w:sz w:val="21"/>
                <w:szCs w:val="21"/>
              </w:rPr>
            </w:pPr>
            <w:r>
              <w:rPr>
                <w:rFonts w:ascii="仿宋" w:hAnsi="仿宋" w:cs="仿宋" w:eastAsia="仿宋"/>
                <w:color w:val="5F6166"/>
                <w:sz w:val="21"/>
                <w:szCs w:val="21"/>
              </w:rPr>
              <w:t>网络问卷调查</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bottom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专业课教学满意度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8" w:right="0"/>
              <w:jc w:val="left"/>
              <w:rPr>
                <w:rFonts w:ascii="Times New Roman" w:hAnsi="Times New Roman" w:cs="Times New Roman" w:eastAsia="Times New Roman"/>
                <w:sz w:val="21"/>
                <w:szCs w:val="21"/>
              </w:rPr>
            </w:pPr>
            <w:r>
              <w:rPr>
                <w:rFonts w:ascii="Times New Roman"/>
                <w:sz w:val="21"/>
              </w:rPr>
              <w:t>96</w:t>
            </w:r>
            <w:r>
              <w:rPr>
                <w:rFonts w:ascii="仿宋"/>
                <w:sz w:val="21"/>
              </w:rPr>
              <w:t>.</w:t>
            </w:r>
            <w:r>
              <w:rPr>
                <w:rFonts w:ascii="Times New Roman"/>
                <w:sz w:val="21"/>
              </w:rPr>
              <w:t>96</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5" w:right="0"/>
              <w:jc w:val="left"/>
              <w:rPr>
                <w:rFonts w:ascii="Times New Roman" w:hAnsi="Times New Roman" w:cs="Times New Roman" w:eastAsia="Times New Roman"/>
                <w:sz w:val="21"/>
                <w:szCs w:val="21"/>
              </w:rPr>
            </w:pPr>
            <w:r>
              <w:rPr>
                <w:rFonts w:ascii="Times New Roman"/>
                <w:sz w:val="21"/>
              </w:rPr>
              <w:t>914</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72" w:right="0"/>
              <w:jc w:val="left"/>
              <w:rPr>
                <w:rFonts w:ascii="Times New Roman" w:hAnsi="Times New Roman" w:cs="Times New Roman" w:eastAsia="Times New Roman"/>
                <w:sz w:val="21"/>
                <w:szCs w:val="21"/>
              </w:rPr>
            </w:pPr>
            <w:r>
              <w:rPr>
                <w:rFonts w:ascii="Times New Roman"/>
                <w:sz w:val="21"/>
              </w:rPr>
              <w:t>93.03</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3" w:right="0"/>
              <w:jc w:val="left"/>
              <w:rPr>
                <w:rFonts w:ascii="Times New Roman" w:hAnsi="Times New Roman" w:cs="Times New Roman" w:eastAsia="Times New Roman"/>
                <w:sz w:val="21"/>
                <w:szCs w:val="21"/>
              </w:rPr>
            </w:pPr>
            <w:r>
              <w:rPr>
                <w:rFonts w:ascii="Times New Roman"/>
                <w:sz w:val="21"/>
              </w:rPr>
              <w:t>644</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color w:val="5F6166"/>
                <w:sz w:val="21"/>
                <w:szCs w:val="21"/>
              </w:rPr>
              <w:t>网络问卷调查</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2"/>
              <w:ind w:right="0"/>
              <w:jc w:val="left"/>
              <w:rPr>
                <w:rFonts w:ascii="楷体" w:hAnsi="楷体" w:cs="楷体" w:eastAsia="楷体"/>
                <w:b/>
                <w:bCs/>
                <w:sz w:val="16"/>
                <w:szCs w:val="16"/>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毕业生满意度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41" w:right="0"/>
              <w:jc w:val="left"/>
              <w:rPr>
                <w:rFonts w:ascii="仿宋" w:hAnsi="仿宋" w:cs="仿宋" w:eastAsia="仿宋"/>
                <w:sz w:val="21"/>
                <w:szCs w:val="21"/>
              </w:rPr>
            </w:pPr>
            <w:r>
              <w:rPr>
                <w:rFonts w:ascii="仿宋" w:hAnsi="仿宋" w:cs="仿宋" w:eastAsia="仿宋"/>
                <w:sz w:val="21"/>
                <w:szCs w:val="21"/>
              </w:rPr>
              <w:t>——</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83" w:right="0"/>
              <w:jc w:val="left"/>
              <w:rPr>
                <w:rFonts w:ascii="Times New Roman" w:hAnsi="Times New Roman" w:cs="Times New Roman" w:eastAsia="Times New Roman"/>
                <w:sz w:val="21"/>
                <w:szCs w:val="21"/>
              </w:rPr>
            </w:pPr>
            <w:r>
              <w:rPr>
                <w:rFonts w:ascii="Times New Roman"/>
                <w:sz w:val="21"/>
              </w:rPr>
              <w:t>2469</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45" w:right="0"/>
              <w:jc w:val="left"/>
              <w:rPr>
                <w:rFonts w:ascii="仿宋" w:hAnsi="仿宋" w:cs="仿宋" w:eastAsia="仿宋"/>
                <w:sz w:val="21"/>
                <w:szCs w:val="21"/>
              </w:rPr>
            </w:pPr>
            <w:r>
              <w:rPr>
                <w:rFonts w:ascii="仿宋"/>
                <w:sz w:val="21"/>
              </w:rPr>
              <w:t>97.94</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81" w:right="0"/>
              <w:jc w:val="left"/>
              <w:rPr>
                <w:rFonts w:ascii="Times New Roman" w:hAnsi="Times New Roman" w:cs="Times New Roman" w:eastAsia="Times New Roman"/>
                <w:sz w:val="21"/>
                <w:szCs w:val="21"/>
              </w:rPr>
            </w:pPr>
            <w:r>
              <w:rPr>
                <w:rFonts w:ascii="Times New Roman"/>
                <w:sz w:val="21"/>
              </w:rPr>
              <w:t>2851</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 w:right="0"/>
              <w:jc w:val="center"/>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其中：应届毕业生满意度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8"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77</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5" w:right="0"/>
              <w:jc w:val="left"/>
              <w:rPr>
                <w:rFonts w:ascii="Times New Roman" w:hAnsi="Times New Roman" w:cs="Times New Roman" w:eastAsia="Times New Roman"/>
                <w:sz w:val="21"/>
                <w:szCs w:val="21"/>
              </w:rPr>
            </w:pPr>
            <w:r>
              <w:rPr>
                <w:rFonts w:ascii="Times New Roman"/>
                <w:sz w:val="21"/>
              </w:rPr>
              <w:t>650</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3" w:right="0"/>
              <w:jc w:val="left"/>
              <w:rPr>
                <w:rFonts w:ascii="仿宋" w:hAnsi="仿宋" w:cs="仿宋" w:eastAsia="仿宋"/>
                <w:sz w:val="21"/>
                <w:szCs w:val="21"/>
              </w:rPr>
            </w:pPr>
            <w:r>
              <w:rPr>
                <w:rFonts w:ascii="仿宋" w:hAnsi="仿宋" w:cs="仿宋" w:eastAsia="仿宋"/>
                <w:sz w:val="21"/>
                <w:szCs w:val="21"/>
              </w:rPr>
              <w:t>问卷调查</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72" w:right="0"/>
              <w:jc w:val="left"/>
              <w:rPr>
                <w:rFonts w:ascii="Times New Roman" w:hAnsi="Times New Roman" w:cs="Times New Roman" w:eastAsia="Times New Roman"/>
                <w:sz w:val="21"/>
                <w:szCs w:val="21"/>
              </w:rPr>
            </w:pPr>
            <w:r>
              <w:rPr>
                <w:rFonts w:ascii="Times New Roman"/>
                <w:sz w:val="21"/>
              </w:rPr>
              <w:t>98.15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3" w:right="0"/>
              <w:jc w:val="left"/>
              <w:rPr>
                <w:rFonts w:ascii="Times New Roman" w:hAnsi="Times New Roman" w:cs="Times New Roman" w:eastAsia="Times New Roman"/>
                <w:sz w:val="21"/>
                <w:szCs w:val="21"/>
              </w:rPr>
            </w:pPr>
            <w:r>
              <w:rPr>
                <w:rFonts w:ascii="Times New Roman"/>
                <w:sz w:val="21"/>
              </w:rPr>
              <w:t>703</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437" w:right="0"/>
              <w:jc w:val="left"/>
              <w:rPr>
                <w:rFonts w:ascii="仿宋" w:hAnsi="仿宋" w:cs="仿宋" w:eastAsia="仿宋"/>
                <w:sz w:val="21"/>
                <w:szCs w:val="21"/>
              </w:rPr>
            </w:pPr>
            <w:r>
              <w:rPr>
                <w:rFonts w:ascii="仿宋" w:hAnsi="仿宋" w:cs="仿宋" w:eastAsia="仿宋"/>
                <w:sz w:val="21"/>
                <w:szCs w:val="21"/>
              </w:rPr>
              <w:t>问卷调查</w:t>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vMerge/>
            <w:tcBorders>
              <w:left w:val="single" w:sz="4" w:space="0" w:color="000000"/>
              <w:bottom w:val="single" w:sz="4" w:space="0" w:color="000000"/>
              <w:right w:val="single" w:sz="4" w:space="0" w:color="000000"/>
            </w:tcBorders>
          </w:tcPr>
          <w:p>
            <w:pP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毕业三年内毕业生满意度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8"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05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83" w:right="0"/>
              <w:jc w:val="left"/>
              <w:rPr>
                <w:rFonts w:ascii="Times New Roman" w:hAnsi="Times New Roman" w:cs="Times New Roman" w:eastAsia="Times New Roman"/>
                <w:sz w:val="21"/>
                <w:szCs w:val="21"/>
              </w:rPr>
            </w:pPr>
            <w:r>
              <w:rPr>
                <w:rFonts w:ascii="Times New Roman"/>
                <w:sz w:val="21"/>
              </w:rPr>
              <w:t>1819</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03" w:right="0"/>
              <w:jc w:val="left"/>
              <w:rPr>
                <w:rFonts w:ascii="仿宋" w:hAnsi="仿宋" w:cs="仿宋" w:eastAsia="仿宋"/>
                <w:sz w:val="21"/>
                <w:szCs w:val="21"/>
              </w:rPr>
            </w:pPr>
            <w:r>
              <w:rPr>
                <w:rFonts w:ascii="仿宋" w:hAnsi="仿宋" w:cs="仿宋" w:eastAsia="仿宋"/>
                <w:sz w:val="21"/>
                <w:szCs w:val="21"/>
              </w:rPr>
              <w:t>问卷调查</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45"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72</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81" w:right="0"/>
              <w:jc w:val="left"/>
              <w:rPr>
                <w:rFonts w:ascii="Times New Roman" w:hAnsi="Times New Roman" w:cs="Times New Roman" w:eastAsia="Times New Roman"/>
                <w:sz w:val="21"/>
                <w:szCs w:val="21"/>
              </w:rPr>
            </w:pPr>
            <w:r>
              <w:rPr>
                <w:rFonts w:ascii="Times New Roman"/>
                <w:sz w:val="21"/>
              </w:rPr>
              <w:t>2148</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437" w:right="0"/>
              <w:jc w:val="left"/>
              <w:rPr>
                <w:rFonts w:ascii="仿宋" w:hAnsi="仿宋" w:cs="仿宋" w:eastAsia="仿宋"/>
                <w:sz w:val="21"/>
                <w:szCs w:val="21"/>
              </w:rPr>
            </w:pPr>
            <w:r>
              <w:rPr>
                <w:rFonts w:ascii="仿宋" w:hAnsi="仿宋" w:cs="仿宋" w:eastAsia="仿宋"/>
                <w:sz w:val="21"/>
                <w:szCs w:val="21"/>
              </w:rPr>
              <w:t>问卷调查</w:t>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教职工满意度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88"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58</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35" w:right="0"/>
              <w:jc w:val="left"/>
              <w:rPr>
                <w:rFonts w:ascii="Times New Roman" w:hAnsi="Times New Roman" w:cs="Times New Roman" w:eastAsia="Times New Roman"/>
                <w:sz w:val="21"/>
                <w:szCs w:val="21"/>
              </w:rPr>
            </w:pPr>
            <w:r>
              <w:rPr>
                <w:rFonts w:ascii="Times New Roman"/>
                <w:sz w:val="21"/>
              </w:rPr>
              <w:t>285</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3" w:right="0"/>
              <w:jc w:val="left"/>
              <w:rPr>
                <w:rFonts w:ascii="仿宋" w:hAnsi="仿宋" w:cs="仿宋" w:eastAsia="仿宋"/>
                <w:sz w:val="21"/>
                <w:szCs w:val="21"/>
              </w:rPr>
            </w:pPr>
            <w:r>
              <w:rPr>
                <w:rFonts w:ascii="仿宋" w:hAnsi="仿宋" w:cs="仿宋" w:eastAsia="仿宋"/>
                <w:sz w:val="21"/>
                <w:szCs w:val="21"/>
              </w:rPr>
              <w:t>问卷调查</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72" w:right="0"/>
              <w:jc w:val="left"/>
              <w:rPr>
                <w:rFonts w:ascii="Times New Roman" w:hAnsi="Times New Roman" w:cs="Times New Roman" w:eastAsia="Times New Roman"/>
                <w:sz w:val="21"/>
                <w:szCs w:val="21"/>
              </w:rPr>
            </w:pPr>
            <w:r>
              <w:rPr>
                <w:rFonts w:ascii="Times New Roman"/>
                <w:sz w:val="21"/>
              </w:rPr>
              <w:t>97.06</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33" w:right="0"/>
              <w:jc w:val="left"/>
              <w:rPr>
                <w:rFonts w:ascii="Times New Roman" w:hAnsi="Times New Roman" w:cs="Times New Roman" w:eastAsia="Times New Roman"/>
                <w:sz w:val="21"/>
                <w:szCs w:val="21"/>
              </w:rPr>
            </w:pPr>
            <w:r>
              <w:rPr>
                <w:rFonts w:ascii="Times New Roman"/>
                <w:sz w:val="21"/>
              </w:rPr>
              <w:t>215</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437" w:right="0"/>
              <w:jc w:val="left"/>
              <w:rPr>
                <w:rFonts w:ascii="仿宋" w:hAnsi="仿宋" w:cs="仿宋" w:eastAsia="仿宋"/>
                <w:sz w:val="21"/>
                <w:szCs w:val="21"/>
              </w:rPr>
            </w:pPr>
            <w:r>
              <w:rPr>
                <w:rFonts w:ascii="仿宋" w:hAnsi="仿宋" w:cs="仿宋" w:eastAsia="仿宋"/>
                <w:sz w:val="21"/>
                <w:szCs w:val="21"/>
              </w:rPr>
              <w:t>问卷调查</w:t>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用人单位满意度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91" w:right="0"/>
              <w:jc w:val="left"/>
              <w:rPr>
                <w:rFonts w:ascii="Times New Roman" w:hAnsi="Times New Roman" w:cs="Times New Roman" w:eastAsia="Times New Roman"/>
                <w:sz w:val="21"/>
                <w:szCs w:val="21"/>
              </w:rPr>
            </w:pPr>
            <w:r>
              <w:rPr>
                <w:rFonts w:ascii="Times New Roman"/>
                <w:sz w:val="21"/>
              </w:rPr>
              <w:t>100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57</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3" w:right="0"/>
              <w:jc w:val="left"/>
              <w:rPr>
                <w:rFonts w:ascii="仿宋" w:hAnsi="仿宋" w:cs="仿宋" w:eastAsia="仿宋"/>
                <w:sz w:val="21"/>
                <w:szCs w:val="21"/>
              </w:rPr>
            </w:pPr>
            <w:r>
              <w:rPr>
                <w:rFonts w:ascii="仿宋" w:hAnsi="仿宋" w:cs="仿宋" w:eastAsia="仿宋"/>
                <w:sz w:val="21"/>
                <w:szCs w:val="21"/>
              </w:rPr>
              <w:t>问卷调查</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sz w:val="21"/>
              </w:rPr>
              <w:t>100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43</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437" w:right="0"/>
              <w:jc w:val="left"/>
              <w:rPr>
                <w:rFonts w:ascii="仿宋" w:hAnsi="仿宋" w:cs="仿宋" w:eastAsia="仿宋"/>
                <w:sz w:val="21"/>
                <w:szCs w:val="21"/>
              </w:rPr>
            </w:pPr>
            <w:r>
              <w:rPr>
                <w:rFonts w:ascii="仿宋" w:hAnsi="仿宋" w:cs="仿宋" w:eastAsia="仿宋"/>
                <w:sz w:val="21"/>
                <w:szCs w:val="21"/>
              </w:rPr>
              <w:t>问卷调查</w:t>
            </w:r>
          </w:p>
        </w:tc>
        <w:tc>
          <w:tcPr>
            <w:tcW w:w="56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49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家长满意度</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w w:val="99"/>
                <w:sz w:val="21"/>
              </w:rPr>
              <w:t>%</w:t>
            </w:r>
            <w:r>
              <w:rPr>
                <w:rFonts w:ascii="仿宋"/>
                <w:sz w:val="21"/>
              </w:rPr>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8"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75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35" w:right="0"/>
              <w:jc w:val="left"/>
              <w:rPr>
                <w:rFonts w:ascii="Times New Roman" w:hAnsi="Times New Roman" w:cs="Times New Roman" w:eastAsia="Times New Roman"/>
                <w:sz w:val="21"/>
                <w:szCs w:val="21"/>
              </w:rPr>
            </w:pPr>
            <w:r>
              <w:rPr>
                <w:rFonts w:ascii="Times New Roman"/>
                <w:sz w:val="21"/>
              </w:rPr>
              <w:t>622</w:t>
            </w:r>
          </w:p>
        </w:tc>
        <w:tc>
          <w:tcPr>
            <w:tcW w:w="12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3" w:right="0"/>
              <w:jc w:val="left"/>
              <w:rPr>
                <w:rFonts w:ascii="仿宋" w:hAnsi="仿宋" w:cs="仿宋" w:eastAsia="仿宋"/>
                <w:sz w:val="21"/>
                <w:szCs w:val="21"/>
              </w:rPr>
            </w:pPr>
            <w:r>
              <w:rPr>
                <w:rFonts w:ascii="仿宋" w:hAnsi="仿宋" w:cs="仿宋" w:eastAsia="仿宋"/>
                <w:sz w:val="21"/>
                <w:szCs w:val="21"/>
              </w:rPr>
              <w:t>调查问卷</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45"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76</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81" w:right="0"/>
              <w:jc w:val="left"/>
              <w:rPr>
                <w:rFonts w:ascii="Times New Roman" w:hAnsi="Times New Roman" w:cs="Times New Roman" w:eastAsia="Times New Roman"/>
                <w:sz w:val="21"/>
                <w:szCs w:val="21"/>
              </w:rPr>
            </w:pPr>
            <w:r>
              <w:rPr>
                <w:rFonts w:ascii="Times New Roman"/>
                <w:sz w:val="21"/>
              </w:rPr>
              <w:t>1105</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437" w:right="0"/>
              <w:jc w:val="left"/>
              <w:rPr>
                <w:rFonts w:ascii="仿宋" w:hAnsi="仿宋" w:cs="仿宋" w:eastAsia="仿宋"/>
                <w:sz w:val="21"/>
                <w:szCs w:val="21"/>
              </w:rPr>
            </w:pPr>
            <w:r>
              <w:rPr>
                <w:rFonts w:ascii="仿宋" w:hAnsi="仿宋" w:cs="仿宋" w:eastAsia="仿宋"/>
                <w:sz w:val="21"/>
                <w:szCs w:val="21"/>
              </w:rPr>
              <w:t>问卷调查</w:t>
            </w:r>
          </w:p>
        </w:tc>
        <w:tc>
          <w:tcPr>
            <w:tcW w:w="560"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rPr>
          <w:rFonts w:ascii="楷体" w:hAnsi="楷体" w:cs="楷体" w:eastAsia="楷体"/>
          <w:b/>
          <w:bCs/>
          <w:sz w:val="20"/>
          <w:szCs w:val="20"/>
        </w:rPr>
      </w:pPr>
    </w:p>
    <w:p>
      <w:pPr>
        <w:spacing w:line="240" w:lineRule="auto" w:before="0"/>
        <w:rPr>
          <w:rFonts w:ascii="楷体" w:hAnsi="楷体" w:cs="楷体" w:eastAsia="楷体"/>
          <w:b/>
          <w:bCs/>
          <w:sz w:val="20"/>
          <w:szCs w:val="20"/>
        </w:rPr>
      </w:pPr>
    </w:p>
    <w:p>
      <w:pPr>
        <w:spacing w:line="240" w:lineRule="auto" w:before="0"/>
        <w:rPr>
          <w:rFonts w:ascii="楷体" w:hAnsi="楷体" w:cs="楷体" w:eastAsia="楷体"/>
          <w:b/>
          <w:bCs/>
          <w:sz w:val="20"/>
          <w:szCs w:val="20"/>
        </w:rPr>
      </w:pPr>
    </w:p>
    <w:p>
      <w:pPr>
        <w:spacing w:line="240" w:lineRule="auto" w:before="0"/>
        <w:rPr>
          <w:rFonts w:ascii="楷体" w:hAnsi="楷体" w:cs="楷体" w:eastAsia="楷体"/>
          <w:b/>
          <w:bCs/>
          <w:sz w:val="20"/>
          <w:szCs w:val="20"/>
        </w:rPr>
      </w:pPr>
    </w:p>
    <w:p>
      <w:pPr>
        <w:spacing w:line="240" w:lineRule="auto" w:before="0"/>
        <w:rPr>
          <w:rFonts w:ascii="楷体" w:hAnsi="楷体" w:cs="楷体" w:eastAsia="楷体"/>
          <w:b/>
          <w:bCs/>
          <w:sz w:val="20"/>
          <w:szCs w:val="20"/>
        </w:rPr>
      </w:pPr>
    </w:p>
    <w:p>
      <w:pPr>
        <w:spacing w:line="240" w:lineRule="auto" w:before="0"/>
        <w:rPr>
          <w:rFonts w:ascii="楷体" w:hAnsi="楷体" w:cs="楷体" w:eastAsia="楷体"/>
          <w:b/>
          <w:bCs/>
          <w:sz w:val="20"/>
          <w:szCs w:val="20"/>
        </w:rPr>
      </w:pPr>
    </w:p>
    <w:p>
      <w:pPr>
        <w:spacing w:line="240" w:lineRule="auto" w:before="4"/>
        <w:rPr>
          <w:rFonts w:ascii="楷体" w:hAnsi="楷体" w:cs="楷体" w:eastAsia="楷体"/>
          <w:b/>
          <w:bCs/>
          <w:sz w:val="14"/>
          <w:szCs w:val="14"/>
        </w:rPr>
      </w:pPr>
    </w:p>
    <w:p>
      <w:pPr>
        <w:spacing w:before="76"/>
        <w:ind w:left="6010" w:right="6007" w:firstLine="0"/>
        <w:jc w:val="center"/>
        <w:rPr>
          <w:rFonts w:ascii="Times New Roman" w:hAnsi="Times New Roman" w:cs="Times New Roman" w:eastAsia="Times New Roman"/>
          <w:sz w:val="18"/>
          <w:szCs w:val="18"/>
        </w:rPr>
      </w:pPr>
      <w:r>
        <w:rPr>
          <w:rFonts w:ascii="Times New Roman"/>
          <w:sz w:val="18"/>
        </w:rPr>
        <w:t>16</w:t>
      </w:r>
    </w:p>
    <w:p>
      <w:pPr>
        <w:spacing w:after="0"/>
        <w:jc w:val="center"/>
        <w:rPr>
          <w:rFonts w:ascii="Times New Roman" w:hAnsi="Times New Roman" w:cs="Times New Roman" w:eastAsia="Times New Roman"/>
          <w:sz w:val="18"/>
          <w:szCs w:val="18"/>
        </w:rPr>
        <w:sectPr>
          <w:headerReference w:type="default" r:id="rId19"/>
          <w:footerReference w:type="default" r:id="rId20"/>
          <w:pgSz w:w="16840" w:h="11910" w:orient="landscape"/>
          <w:pgMar w:header="0" w:footer="0" w:top="1100" w:bottom="280" w:left="1300" w:right="164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23"/>
          <w:szCs w:val="23"/>
        </w:rPr>
      </w:pPr>
    </w:p>
    <w:p>
      <w:pPr>
        <w:spacing w:line="1118" w:lineRule="exact"/>
        <w:ind w:left="2990" w:right="0" w:firstLine="0"/>
        <w:rPr>
          <w:rFonts w:ascii="Times New Roman" w:hAnsi="Times New Roman" w:cs="Times New Roman" w:eastAsia="Times New Roman"/>
          <w:sz w:val="20"/>
          <w:szCs w:val="20"/>
        </w:rPr>
      </w:pPr>
      <w:r>
        <w:rPr>
          <w:rFonts w:ascii="Times New Roman" w:hAnsi="Times New Roman" w:cs="Times New Roman" w:eastAsia="Times New Roman"/>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三、服务贡献</w:t>
                      </w:r>
                      <w:r>
                        <w:rPr>
                          <w:rFonts w:ascii="黑体" w:hAnsi="黑体" w:cs="黑体" w:eastAsia="黑体"/>
                          <w:sz w:val="36"/>
                          <w:szCs w:val="36"/>
                        </w:rPr>
                      </w:r>
                    </w:p>
                  </w:txbxContent>
                </v:textbox>
                <w10:wrap type="none"/>
              </v:shape>
            </v:group>
          </v:group>
        </w:pict>
      </w:r>
      <w:r>
        <w:rPr>
          <w:rFonts w:ascii="Times New Roman" w:hAnsi="Times New Roman" w:cs="Times New Roman" w:eastAsia="Times New Roman"/>
          <w:position w:val="-21"/>
          <w:sz w:val="20"/>
          <w:szCs w:val="20"/>
        </w:rPr>
      </w: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9"/>
          <w:szCs w:val="29"/>
        </w:rPr>
      </w:pPr>
    </w:p>
    <w:p>
      <w:pPr>
        <w:pStyle w:val="Heading2"/>
        <w:spacing w:line="240" w:lineRule="auto" w:before="14"/>
        <w:ind w:right="0"/>
        <w:jc w:val="left"/>
        <w:rPr>
          <w:rFonts w:ascii="黑体" w:hAnsi="黑体" w:cs="黑体" w:eastAsia="黑体"/>
        </w:rPr>
      </w:pPr>
      <w:bookmarkStart w:name="3.1 服务产业" w:id="61"/>
      <w:bookmarkEnd w:id="61"/>
      <w:r>
        <w:rPr/>
      </w:r>
      <w:bookmarkStart w:name="_bookmark22" w:id="62"/>
      <w:bookmarkEnd w:id="62"/>
      <w:r>
        <w:rPr/>
      </w:r>
      <w:r>
        <w:rPr>
          <w:rFonts w:ascii="Times New Roman" w:hAnsi="Times New Roman" w:cs="Times New Roman" w:eastAsia="Times New Roman"/>
        </w:rPr>
        <w:t>3.1</w:t>
      </w:r>
      <w:r>
        <w:rPr>
          <w:rFonts w:ascii="Times New Roman" w:hAnsi="Times New Roman" w:cs="Times New Roman" w:eastAsia="Times New Roman"/>
          <w:spacing w:val="67"/>
        </w:rPr>
        <w:t> </w:t>
      </w:r>
      <w:r>
        <w:rPr>
          <w:rFonts w:ascii="黑体" w:hAnsi="黑体" w:cs="黑体" w:eastAsia="黑体"/>
        </w:rPr>
        <w:t>服务产业</w:t>
      </w:r>
    </w:p>
    <w:p>
      <w:pPr>
        <w:pStyle w:val="BodyText"/>
        <w:spacing w:line="333" w:lineRule="auto" w:before="218"/>
        <w:ind w:right="0" w:firstLine="480"/>
        <w:jc w:val="left"/>
      </w:pPr>
      <w:r>
        <w:rPr>
          <w:spacing w:val="-3"/>
        </w:rPr>
        <w:t>学校以“服务区域、服务企业、服务学生”为办学宗旨，坚持为地方产业转型升</w:t>
      </w:r>
      <w:r>
        <w:rPr/>
        <w:t> </w:t>
      </w:r>
      <w:r>
        <w:rPr>
          <w:spacing w:val="-3"/>
        </w:rPr>
        <w:t>级和区域企业发展贡献人才力量。学校积极探索工学交替教学模式改革，根据企业生</w:t>
      </w:r>
      <w:r>
        <w:rPr>
          <w:spacing w:val="-103"/>
        </w:rPr>
        <w:t> </w:t>
      </w:r>
      <w:r>
        <w:rPr>
          <w:spacing w:val="-103"/>
        </w:rPr>
      </w:r>
      <w:r>
        <w:rPr>
          <w:spacing w:val="-3"/>
        </w:rPr>
        <w:t>产经营规律适当调整人才培养方案，在企业生产经营旺季安排学生顶岗实习，支持企</w:t>
      </w:r>
      <w:r>
        <w:rPr>
          <w:spacing w:val="-103"/>
        </w:rPr>
        <w:t> </w:t>
      </w:r>
      <w:r>
        <w:rPr>
          <w:spacing w:val="-103"/>
        </w:rPr>
      </w:r>
      <w:r>
        <w:rPr>
          <w:spacing w:val="-3"/>
        </w:rPr>
        <w:t>业发展。学校积极对接苏州工业园区生物医药、人工智能等主导产业，依托学校优势</w:t>
      </w:r>
      <w:r>
        <w:rPr>
          <w:spacing w:val="-105"/>
        </w:rPr>
        <w:t> </w:t>
      </w:r>
      <w:r>
        <w:rPr>
          <w:spacing w:val="-105"/>
        </w:rPr>
      </w:r>
      <w:r>
        <w:rPr>
          <w:spacing w:val="3"/>
        </w:rPr>
        <w:t>专业，与苏州秒懂智慧科技有限公司、苏州美能华智能科技有限公司共建区级平台</w:t>
      </w:r>
      <w:r>
        <w:rPr>
          <w:spacing w:val="-105"/>
        </w:rPr>
        <w:t> </w:t>
      </w:r>
      <w:r>
        <w:rPr>
          <w:spacing w:val="-105"/>
        </w:rPr>
      </w:r>
      <w:r>
        <w:rPr/>
        <w:t>“智能感知与计算优质创新平台”，积极推进产教融合、科教融汇，校企联合创新， 本学年共签订横向技术开发合同</w:t>
      </w:r>
      <w:r>
        <w:rPr>
          <w:spacing w:val="-60"/>
        </w:rPr>
        <w:t> </w:t>
      </w:r>
      <w:r>
        <w:rPr>
          <w:rFonts w:ascii="Times New Roman" w:hAnsi="Times New Roman" w:cs="Times New Roman" w:eastAsia="Times New Roman"/>
        </w:rPr>
        <w:t>3 </w:t>
      </w:r>
      <w:r>
        <w:rPr/>
        <w:t>项，到账金额</w:t>
      </w:r>
      <w:r>
        <w:rPr>
          <w:spacing w:val="-60"/>
        </w:rPr>
        <w:t> </w:t>
      </w:r>
      <w:r>
        <w:rPr>
          <w:rFonts w:ascii="Times New Roman" w:hAnsi="Times New Roman" w:cs="Times New Roman" w:eastAsia="Times New Roman"/>
        </w:rPr>
        <w:t>6 </w:t>
      </w:r>
      <w:r>
        <w:rPr/>
        <w:t>万元，实现学校横向项目零突破， 进一步提升服务区域经济能力。</w:t>
      </w:r>
    </w:p>
    <w:p>
      <w:pPr>
        <w:pStyle w:val="Heading2"/>
        <w:spacing w:line="240" w:lineRule="auto" w:before="107"/>
        <w:ind w:right="0"/>
        <w:jc w:val="left"/>
        <w:rPr>
          <w:rFonts w:ascii="黑体" w:hAnsi="黑体" w:cs="黑体" w:eastAsia="黑体"/>
        </w:rPr>
      </w:pPr>
      <w:bookmarkStart w:name="3.2 服务就业" w:id="63"/>
      <w:bookmarkEnd w:id="63"/>
      <w:r>
        <w:rPr/>
      </w:r>
      <w:bookmarkStart w:name="_bookmark23" w:id="64"/>
      <w:bookmarkEnd w:id="64"/>
      <w:r>
        <w:rPr/>
      </w:r>
      <w:r>
        <w:rPr>
          <w:rFonts w:ascii="Times New Roman" w:hAnsi="Times New Roman" w:cs="Times New Roman" w:eastAsia="Times New Roman"/>
        </w:rPr>
        <w:t>3.2</w:t>
      </w:r>
      <w:r>
        <w:rPr>
          <w:rFonts w:ascii="Times New Roman" w:hAnsi="Times New Roman" w:cs="Times New Roman" w:eastAsia="Times New Roman"/>
          <w:spacing w:val="67"/>
        </w:rPr>
        <w:t> </w:t>
      </w:r>
      <w:r>
        <w:rPr>
          <w:rFonts w:ascii="黑体" w:hAnsi="黑体" w:cs="黑体" w:eastAsia="黑体"/>
        </w:rPr>
        <w:t>服务就业</w:t>
      </w:r>
    </w:p>
    <w:p>
      <w:pPr>
        <w:pStyle w:val="BodyText"/>
        <w:spacing w:line="326" w:lineRule="auto" w:before="218"/>
        <w:ind w:right="197" w:firstLine="480"/>
        <w:jc w:val="both"/>
      </w:pPr>
      <w:r>
        <w:rPr/>
        <w:t>学校积极对接苏州地方经济发展需要，</w:t>
      </w:r>
      <w:r>
        <w:rPr>
          <w:rFonts w:ascii="Times New Roman" w:hAnsi="Times New Roman" w:cs="Times New Roman" w:eastAsia="Times New Roman"/>
        </w:rPr>
        <w:t>2023 </w:t>
      </w:r>
      <w:r>
        <w:rPr/>
        <w:t>年中职毕业生人数 </w:t>
      </w:r>
      <w:r>
        <w:rPr>
          <w:rFonts w:ascii="Times New Roman" w:hAnsi="Times New Roman" w:cs="Times New Roman" w:eastAsia="Times New Roman"/>
        </w:rPr>
        <w:t>772</w:t>
      </w:r>
      <w:r>
        <w:rPr>
          <w:rFonts w:ascii="Times New Roman" w:hAnsi="Times New Roman" w:cs="Times New Roman" w:eastAsia="Times New Roman"/>
          <w:spacing w:val="5"/>
        </w:rPr>
        <w:t> </w:t>
      </w:r>
      <w:r>
        <w:rPr/>
        <w:t>人，装备制 造类、电子与信息类毕业生占据毕业生总数的</w:t>
      </w:r>
      <w:r>
        <w:rPr>
          <w:spacing w:val="-18"/>
        </w:rPr>
        <w:t> </w:t>
      </w:r>
      <w:r>
        <w:rPr>
          <w:rFonts w:ascii="Times New Roman" w:hAnsi="Times New Roman" w:cs="Times New Roman" w:eastAsia="Times New Roman"/>
        </w:rPr>
        <w:t>55.31%</w:t>
      </w:r>
      <w:r>
        <w:rPr/>
        <w:t>，为苏州、苏州工业园区制造</w:t>
      </w:r>
      <w:r>
        <w:rPr>
          <w:spacing w:val="-108"/>
        </w:rPr>
        <w:t> </w:t>
      </w:r>
      <w:r>
        <w:rPr>
          <w:spacing w:val="-108"/>
        </w:rPr>
      </w:r>
      <w:r>
        <w:rPr>
          <w:spacing w:val="-3"/>
        </w:rPr>
        <w:t>类企业、基层一线就业提供人才储备。此外，学校通过就业（升学）指导活动月、职</w:t>
      </w:r>
      <w:r>
        <w:rPr>
          <w:spacing w:val="-105"/>
        </w:rPr>
        <w:t> </w:t>
      </w:r>
      <w:r>
        <w:rPr>
          <w:spacing w:val="-105"/>
        </w:rPr>
      </w:r>
      <w:r>
        <w:rPr>
          <w:spacing w:val="-3"/>
        </w:rPr>
        <w:t>业倾向测试、职业生涯规划大赛、优秀毕业生收集、校园招聘会等形式，全面保障学</w:t>
      </w:r>
      <w:r>
        <w:rPr>
          <w:spacing w:val="-103"/>
        </w:rPr>
        <w:t> </w:t>
      </w:r>
      <w:r>
        <w:rPr>
          <w:spacing w:val="-103"/>
        </w:rPr>
      </w:r>
      <w:r>
        <w:rPr/>
        <w:t>生就业。本年度学校积极对接地方经济发展需要，书记校长共走访用人单位次数</w:t>
      </w:r>
      <w:r>
        <w:rPr>
          <w:spacing w:val="-91"/>
        </w:rPr>
        <w:t> </w:t>
      </w:r>
      <w:r>
        <w:rPr>
          <w:rFonts w:ascii="Times New Roman" w:hAnsi="Times New Roman" w:cs="Times New Roman" w:eastAsia="Times New Roman"/>
        </w:rPr>
        <w:t>127 </w:t>
      </w:r>
      <w:r>
        <w:rPr/>
        <w:t>次。毕业生升学率</w:t>
      </w:r>
      <w:r>
        <w:rPr>
          <w:spacing w:val="-62"/>
        </w:rPr>
        <w:t> </w:t>
      </w:r>
      <w:r>
        <w:rPr>
          <w:rFonts w:ascii="Times New Roman" w:hAnsi="Times New Roman" w:cs="Times New Roman" w:eastAsia="Times New Roman"/>
        </w:rPr>
        <w:t>100%</w:t>
      </w:r>
      <w:r>
        <w:rPr/>
        <w:t>、毕业生留在苏州工业园区就业率</w:t>
      </w:r>
      <w:r>
        <w:rPr>
          <w:spacing w:val="-62"/>
        </w:rPr>
        <w:t> </w:t>
      </w:r>
      <w:r>
        <w:rPr>
          <w:rFonts w:ascii="Times New Roman" w:hAnsi="Times New Roman" w:cs="Times New Roman" w:eastAsia="Times New Roman"/>
        </w:rPr>
        <w:t>100%</w:t>
      </w:r>
      <w:r>
        <w:rPr/>
        <w:t>。</w:t>
      </w:r>
    </w:p>
    <w:p>
      <w:pPr>
        <w:pStyle w:val="Heading2"/>
        <w:spacing w:line="240" w:lineRule="auto" w:before="84"/>
        <w:ind w:right="0"/>
        <w:jc w:val="left"/>
        <w:rPr>
          <w:rFonts w:ascii="黑体" w:hAnsi="黑体" w:cs="黑体" w:eastAsia="黑体"/>
        </w:rPr>
      </w:pPr>
      <w:bookmarkStart w:name="3.3 服务民生" w:id="65"/>
      <w:bookmarkEnd w:id="65"/>
      <w:r>
        <w:rPr/>
      </w:r>
      <w:bookmarkStart w:name="_bookmark24" w:id="66"/>
      <w:bookmarkEnd w:id="66"/>
      <w:r>
        <w:rPr/>
      </w:r>
      <w:r>
        <w:rPr>
          <w:rFonts w:ascii="Times New Roman" w:hAnsi="Times New Roman" w:cs="Times New Roman" w:eastAsia="Times New Roman"/>
        </w:rPr>
        <w:t>3.3</w:t>
      </w:r>
      <w:r>
        <w:rPr>
          <w:rFonts w:ascii="Times New Roman" w:hAnsi="Times New Roman" w:cs="Times New Roman" w:eastAsia="Times New Roman"/>
          <w:spacing w:val="67"/>
        </w:rPr>
        <w:t> </w:t>
      </w:r>
      <w:r>
        <w:rPr>
          <w:rFonts w:ascii="黑体" w:hAnsi="黑体" w:cs="黑体" w:eastAsia="黑体"/>
        </w:rPr>
        <w:t>服务民生</w:t>
      </w:r>
    </w:p>
    <w:p>
      <w:pPr>
        <w:pStyle w:val="BodyText"/>
        <w:spacing w:line="328" w:lineRule="auto" w:before="218"/>
        <w:ind w:right="197" w:firstLine="480"/>
        <w:jc w:val="both"/>
      </w:pPr>
      <w:r>
        <w:rPr>
          <w:spacing w:val="-3"/>
        </w:rPr>
        <w:t>学校充分依托校内师资、场地等资源，充分发挥学校服务地方社区、社区居民的</w:t>
      </w:r>
      <w:r>
        <w:rPr/>
        <w:t> </w:t>
      </w:r>
      <w:r>
        <w:rPr>
          <w:spacing w:val="-3"/>
        </w:rPr>
        <w:t>职责，主动助力学习型园区的构建。本年度，学校面向社区青少年、成人、老年人开</w:t>
      </w:r>
      <w:r>
        <w:rPr>
          <w:spacing w:val="-106"/>
        </w:rPr>
        <w:t> </w:t>
      </w:r>
      <w:r>
        <w:rPr>
          <w:spacing w:val="-106"/>
        </w:rPr>
      </w:r>
      <w:r>
        <w:rPr>
          <w:spacing w:val="9"/>
        </w:rPr>
        <w:t>设公益课程</w:t>
      </w:r>
      <w:r>
        <w:rPr>
          <w:spacing w:val="-47"/>
        </w:rPr>
        <w:t> </w:t>
      </w:r>
      <w:r>
        <w:rPr>
          <w:rFonts w:ascii="Times New Roman" w:hAnsi="Times New Roman" w:cs="Times New Roman" w:eastAsia="Times New Roman"/>
        </w:rPr>
        <w:t>320</w:t>
      </w:r>
      <w:r>
        <w:rPr>
          <w:rFonts w:ascii="Times New Roman" w:hAnsi="Times New Roman" w:cs="Times New Roman" w:eastAsia="Times New Roman"/>
          <w:spacing w:val="16"/>
        </w:rPr>
        <w:t> </w:t>
      </w:r>
      <w:r>
        <w:rPr>
          <w:spacing w:val="11"/>
        </w:rPr>
        <w:t>余门，覆盖社区居民五千余人次；参与或组织开展“送文艺进社</w:t>
      </w:r>
      <w:r>
        <w:rPr/>
        <w:t> </w:t>
      </w:r>
      <w:r>
        <w:rPr>
          <w:spacing w:val="-3"/>
        </w:rPr>
        <w:t>区”“全民终身学习活动周”等活动，覆盖社区居民万余人次，开展面向社区教育工</w:t>
      </w:r>
      <w:r>
        <w:rPr>
          <w:spacing w:val="-103"/>
        </w:rPr>
        <w:t> </w:t>
      </w:r>
      <w:r>
        <w:rPr>
          <w:spacing w:val="-103"/>
        </w:rPr>
      </w:r>
      <w:r>
        <w:rPr/>
        <w:t>作者与专兼职师资组织专题讲座</w:t>
      </w:r>
      <w:r>
        <w:rPr>
          <w:spacing w:val="-50"/>
        </w:rPr>
        <w:t> </w:t>
      </w:r>
      <w:r>
        <w:rPr>
          <w:rFonts w:ascii="Times New Roman" w:hAnsi="Times New Roman" w:cs="Times New Roman" w:eastAsia="Times New Roman"/>
        </w:rPr>
        <w:t>11</w:t>
      </w:r>
      <w:r>
        <w:rPr>
          <w:rFonts w:ascii="Times New Roman" w:hAnsi="Times New Roman" w:cs="Times New Roman" w:eastAsia="Times New Roman"/>
          <w:spacing w:val="10"/>
        </w:rPr>
        <w:t> </w:t>
      </w:r>
      <w:r>
        <w:rPr/>
        <w:t>场，搭建与完善全民终身学习平台，优化与整合 线上学习资源近百余节。</w:t>
      </w:r>
    </w:p>
    <w:p>
      <w:pPr>
        <w:spacing w:after="0" w:line="328" w:lineRule="auto"/>
        <w:jc w:val="both"/>
        <w:sectPr>
          <w:footerReference w:type="default" r:id="rId21"/>
          <w:pgSz w:w="11910" w:h="16840"/>
          <w:pgMar w:footer="1119" w:header="0" w:top="1680" w:bottom="1300" w:left="1440" w:right="1360"/>
          <w:pgNumType w:start="17"/>
        </w:sectPr>
      </w:pPr>
    </w:p>
    <w:p>
      <w:pPr>
        <w:spacing w:line="240" w:lineRule="auto" w:before="5"/>
        <w:rPr>
          <w:rFonts w:ascii="宋体" w:hAnsi="宋体" w:cs="宋体" w:eastAsia="宋体"/>
          <w:sz w:val="17"/>
          <w:szCs w:val="17"/>
        </w:rPr>
      </w:pPr>
    </w:p>
    <w:p>
      <w:pPr>
        <w:spacing w:after="0" w:line="240" w:lineRule="auto"/>
        <w:rPr>
          <w:rFonts w:ascii="宋体" w:hAnsi="宋体" w:cs="宋体" w:eastAsia="宋体"/>
          <w:sz w:val="17"/>
          <w:szCs w:val="17"/>
        </w:rPr>
        <w:sectPr>
          <w:pgSz w:w="11910" w:h="16840"/>
          <w:pgMar w:header="0" w:footer="1119" w:top="1680" w:bottom="1300" w:left="1440" w:right="1320"/>
        </w:sectPr>
      </w:pPr>
    </w:p>
    <w:p>
      <w:pPr>
        <w:pStyle w:val="BodyText"/>
        <w:spacing w:line="240" w:lineRule="auto" w:before="26"/>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4</w:t>
      </w:r>
      <w:r>
        <w:rPr>
          <w:rFonts w:ascii="黑体" w:hAnsi="黑体" w:cs="黑体" w:eastAsia="黑体"/>
        </w:rPr>
        <w:t>】</w:t>
      </w:r>
    </w:p>
    <w:p>
      <w:pPr>
        <w:spacing w:line="240" w:lineRule="auto" w:before="6"/>
        <w:rPr>
          <w:rFonts w:ascii="黑体" w:hAnsi="黑体" w:cs="黑体" w:eastAsia="黑体"/>
          <w:sz w:val="32"/>
          <w:szCs w:val="32"/>
        </w:rPr>
      </w:pPr>
      <w:r>
        <w:rPr/>
        <w:br w:type="column"/>
      </w:r>
      <w:r>
        <w:rPr>
          <w:rFonts w:ascii="黑体"/>
          <w:sz w:val="32"/>
        </w:rPr>
      </w:r>
    </w:p>
    <w:p>
      <w:pPr>
        <w:pStyle w:val="Heading3"/>
        <w:spacing w:line="240" w:lineRule="auto"/>
        <w:ind w:left="120" w:right="0"/>
        <w:jc w:val="left"/>
        <w:rPr>
          <w:b w:val="0"/>
          <w:bCs w:val="0"/>
        </w:rPr>
      </w:pPr>
      <w:r>
        <w:rPr/>
        <w:t>数字化学习平台，点亮社区智慧生活</w:t>
      </w:r>
      <w:r>
        <w:rPr>
          <w:b w:val="0"/>
          <w:bCs w:val="0"/>
        </w:rPr>
      </w:r>
    </w:p>
    <w:p>
      <w:pPr>
        <w:spacing w:after="0" w:line="240" w:lineRule="auto"/>
        <w:jc w:val="left"/>
        <w:sectPr>
          <w:type w:val="continuous"/>
          <w:pgSz w:w="11910" w:h="16840"/>
          <w:pgMar w:top="1580" w:bottom="280" w:left="1440" w:right="1320"/>
          <w:cols w:num="2" w:equalWidth="0">
            <w:col w:w="1261" w:space="1211"/>
            <w:col w:w="6678"/>
          </w:cols>
        </w:sectPr>
      </w:pPr>
    </w:p>
    <w:p>
      <w:pPr>
        <w:spacing w:line="240" w:lineRule="auto" w:before="2"/>
        <w:rPr>
          <w:rFonts w:ascii="微软雅黑" w:hAnsi="微软雅黑" w:cs="微软雅黑" w:eastAsia="微软雅黑"/>
          <w:b/>
          <w:bCs/>
          <w:sz w:val="7"/>
          <w:szCs w:val="7"/>
        </w:rPr>
      </w:pPr>
    </w:p>
    <w:p>
      <w:pPr>
        <w:pStyle w:val="BodyText"/>
        <w:spacing w:line="240" w:lineRule="auto" w:before="16"/>
        <w:ind w:left="600" w:right="0"/>
        <w:jc w:val="left"/>
        <w:rPr>
          <w:rFonts w:ascii="幼圆" w:hAnsi="幼圆" w:cs="幼圆" w:eastAsia="幼圆"/>
        </w:rPr>
      </w:pPr>
      <w:r>
        <w:rPr>
          <w:rFonts w:ascii="幼圆" w:hAnsi="幼圆" w:cs="幼圆" w:eastAsia="幼圆"/>
        </w:rPr>
        <w:t>学校建设有苏州工业园区全民终身学习平台，其拥有</w:t>
      </w:r>
      <w:r>
        <w:rPr>
          <w:rFonts w:ascii="幼圆" w:hAnsi="幼圆" w:cs="幼圆" w:eastAsia="幼圆"/>
          <w:spacing w:val="-54"/>
        </w:rPr>
        <w:t> </w:t>
      </w:r>
      <w:r>
        <w:rPr>
          <w:rFonts w:ascii="Times New Roman" w:hAnsi="Times New Roman" w:cs="Times New Roman" w:eastAsia="Times New Roman"/>
        </w:rPr>
        <w:t>9</w:t>
      </w:r>
      <w:r>
        <w:rPr>
          <w:rFonts w:ascii="Times New Roman" w:hAnsi="Times New Roman" w:cs="Times New Roman" w:eastAsia="Times New Roman"/>
          <w:spacing w:val="4"/>
        </w:rPr>
        <w:t> </w:t>
      </w:r>
      <w:r>
        <w:rPr>
          <w:rFonts w:ascii="幼圆" w:hAnsi="幼圆" w:cs="幼圆" w:eastAsia="幼圆"/>
        </w:rPr>
        <w:t>大类目</w:t>
      </w:r>
      <w:r>
        <w:rPr>
          <w:rFonts w:ascii="幼圆" w:hAnsi="幼圆" w:cs="幼圆" w:eastAsia="幼圆"/>
          <w:spacing w:val="-56"/>
        </w:rPr>
        <w:t> </w:t>
      </w:r>
      <w:r>
        <w:rPr>
          <w:rFonts w:ascii="Times New Roman" w:hAnsi="Times New Roman" w:cs="Times New Roman" w:eastAsia="Times New Roman"/>
        </w:rPr>
        <w:t>2000</w:t>
      </w:r>
      <w:r>
        <w:rPr>
          <w:rFonts w:ascii="Times New Roman" w:hAnsi="Times New Roman" w:cs="Times New Roman" w:eastAsia="Times New Roman"/>
          <w:spacing w:val="6"/>
        </w:rPr>
        <w:t> </w:t>
      </w:r>
      <w:r>
        <w:rPr>
          <w:rFonts w:ascii="幼圆" w:hAnsi="幼圆" w:cs="幼圆" w:eastAsia="幼圆"/>
        </w:rPr>
        <w:t>余门课程，</w:t>
      </w:r>
    </w:p>
    <w:p>
      <w:pPr>
        <w:pStyle w:val="BodyText"/>
        <w:spacing w:line="352" w:lineRule="auto" w:before="147"/>
        <w:ind w:right="184"/>
        <w:jc w:val="both"/>
        <w:rPr>
          <w:rFonts w:ascii="幼圆" w:hAnsi="幼圆" w:cs="幼圆" w:eastAsia="幼圆"/>
        </w:rPr>
      </w:pPr>
      <w:r>
        <w:rPr>
          <w:rFonts w:ascii="Times New Roman" w:hAnsi="Times New Roman" w:cs="Times New Roman" w:eastAsia="Times New Roman"/>
        </w:rPr>
        <w:t>6800</w:t>
      </w:r>
      <w:r>
        <w:rPr>
          <w:rFonts w:ascii="Times New Roman" w:hAnsi="Times New Roman" w:cs="Times New Roman" w:eastAsia="Times New Roman"/>
          <w:spacing w:val="3"/>
        </w:rPr>
        <w:t> </w:t>
      </w:r>
      <w:r>
        <w:rPr>
          <w:rFonts w:ascii="幼圆" w:hAnsi="幼圆" w:cs="幼圆" w:eastAsia="幼圆"/>
        </w:rPr>
        <w:t>多个资源，现注册学习人数</w:t>
      </w:r>
      <w:r>
        <w:rPr>
          <w:rFonts w:ascii="幼圆" w:hAnsi="幼圆" w:cs="幼圆" w:eastAsia="幼圆"/>
          <w:spacing w:val="-57"/>
        </w:rPr>
        <w:t> </w:t>
      </w:r>
      <w:r>
        <w:rPr>
          <w:rFonts w:ascii="Times New Roman" w:hAnsi="Times New Roman" w:cs="Times New Roman" w:eastAsia="Times New Roman"/>
        </w:rPr>
        <w:t>7100</w:t>
      </w:r>
      <w:r>
        <w:rPr>
          <w:rFonts w:ascii="Times New Roman" w:hAnsi="Times New Roman" w:cs="Times New Roman" w:eastAsia="Times New Roman"/>
          <w:spacing w:val="5"/>
        </w:rPr>
        <w:t> </w:t>
      </w:r>
      <w:r>
        <w:rPr>
          <w:rFonts w:ascii="幼圆" w:hAnsi="幼圆" w:cs="幼圆" w:eastAsia="幼圆"/>
        </w:rPr>
        <w:t>多人，网站总访问量</w:t>
      </w:r>
      <w:r>
        <w:rPr>
          <w:rFonts w:ascii="幼圆" w:hAnsi="幼圆" w:cs="幼圆" w:eastAsia="幼圆"/>
          <w:spacing w:val="-57"/>
        </w:rPr>
        <w:t> </w:t>
      </w:r>
      <w:r>
        <w:rPr>
          <w:rFonts w:ascii="Times New Roman" w:hAnsi="Times New Roman" w:cs="Times New Roman" w:eastAsia="Times New Roman"/>
        </w:rPr>
        <w:t>36.18</w:t>
      </w:r>
      <w:r>
        <w:rPr>
          <w:rFonts w:ascii="Times New Roman" w:hAnsi="Times New Roman" w:cs="Times New Roman" w:eastAsia="Times New Roman"/>
          <w:spacing w:val="3"/>
        </w:rPr>
        <w:t> </w:t>
      </w:r>
      <w:r>
        <w:rPr>
          <w:rFonts w:ascii="幼圆" w:hAnsi="幼圆" w:cs="幼圆" w:eastAsia="幼圆"/>
        </w:rPr>
        <w:t>万人次。市民可以</w:t>
      </w:r>
      <w:r>
        <w:rPr>
          <w:rFonts w:ascii="幼圆" w:hAnsi="幼圆" w:cs="幼圆" w:eastAsia="幼圆"/>
          <w:spacing w:val="-117"/>
        </w:rPr>
        <w:t> </w:t>
      </w:r>
      <w:r>
        <w:rPr>
          <w:rFonts w:ascii="幼圆" w:hAnsi="幼圆" w:cs="幼圆" w:eastAsia="幼圆"/>
          <w:spacing w:val="-117"/>
        </w:rPr>
      </w:r>
      <w:r>
        <w:rPr>
          <w:rFonts w:ascii="幼圆" w:hAnsi="幼圆" w:cs="幼圆" w:eastAsia="幼圆"/>
        </w:rPr>
        <w:t>通过</w:t>
      </w:r>
      <w:r>
        <w:rPr>
          <w:rFonts w:ascii="幼圆" w:hAnsi="幼圆" w:cs="幼圆" w:eastAsia="幼圆"/>
          <w:spacing w:val="-64"/>
        </w:rPr>
        <w:t> </w:t>
      </w:r>
      <w:r>
        <w:rPr>
          <w:rFonts w:ascii="Times New Roman" w:hAnsi="Times New Roman" w:cs="Times New Roman" w:eastAsia="Times New Roman"/>
        </w:rPr>
        <w:t>PC</w:t>
      </w:r>
      <w:r>
        <w:rPr>
          <w:rFonts w:ascii="Times New Roman" w:hAnsi="Times New Roman" w:cs="Times New Roman" w:eastAsia="Times New Roman"/>
          <w:spacing w:val="-6"/>
        </w:rPr>
        <w:t> </w:t>
      </w:r>
      <w:r>
        <w:rPr>
          <w:rFonts w:ascii="幼圆" w:hAnsi="幼圆" w:cs="幼圆" w:eastAsia="幼圆"/>
        </w:rPr>
        <w:t>和</w:t>
      </w:r>
      <w:r>
        <w:rPr>
          <w:rFonts w:ascii="幼圆" w:hAnsi="幼圆" w:cs="幼圆" w:eastAsia="幼圆"/>
          <w:spacing w:val="-64"/>
        </w:rPr>
        <w:t> </w:t>
      </w:r>
      <w:r>
        <w:rPr>
          <w:rFonts w:ascii="Times New Roman" w:hAnsi="Times New Roman" w:cs="Times New Roman" w:eastAsia="Times New Roman"/>
        </w:rPr>
        <w:t>App</w:t>
      </w:r>
      <w:r>
        <w:rPr>
          <w:rFonts w:ascii="Times New Roman" w:hAnsi="Times New Roman" w:cs="Times New Roman" w:eastAsia="Times New Roman"/>
          <w:spacing w:val="-4"/>
        </w:rPr>
        <w:t> </w:t>
      </w:r>
      <w:r>
        <w:rPr>
          <w:rFonts w:ascii="幼圆" w:hAnsi="幼圆" w:cs="幼圆" w:eastAsia="幼圆"/>
        </w:rPr>
        <w:t>端随时随地浏览资源自主学习，网站无缝对接江苏学习在线，共享</w:t>
      </w:r>
      <w:r>
        <w:rPr>
          <w:rFonts w:ascii="幼圆" w:hAnsi="幼圆" w:cs="幼圆" w:eastAsia="幼圆"/>
          <w:spacing w:val="-64"/>
        </w:rPr>
        <w:t> </w:t>
      </w:r>
      <w:r>
        <w:rPr>
          <w:rFonts w:ascii="Times New Roman" w:hAnsi="Times New Roman" w:cs="Times New Roman" w:eastAsia="Times New Roman"/>
        </w:rPr>
        <w:t>1 </w:t>
      </w:r>
      <w:r>
        <w:rPr>
          <w:rFonts w:ascii="幼圆" w:hAnsi="幼圆" w:cs="幼圆" w:eastAsia="幼圆"/>
          <w:spacing w:val="-3"/>
        </w:rPr>
        <w:t>万多门优质网络课程，满足广大园区居民不同层次、不同门类的学习需要。终身学习</w:t>
      </w:r>
      <w:r>
        <w:rPr>
          <w:rFonts w:ascii="幼圆" w:hAnsi="幼圆" w:cs="幼圆" w:eastAsia="幼圆"/>
          <w:spacing w:val="-105"/>
        </w:rPr>
        <w:t> </w:t>
      </w:r>
      <w:r>
        <w:rPr>
          <w:rFonts w:ascii="幼圆" w:hAnsi="幼圆" w:cs="幼圆" w:eastAsia="幼圆"/>
          <w:spacing w:val="-105"/>
        </w:rPr>
      </w:r>
      <w:r>
        <w:rPr>
          <w:rFonts w:ascii="幼圆" w:hAnsi="幼圆" w:cs="幼圆" w:eastAsia="幼圆"/>
        </w:rPr>
        <w:t>平台具有风格简洁、内容丰富等特点，园区居民只需下载、注册</w:t>
      </w:r>
      <w:r>
        <w:rPr/>
        <w:t>“</w:t>
      </w:r>
      <w:r>
        <w:rPr>
          <w:rFonts w:ascii="幼圆" w:hAnsi="幼圆" w:cs="幼圆" w:eastAsia="幼圆"/>
        </w:rPr>
        <w:t>易加终身</w:t>
      </w:r>
      <w:r>
        <w:rPr/>
        <w:t>”</w:t>
      </w:r>
      <w:r>
        <w:rPr>
          <w:rFonts w:ascii="Times New Roman" w:hAnsi="Times New Roman" w:cs="Times New Roman" w:eastAsia="Times New Roman"/>
        </w:rPr>
        <w:t>APP</w:t>
      </w:r>
      <w:r>
        <w:rPr>
          <w:rFonts w:ascii="幼圆" w:hAnsi="幼圆" w:cs="幼圆" w:eastAsia="幼圆"/>
        </w:rPr>
        <w:t>， 就能实现随时随地</w:t>
      </w:r>
      <w:r>
        <w:rPr/>
        <w:t>“</w:t>
      </w:r>
      <w:r>
        <w:rPr>
          <w:rFonts w:ascii="幼圆" w:hAnsi="幼圆" w:cs="幼圆" w:eastAsia="幼圆"/>
        </w:rPr>
        <w:t>掌上</w:t>
      </w:r>
      <w:r>
        <w:rPr/>
        <w:t>”</w:t>
      </w:r>
      <w:r>
        <w:rPr>
          <w:rFonts w:ascii="幼圆" w:hAnsi="幼圆" w:cs="幼圆" w:eastAsia="幼圆"/>
        </w:rPr>
        <w:t>学习，更好地满足园区居民多样化的学习体验。</w:t>
      </w:r>
    </w:p>
    <w:p>
      <w:pPr>
        <w:spacing w:line="240" w:lineRule="auto" w:before="0"/>
        <w:rPr>
          <w:rFonts w:ascii="幼圆" w:hAnsi="幼圆" w:cs="幼圆" w:eastAsia="幼圆"/>
          <w:sz w:val="20"/>
          <w:szCs w:val="20"/>
        </w:rPr>
      </w:pPr>
    </w:p>
    <w:p>
      <w:pPr>
        <w:spacing w:line="240" w:lineRule="auto" w:before="10"/>
        <w:rPr>
          <w:rFonts w:ascii="幼圆" w:hAnsi="幼圆" w:cs="幼圆" w:eastAsia="幼圆"/>
          <w:sz w:val="12"/>
          <w:szCs w:val="12"/>
        </w:rPr>
      </w:pPr>
    </w:p>
    <w:p>
      <w:pPr>
        <w:spacing w:line="2013" w:lineRule="exact"/>
        <w:ind w:left="528" w:right="0" w:firstLine="0"/>
        <w:rPr>
          <w:rFonts w:ascii="幼圆" w:hAnsi="幼圆" w:cs="幼圆" w:eastAsia="幼圆"/>
          <w:sz w:val="20"/>
          <w:szCs w:val="20"/>
        </w:rPr>
      </w:pPr>
      <w:r>
        <w:rPr>
          <w:rFonts w:ascii="幼圆" w:hAnsi="幼圆" w:cs="幼圆" w:eastAsia="幼圆"/>
          <w:position w:val="-39"/>
          <w:sz w:val="20"/>
          <w:szCs w:val="20"/>
        </w:rPr>
        <w:drawing>
          <wp:inline distT="0" distB="0" distL="0" distR="0">
            <wp:extent cx="5113020" cy="1278254"/>
            <wp:effectExtent l="0" t="0" r="0" b="0"/>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22" cstate="print"/>
                    <a:stretch>
                      <a:fillRect/>
                    </a:stretch>
                  </pic:blipFill>
                  <pic:spPr>
                    <a:xfrm>
                      <a:off x="0" y="0"/>
                      <a:ext cx="5113020" cy="1278254"/>
                    </a:xfrm>
                    <a:prstGeom prst="rect">
                      <a:avLst/>
                    </a:prstGeom>
                  </pic:spPr>
                </pic:pic>
              </a:graphicData>
            </a:graphic>
          </wp:inline>
        </w:drawing>
      </w:r>
      <w:r>
        <w:rPr>
          <w:rFonts w:ascii="幼圆" w:hAnsi="幼圆" w:cs="幼圆" w:eastAsia="幼圆"/>
          <w:position w:val="-39"/>
          <w:sz w:val="20"/>
          <w:szCs w:val="20"/>
        </w:rPr>
      </w:r>
    </w:p>
    <w:p>
      <w:pPr>
        <w:spacing w:line="240" w:lineRule="auto" w:before="5"/>
        <w:rPr>
          <w:rFonts w:ascii="幼圆" w:hAnsi="幼圆" w:cs="幼圆" w:eastAsia="幼圆"/>
          <w:sz w:val="9"/>
          <w:szCs w:val="9"/>
        </w:rPr>
      </w:pPr>
    </w:p>
    <w:p>
      <w:pPr>
        <w:tabs>
          <w:tab w:pos="2683" w:val="left" w:leader="none"/>
        </w:tabs>
        <w:spacing w:before="34"/>
        <w:ind w:left="1932" w:right="0" w:firstLine="0"/>
        <w:jc w:val="left"/>
        <w:rPr>
          <w:rFonts w:ascii="楷体" w:hAnsi="楷体" w:cs="楷体" w:eastAsia="楷体"/>
          <w:sz w:val="21"/>
          <w:szCs w:val="21"/>
        </w:rPr>
      </w:pPr>
      <w:bookmarkStart w:name="图3-1　苏州工业园区全民终身学习平台及部分在线课程" w:id="67"/>
      <w:bookmarkEnd w:id="67"/>
      <w:r>
        <w:rPr/>
      </w:r>
      <w:bookmarkStart w:name="_bookmark25" w:id="68"/>
      <w:bookmarkEnd w:id="68"/>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3-1</w:t>
        <w:tab/>
      </w:r>
      <w:r>
        <w:rPr>
          <w:rFonts w:ascii="楷体" w:hAnsi="楷体" w:cs="楷体" w:eastAsia="楷体"/>
          <w:sz w:val="21"/>
          <w:szCs w:val="21"/>
        </w:rPr>
        <w:t>苏州工业园区全民终身学习平台及部分在线课程</w:t>
      </w:r>
    </w:p>
    <w:p>
      <w:pPr>
        <w:spacing w:line="240" w:lineRule="auto" w:before="0"/>
        <w:rPr>
          <w:rFonts w:ascii="楷体" w:hAnsi="楷体" w:cs="楷体" w:eastAsia="楷体"/>
          <w:sz w:val="22"/>
          <w:szCs w:val="22"/>
        </w:rPr>
      </w:pPr>
    </w:p>
    <w:p>
      <w:pPr>
        <w:spacing w:line="240" w:lineRule="auto" w:before="0"/>
        <w:rPr>
          <w:rFonts w:ascii="楷体" w:hAnsi="楷体" w:cs="楷体" w:eastAsia="楷体"/>
          <w:sz w:val="22"/>
          <w:szCs w:val="22"/>
        </w:rPr>
      </w:pPr>
    </w:p>
    <w:p>
      <w:pPr>
        <w:pStyle w:val="Heading2"/>
        <w:spacing w:line="240" w:lineRule="auto" w:before="167"/>
        <w:ind w:right="0"/>
        <w:jc w:val="left"/>
        <w:rPr>
          <w:rFonts w:ascii="黑体" w:hAnsi="黑体" w:cs="黑体" w:eastAsia="黑体"/>
        </w:rPr>
      </w:pPr>
      <w:bookmarkStart w:name="3.4 服务美丽中国" w:id="69"/>
      <w:bookmarkEnd w:id="69"/>
      <w:r>
        <w:rPr/>
      </w:r>
      <w:bookmarkStart w:name="_bookmark26" w:id="70"/>
      <w:bookmarkEnd w:id="70"/>
      <w:r>
        <w:rPr/>
      </w:r>
      <w:r>
        <w:rPr>
          <w:rFonts w:ascii="Times New Roman" w:hAnsi="Times New Roman" w:cs="Times New Roman" w:eastAsia="Times New Roman"/>
        </w:rPr>
        <w:t>3.4</w:t>
      </w:r>
      <w:r>
        <w:rPr>
          <w:rFonts w:ascii="Times New Roman" w:hAnsi="Times New Roman" w:cs="Times New Roman" w:eastAsia="Times New Roman"/>
          <w:spacing w:val="65"/>
        </w:rPr>
        <w:t> </w:t>
      </w:r>
      <w:r>
        <w:rPr>
          <w:rFonts w:ascii="黑体" w:hAnsi="黑体" w:cs="黑体" w:eastAsia="黑体"/>
        </w:rPr>
        <w:t>服务美丽中国</w:t>
      </w:r>
    </w:p>
    <w:p>
      <w:pPr>
        <w:pStyle w:val="BodyText"/>
        <w:spacing w:line="336" w:lineRule="auto" w:before="218"/>
        <w:ind w:right="0" w:firstLine="480"/>
        <w:jc w:val="left"/>
      </w:pPr>
      <w:r>
        <w:rPr>
          <w:spacing w:val="-3"/>
        </w:rPr>
        <w:t>学校以终身教育理念为先导，以服务学习型社会建设为宗旨，以体制机制创新为</w:t>
      </w:r>
      <w:r>
        <w:rPr/>
        <w:t> </w:t>
      </w:r>
      <w:r>
        <w:rPr>
          <w:spacing w:val="-6"/>
        </w:rPr>
        <w:t>动力，以现代信息技术为支撑，探索具有时代特色、灵活开放的学习制度和办学模式，</w:t>
      </w:r>
      <w:r>
        <w:rPr>
          <w:spacing w:val="-107"/>
        </w:rPr>
        <w:t> </w:t>
      </w:r>
      <w:r>
        <w:rPr>
          <w:spacing w:val="-107"/>
        </w:rPr>
      </w:r>
      <w:r>
        <w:rPr>
          <w:spacing w:val="-3"/>
        </w:rPr>
        <w:t>形成学历教育和非学历教育协调发展、职业教育和普通教育相互沟通、职前教育和职</w:t>
      </w:r>
      <w:r>
        <w:rPr>
          <w:spacing w:val="-103"/>
        </w:rPr>
        <w:t> </w:t>
      </w:r>
      <w:r>
        <w:rPr>
          <w:spacing w:val="-103"/>
        </w:rPr>
      </w:r>
      <w:r>
        <w:rPr/>
        <w:t>后教育有效衔接的终身学习的平台和载体。</w:t>
      </w:r>
    </w:p>
    <w:p>
      <w:pPr>
        <w:pStyle w:val="BodyText"/>
        <w:spacing w:line="240" w:lineRule="auto" w:before="29"/>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5</w:t>
      </w:r>
      <w:r>
        <w:rPr>
          <w:rFonts w:ascii="黑体" w:hAnsi="黑体" w:cs="黑体" w:eastAsia="黑体"/>
        </w:rPr>
        <w:t>】</w:t>
      </w:r>
    </w:p>
    <w:p>
      <w:pPr>
        <w:spacing w:line="240" w:lineRule="auto" w:before="11"/>
        <w:rPr>
          <w:rFonts w:ascii="黑体" w:hAnsi="黑体" w:cs="黑体" w:eastAsia="黑体"/>
          <w:sz w:val="9"/>
          <w:szCs w:val="9"/>
        </w:rPr>
      </w:pPr>
    </w:p>
    <w:p>
      <w:pPr>
        <w:pStyle w:val="Heading3"/>
        <w:spacing w:line="355" w:lineRule="exact"/>
        <w:ind w:right="0" w:firstLine="1572"/>
        <w:jc w:val="left"/>
        <w:rPr>
          <w:b w:val="0"/>
          <w:bCs w:val="0"/>
        </w:rPr>
      </w:pPr>
      <w:r>
        <w:rPr/>
        <w:t>服务区域经济社会发展</w:t>
      </w:r>
      <w:r>
        <w:rPr>
          <w:spacing w:val="47"/>
        </w:rPr>
        <w:t> </w:t>
      </w:r>
      <w:r>
        <w:rPr/>
        <w:t>助力社区民终身学习</w:t>
      </w:r>
      <w:r>
        <w:rPr>
          <w:b w:val="0"/>
          <w:bCs w:val="0"/>
        </w:rPr>
      </w:r>
    </w:p>
    <w:p>
      <w:pPr>
        <w:pStyle w:val="BodyText"/>
        <w:spacing w:line="367" w:lineRule="auto" w:before="137"/>
        <w:ind w:right="0" w:firstLine="480"/>
        <w:jc w:val="left"/>
        <w:rPr>
          <w:rFonts w:ascii="幼圆" w:hAnsi="幼圆" w:cs="幼圆" w:eastAsia="幼圆"/>
        </w:rPr>
      </w:pPr>
      <w:r>
        <w:rPr>
          <w:rFonts w:ascii="幼圆" w:hAnsi="幼圆" w:cs="幼圆" w:eastAsia="幼圆"/>
          <w:spacing w:val="-3"/>
        </w:rPr>
        <w:t>学校承担苏州工业园区开放大学社区服务职能，以终身教育为理念先导，以服务</w:t>
      </w:r>
      <w:r>
        <w:rPr>
          <w:rFonts w:ascii="幼圆" w:hAnsi="幼圆" w:cs="幼圆" w:eastAsia="幼圆"/>
        </w:rPr>
        <w:t> 全民学习、终身学习、促进人的全面发展为宗旨，以培养高素质应用型人才为任务， 实行注册入学、灵活开放的学习制度和学分储存、转换、累积的学习成果认证制度， 目前开放教育共设有</w:t>
      </w:r>
      <w:r>
        <w:rPr>
          <w:rFonts w:ascii="幼圆" w:hAnsi="幼圆" w:cs="幼圆" w:eastAsia="幼圆"/>
          <w:spacing w:val="-58"/>
        </w:rPr>
        <w:t> </w:t>
      </w:r>
      <w:r>
        <w:rPr>
          <w:rFonts w:ascii="Times New Roman" w:hAnsi="Times New Roman" w:cs="Times New Roman" w:eastAsia="Times New Roman"/>
        </w:rPr>
        <w:t>39</w:t>
      </w:r>
      <w:r>
        <w:rPr>
          <w:rFonts w:ascii="Times New Roman" w:hAnsi="Times New Roman" w:cs="Times New Roman" w:eastAsia="Times New Roman"/>
          <w:spacing w:val="2"/>
        </w:rPr>
        <w:t> </w:t>
      </w:r>
      <w:r>
        <w:rPr>
          <w:rFonts w:ascii="幼圆" w:hAnsi="幼圆" w:cs="幼圆" w:eastAsia="幼圆"/>
        </w:rPr>
        <w:t>个本科和</w:t>
      </w:r>
      <w:r>
        <w:rPr>
          <w:rFonts w:ascii="幼圆" w:hAnsi="幼圆" w:cs="幼圆" w:eastAsia="幼圆"/>
          <w:spacing w:val="-58"/>
        </w:rPr>
        <w:t> </w:t>
      </w:r>
      <w:r>
        <w:rPr>
          <w:rFonts w:ascii="Times New Roman" w:hAnsi="Times New Roman" w:cs="Times New Roman" w:eastAsia="Times New Roman"/>
        </w:rPr>
        <w:t>17</w:t>
      </w:r>
      <w:r>
        <w:rPr>
          <w:rFonts w:ascii="Times New Roman" w:hAnsi="Times New Roman" w:cs="Times New Roman" w:eastAsia="Times New Roman"/>
          <w:spacing w:val="2"/>
        </w:rPr>
        <w:t> </w:t>
      </w:r>
      <w:r>
        <w:rPr>
          <w:rFonts w:ascii="幼圆" w:hAnsi="幼圆" w:cs="幼圆" w:eastAsia="幼圆"/>
          <w:spacing w:val="-5"/>
        </w:rPr>
        <w:t>个专科专业，涵盖工、文、农、管理、教育、艺</w:t>
      </w:r>
    </w:p>
    <w:p>
      <w:pPr>
        <w:pStyle w:val="BodyText"/>
        <w:spacing w:line="240" w:lineRule="auto" w:before="7"/>
        <w:ind w:right="0"/>
        <w:jc w:val="left"/>
        <w:rPr>
          <w:rFonts w:ascii="幼圆" w:hAnsi="幼圆" w:cs="幼圆" w:eastAsia="幼圆"/>
        </w:rPr>
      </w:pPr>
      <w:r>
        <w:rPr>
          <w:rFonts w:ascii="幼圆" w:hAnsi="幼圆" w:cs="幼圆" w:eastAsia="幼圆"/>
          <w:spacing w:val="-11"/>
        </w:rPr>
        <w:t>术、法</w:t>
      </w:r>
      <w:r>
        <w:rPr>
          <w:rFonts w:ascii="幼圆" w:hAnsi="幼圆" w:cs="幼圆" w:eastAsia="幼圆"/>
          <w:spacing w:val="-92"/>
        </w:rPr>
        <w:t> </w:t>
      </w:r>
      <w:r>
        <w:rPr>
          <w:rFonts w:ascii="Times New Roman" w:hAnsi="Times New Roman" w:cs="Times New Roman" w:eastAsia="Times New Roman"/>
        </w:rPr>
        <w:t>7</w:t>
      </w:r>
      <w:r>
        <w:rPr>
          <w:rFonts w:ascii="Times New Roman" w:hAnsi="Times New Roman" w:cs="Times New Roman" w:eastAsia="Times New Roman"/>
          <w:spacing w:val="-32"/>
        </w:rPr>
        <w:t> </w:t>
      </w:r>
      <w:r>
        <w:rPr>
          <w:rFonts w:ascii="幼圆" w:hAnsi="幼圆" w:cs="幼圆" w:eastAsia="幼圆"/>
        </w:rPr>
        <w:t>个学科门类。随着苏州工业园区产业结构的升级与发展，为了提升紧缺人才</w:t>
      </w:r>
    </w:p>
    <w:p>
      <w:pPr>
        <w:spacing w:after="0" w:line="240" w:lineRule="auto"/>
        <w:jc w:val="left"/>
        <w:rPr>
          <w:rFonts w:ascii="幼圆" w:hAnsi="幼圆" w:cs="幼圆" w:eastAsia="幼圆"/>
        </w:rPr>
        <w:sectPr>
          <w:type w:val="continuous"/>
          <w:pgSz w:w="11910" w:h="16840"/>
          <w:pgMar w:top="1580" w:bottom="280" w:left="1440" w:right="1320"/>
        </w:sectPr>
      </w:pPr>
    </w:p>
    <w:p>
      <w:pPr>
        <w:spacing w:line="240" w:lineRule="auto" w:before="9"/>
        <w:rPr>
          <w:rFonts w:ascii="幼圆" w:hAnsi="幼圆" w:cs="幼圆" w:eastAsia="幼圆"/>
          <w:sz w:val="20"/>
          <w:szCs w:val="20"/>
        </w:rPr>
      </w:pPr>
    </w:p>
    <w:p>
      <w:pPr>
        <w:pStyle w:val="BodyText"/>
        <w:spacing w:line="367" w:lineRule="auto" w:before="16"/>
        <w:ind w:left="220" w:right="217"/>
        <w:jc w:val="both"/>
        <w:rPr>
          <w:rFonts w:ascii="幼圆" w:hAnsi="幼圆" w:cs="幼圆" w:eastAsia="幼圆"/>
        </w:rPr>
      </w:pPr>
      <w:r>
        <w:rPr>
          <w:rFonts w:ascii="幼圆" w:hAnsi="幼圆" w:cs="幼圆" w:eastAsia="幼圆"/>
          <w:spacing w:val="-3"/>
        </w:rPr>
        <w:t>的培养层次，有效缓解区域技术型人才短缺的现状，重点打造工业机器人技术与无人</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机应用技术两个大类专业，目前已在江苏开放大学全省办学系统内进行招生授课，为</w:t>
      </w:r>
      <w:r>
        <w:rPr>
          <w:rFonts w:ascii="幼圆" w:hAnsi="幼圆" w:cs="幼圆" w:eastAsia="幼圆"/>
          <w:spacing w:val="-103"/>
        </w:rPr>
        <w:t> </w:t>
      </w:r>
      <w:r>
        <w:rPr>
          <w:rFonts w:ascii="幼圆" w:hAnsi="幼圆" w:cs="幼圆" w:eastAsia="幼圆"/>
          <w:spacing w:val="-103"/>
        </w:rPr>
      </w:r>
      <w:r>
        <w:rPr>
          <w:rFonts w:ascii="幼圆" w:hAnsi="幼圆" w:cs="幼圆" w:eastAsia="幼圆"/>
        </w:rPr>
        <w:t>全省输送机器人及无人机应用领域的技能型人才。</w:t>
      </w:r>
    </w:p>
    <w:p>
      <w:pPr>
        <w:spacing w:line="240" w:lineRule="auto" w:before="11"/>
        <w:rPr>
          <w:rFonts w:ascii="幼圆" w:hAnsi="幼圆" w:cs="幼圆" w:eastAsia="幼圆"/>
          <w:sz w:val="15"/>
          <w:szCs w:val="15"/>
        </w:rPr>
      </w:pPr>
    </w:p>
    <w:p>
      <w:pPr>
        <w:spacing w:line="2932" w:lineRule="exact"/>
        <w:ind w:left="964" w:right="0" w:firstLine="0"/>
        <w:rPr>
          <w:rFonts w:ascii="幼圆" w:hAnsi="幼圆" w:cs="幼圆" w:eastAsia="幼圆"/>
          <w:sz w:val="20"/>
          <w:szCs w:val="20"/>
        </w:rPr>
      </w:pPr>
      <w:r>
        <w:rPr>
          <w:rFonts w:ascii="幼圆" w:hAnsi="幼圆" w:cs="幼圆" w:eastAsia="幼圆"/>
          <w:position w:val="-58"/>
          <w:sz w:val="20"/>
          <w:szCs w:val="20"/>
        </w:rPr>
        <w:drawing>
          <wp:inline distT="0" distB="0" distL="0" distR="0">
            <wp:extent cx="4600600" cy="1862327"/>
            <wp:effectExtent l="0" t="0" r="0" b="0"/>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3" cstate="print"/>
                    <a:stretch>
                      <a:fillRect/>
                    </a:stretch>
                  </pic:blipFill>
                  <pic:spPr>
                    <a:xfrm>
                      <a:off x="0" y="0"/>
                      <a:ext cx="4600600" cy="1862327"/>
                    </a:xfrm>
                    <a:prstGeom prst="rect">
                      <a:avLst/>
                    </a:prstGeom>
                  </pic:spPr>
                </pic:pic>
              </a:graphicData>
            </a:graphic>
          </wp:inline>
        </w:drawing>
      </w:r>
      <w:r>
        <w:rPr>
          <w:rFonts w:ascii="幼圆" w:hAnsi="幼圆" w:cs="幼圆" w:eastAsia="幼圆"/>
          <w:position w:val="-58"/>
          <w:sz w:val="20"/>
          <w:szCs w:val="20"/>
        </w:rPr>
      </w:r>
    </w:p>
    <w:p>
      <w:pPr>
        <w:tabs>
          <w:tab w:pos="753" w:val="left" w:leader="none"/>
        </w:tabs>
        <w:spacing w:before="203"/>
        <w:ind w:left="0" w:right="2" w:firstLine="0"/>
        <w:jc w:val="center"/>
        <w:rPr>
          <w:rFonts w:ascii="楷体" w:hAnsi="楷体" w:cs="楷体" w:eastAsia="楷体"/>
          <w:sz w:val="21"/>
          <w:szCs w:val="21"/>
        </w:rPr>
      </w:pPr>
      <w:bookmarkStart w:name="图3-1　苏州工业园区开放大学2023春学期毕业典礼" w:id="71"/>
      <w:bookmarkEnd w:id="71"/>
      <w:r>
        <w:rPr/>
      </w:r>
      <w:bookmarkStart w:name="_bookmark27" w:id="72"/>
      <w:bookmarkEnd w:id="72"/>
      <w:r>
        <w:rPr/>
      </w:r>
      <w:r>
        <w:rPr>
          <w:rFonts w:ascii="楷体" w:hAnsi="楷体" w:cs="楷体" w:eastAsia="楷体"/>
          <w:sz w:val="21"/>
          <w:szCs w:val="21"/>
        </w:rPr>
        <w:t>图</w:t>
      </w:r>
      <w:r>
        <w:rPr>
          <w:rFonts w:ascii="楷体" w:hAnsi="楷体" w:cs="楷体" w:eastAsia="楷体"/>
          <w:spacing w:val="-55"/>
          <w:sz w:val="21"/>
          <w:szCs w:val="21"/>
        </w:rPr>
        <w:t> </w:t>
      </w:r>
      <w:r>
        <w:rPr>
          <w:rFonts w:ascii="Times New Roman" w:hAnsi="Times New Roman" w:cs="Times New Roman" w:eastAsia="Times New Roman"/>
          <w:sz w:val="21"/>
          <w:szCs w:val="21"/>
        </w:rPr>
        <w:t>3-1</w:t>
        <w:tab/>
      </w:r>
      <w:r>
        <w:rPr>
          <w:rFonts w:ascii="楷体" w:hAnsi="楷体" w:cs="楷体" w:eastAsia="楷体"/>
          <w:sz w:val="21"/>
          <w:szCs w:val="21"/>
        </w:rPr>
        <w:t>苏州工业园区开放大学</w:t>
      </w:r>
      <w:r>
        <w:rPr>
          <w:rFonts w:ascii="楷体" w:hAnsi="楷体" w:cs="楷体" w:eastAsia="楷体"/>
          <w:spacing w:val="-59"/>
          <w:sz w:val="21"/>
          <w:szCs w:val="21"/>
        </w:rPr>
        <w:t> </w:t>
      </w:r>
      <w:r>
        <w:rPr>
          <w:rFonts w:ascii="Times New Roman" w:hAnsi="Times New Roman" w:cs="Times New Roman" w:eastAsia="Times New Roman"/>
          <w:sz w:val="21"/>
          <w:szCs w:val="21"/>
        </w:rPr>
        <w:t>2023</w:t>
      </w:r>
      <w:r>
        <w:rPr>
          <w:rFonts w:ascii="Times New Roman" w:hAnsi="Times New Roman" w:cs="Times New Roman" w:eastAsia="Times New Roman"/>
          <w:spacing w:val="-6"/>
          <w:sz w:val="21"/>
          <w:szCs w:val="21"/>
        </w:rPr>
        <w:t> </w:t>
      </w:r>
      <w:r>
        <w:rPr>
          <w:rFonts w:ascii="楷体" w:hAnsi="楷体" w:cs="楷体" w:eastAsia="楷体"/>
          <w:sz w:val="21"/>
          <w:szCs w:val="21"/>
        </w:rPr>
        <w:t>春学期毕业典礼</w:t>
      </w:r>
    </w:p>
    <w:p>
      <w:pPr>
        <w:spacing w:line="240" w:lineRule="auto" w:before="0"/>
        <w:rPr>
          <w:rFonts w:ascii="楷体" w:hAnsi="楷体" w:cs="楷体" w:eastAsia="楷体"/>
          <w:sz w:val="22"/>
          <w:szCs w:val="22"/>
        </w:rPr>
      </w:pPr>
    </w:p>
    <w:p>
      <w:pPr>
        <w:spacing w:line="240" w:lineRule="auto" w:before="5"/>
        <w:rPr>
          <w:rFonts w:ascii="楷体" w:hAnsi="楷体" w:cs="楷体" w:eastAsia="楷体"/>
          <w:sz w:val="29"/>
          <w:szCs w:val="29"/>
        </w:rPr>
      </w:pPr>
    </w:p>
    <w:p>
      <w:pPr>
        <w:pStyle w:val="Heading3"/>
        <w:spacing w:line="240" w:lineRule="auto"/>
        <w:ind w:left="0" w:right="0"/>
        <w:jc w:val="center"/>
        <w:rPr>
          <w:rFonts w:ascii="仿宋" w:hAnsi="仿宋" w:cs="仿宋" w:eastAsia="仿宋"/>
          <w:b w:val="0"/>
          <w:bCs w:val="0"/>
        </w:rPr>
      </w:pPr>
      <w:bookmarkStart w:name="表11 服务贡献表" w:id="73"/>
      <w:bookmarkEnd w:id="73"/>
      <w:r>
        <w:rPr>
          <w:b w:val="0"/>
          <w:bCs w:val="0"/>
        </w:rPr>
      </w:r>
      <w:bookmarkStart w:name="_bookmark28" w:id="74"/>
      <w:bookmarkEnd w:id="74"/>
      <w:r>
        <w:rPr>
          <w:b w:val="0"/>
          <w:bCs w:val="0"/>
        </w:rPr>
      </w:r>
      <w:r>
        <w:rPr>
          <w:rFonts w:ascii="仿宋" w:hAnsi="仿宋" w:cs="仿宋" w:eastAsia="仿宋"/>
        </w:rPr>
        <w:t>表 </w:t>
      </w:r>
      <w:r>
        <w:rPr>
          <w:rFonts w:ascii="Times New Roman" w:hAnsi="Times New Roman" w:cs="Times New Roman" w:eastAsia="Times New Roman"/>
          <w:spacing w:val="-8"/>
        </w:rPr>
        <w:t>11</w:t>
      </w:r>
      <w:r>
        <w:rPr>
          <w:rFonts w:ascii="Times New Roman" w:hAnsi="Times New Roman" w:cs="Times New Roman" w:eastAsia="Times New Roman"/>
          <w:spacing w:val="-2"/>
        </w:rPr>
        <w:t> </w:t>
      </w:r>
      <w:r>
        <w:rPr>
          <w:rFonts w:ascii="仿宋" w:hAnsi="仿宋" w:cs="仿宋" w:eastAsia="仿宋"/>
        </w:rPr>
        <w:t>服务贡献表</w:t>
      </w:r>
      <w:r>
        <w:rPr>
          <w:rFonts w:ascii="仿宋" w:hAnsi="仿宋" w:cs="仿宋" w:eastAsia="仿宋"/>
          <w:b w:val="0"/>
          <w:bCs w:val="0"/>
        </w:rPr>
      </w:r>
    </w:p>
    <w:p>
      <w:pPr>
        <w:spacing w:line="240" w:lineRule="auto" w:before="3"/>
        <w:rPr>
          <w:rFonts w:ascii="仿宋" w:hAnsi="仿宋" w:cs="仿宋" w:eastAsia="仿宋"/>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537"/>
        <w:gridCol w:w="3679"/>
        <w:gridCol w:w="846"/>
        <w:gridCol w:w="971"/>
        <w:gridCol w:w="1154"/>
        <w:gridCol w:w="1817"/>
      </w:tblGrid>
      <w:tr>
        <w:trPr>
          <w:trHeight w:val="407" w:hRule="exact"/>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b/>
                <w:bCs/>
                <w:sz w:val="21"/>
                <w:szCs w:val="21"/>
              </w:rPr>
              <w:t>指标</w:t>
            </w:r>
            <w:r>
              <w:rPr>
                <w:rFonts w:ascii="仿宋" w:hAnsi="仿宋" w:cs="仿宋" w:eastAsia="仿宋"/>
                <w:sz w:val="21"/>
                <w:szCs w:val="21"/>
              </w:rPr>
            </w:r>
          </w:p>
        </w:tc>
        <w:tc>
          <w:tcPr>
            <w:tcW w:w="846"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b/>
                <w:bCs/>
                <w:sz w:val="21"/>
                <w:szCs w:val="21"/>
              </w:rPr>
              <w:t>单位</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left="139" w:right="0"/>
              <w:jc w:val="left"/>
              <w:rPr>
                <w:rFonts w:ascii="仿宋" w:hAnsi="仿宋" w:cs="仿宋" w:eastAsia="仿宋"/>
                <w:sz w:val="21"/>
                <w:szCs w:val="21"/>
              </w:rPr>
            </w:pPr>
            <w:r>
              <w:rPr>
                <w:rFonts w:ascii="Times New Roman" w:hAnsi="Times New Roman" w:cs="Times New Roman" w:eastAsia="Times New Roman"/>
                <w:b/>
                <w:bCs/>
                <w:sz w:val="21"/>
                <w:szCs w:val="21"/>
              </w:rPr>
              <w:t>2022</w:t>
            </w:r>
            <w:r>
              <w:rPr>
                <w:rFonts w:ascii="Times New Roman" w:hAnsi="Times New Roman" w:cs="Times New Roman" w:eastAsia="Times New Roman"/>
                <w:b/>
                <w:bCs/>
                <w:spacing w:val="-5"/>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15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left="229" w:right="0"/>
              <w:jc w:val="left"/>
              <w:rPr>
                <w:rFonts w:ascii="仿宋" w:hAnsi="仿宋" w:cs="仿宋" w:eastAsia="仿宋"/>
                <w:sz w:val="21"/>
                <w:szCs w:val="21"/>
              </w:rPr>
            </w:pP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2"/>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817"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b/>
                <w:bCs/>
                <w:sz w:val="21"/>
                <w:szCs w:val="21"/>
              </w:rPr>
              <w:t>备注</w:t>
            </w:r>
            <w:r>
              <w:rPr>
                <w:rFonts w:ascii="仿宋" w:hAnsi="仿宋" w:cs="仿宋" w:eastAsia="仿宋"/>
                <w:sz w:val="21"/>
                <w:szCs w:val="21"/>
              </w:rPr>
            </w: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9"/>
              <w:ind w:right="0"/>
              <w:jc w:val="left"/>
              <w:rPr>
                <w:rFonts w:ascii="仿宋" w:hAnsi="仿宋" w:cs="仿宋" w:eastAsia="仿宋"/>
                <w:b/>
                <w:bCs/>
                <w:sz w:val="14"/>
                <w:szCs w:val="14"/>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全日制在校生人数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4"/>
              <w:ind w:left="103" w:right="0"/>
              <w:jc w:val="left"/>
              <w:rPr>
                <w:rFonts w:ascii="Times New Roman" w:hAnsi="Times New Roman" w:cs="Times New Roman" w:eastAsia="Times New Roman"/>
                <w:sz w:val="21"/>
                <w:szCs w:val="21"/>
              </w:rPr>
            </w:pPr>
            <w:r>
              <w:rPr>
                <w:rFonts w:ascii="Times New Roman"/>
                <w:sz w:val="21"/>
              </w:rPr>
              <w:t>3644</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2" w:right="0"/>
              <w:jc w:val="left"/>
              <w:rPr>
                <w:rFonts w:ascii="Times New Roman" w:hAnsi="Times New Roman" w:cs="Times New Roman" w:eastAsia="Times New Roman"/>
                <w:sz w:val="21"/>
                <w:szCs w:val="21"/>
              </w:rPr>
            </w:pPr>
            <w:r>
              <w:rPr>
                <w:rFonts w:ascii="Times New Roman"/>
                <w:sz w:val="21"/>
              </w:rPr>
              <w:t>3636</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毕业生人数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5"/>
              <w:ind w:right="1"/>
              <w:jc w:val="center"/>
              <w:rPr>
                <w:rFonts w:ascii="Times New Roman" w:hAnsi="Times New Roman" w:cs="Times New Roman" w:eastAsia="Times New Roman"/>
                <w:sz w:val="21"/>
                <w:szCs w:val="21"/>
              </w:rPr>
            </w:pPr>
            <w:r>
              <w:rPr>
                <w:rFonts w:ascii="Times New Roman"/>
                <w:sz w:val="21"/>
              </w:rPr>
              <w:t>719</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sz w:val="21"/>
              </w:rPr>
              <w:t>743</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313" w:right="0"/>
              <w:jc w:val="left"/>
              <w:rPr>
                <w:rFonts w:ascii="仿宋" w:hAnsi="仿宋" w:cs="仿宋" w:eastAsia="仿宋"/>
                <w:sz w:val="21"/>
                <w:szCs w:val="21"/>
              </w:rPr>
            </w:pPr>
            <w:r>
              <w:rPr>
                <w:rFonts w:ascii="仿宋" w:hAnsi="仿宋" w:cs="仿宋" w:eastAsia="仿宋"/>
                <w:sz w:val="21"/>
                <w:szCs w:val="21"/>
              </w:rPr>
              <w:t>其中：就业人数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717</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729</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毕业生就业去向：</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Times New Roman" w:hAnsi="Times New Roman" w:cs="Times New Roman" w:eastAsia="Times New Roman"/>
                <w:sz w:val="21"/>
                <w:szCs w:val="21"/>
              </w:rPr>
              <w:t>A</w:t>
            </w:r>
            <w:r>
              <w:rPr>
                <w:rFonts w:ascii="Times New Roman" w:hAnsi="Times New Roman" w:cs="Times New Roman" w:eastAsia="Times New Roman"/>
                <w:spacing w:val="-8"/>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留在当地就业人数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634</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sz w:val="21"/>
              </w:rPr>
              <w:t>652</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Times New Roman" w:hAnsi="Times New Roman" w:cs="Times New Roman" w:eastAsia="Times New Roman"/>
                <w:sz w:val="21"/>
                <w:szCs w:val="21"/>
              </w:rPr>
              <w:t>B</w:t>
            </w:r>
            <w:r>
              <w:rPr>
                <w:rFonts w:ascii="Times New Roman" w:hAnsi="Times New Roman" w:cs="Times New Roman" w:eastAsia="Times New Roman"/>
                <w:spacing w:val="-11"/>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到西部地区和东北地区就业人数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Times New Roman" w:hAnsi="Times New Roman" w:cs="Times New Roman" w:eastAsia="Times New Roman"/>
                <w:sz w:val="21"/>
                <w:szCs w:val="21"/>
              </w:rPr>
              <w:t>C</w:t>
            </w:r>
            <w:r>
              <w:rPr>
                <w:rFonts w:ascii="Times New Roman" w:hAnsi="Times New Roman" w:cs="Times New Roman" w:eastAsia="Times New Roman"/>
                <w:spacing w:val="-9"/>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到中小微企业等基层服务人数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499</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sz w:val="21"/>
              </w:rPr>
              <w:t>526</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313" w:right="0"/>
              <w:jc w:val="left"/>
              <w:rPr>
                <w:rFonts w:ascii="仿宋" w:hAnsi="仿宋" w:cs="仿宋" w:eastAsia="仿宋"/>
                <w:sz w:val="21"/>
                <w:szCs w:val="21"/>
              </w:rPr>
            </w:pPr>
            <w:r>
              <w:rPr>
                <w:rFonts w:ascii="Times New Roman" w:hAnsi="Times New Roman" w:cs="Times New Roman" w:eastAsia="Times New Roman"/>
                <w:sz w:val="21"/>
                <w:szCs w:val="21"/>
              </w:rPr>
              <w:t>D</w:t>
            </w:r>
            <w:r>
              <w:rPr>
                <w:rFonts w:ascii="Times New Roman" w:hAnsi="Times New Roman" w:cs="Times New Roman" w:eastAsia="Times New Roman"/>
                <w:spacing w:val="-3"/>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到</w:t>
            </w:r>
            <w:r>
              <w:rPr>
                <w:rFonts w:ascii="仿宋" w:hAnsi="仿宋" w:cs="仿宋" w:eastAsia="仿宋"/>
                <w:spacing w:val="-53"/>
                <w:sz w:val="21"/>
                <w:szCs w:val="21"/>
              </w:rPr>
              <w:t> </w:t>
            </w:r>
            <w:r>
              <w:rPr>
                <w:rFonts w:ascii="Times New Roman" w:hAnsi="Times New Roman" w:cs="Times New Roman" w:eastAsia="Times New Roman"/>
                <w:sz w:val="21"/>
                <w:szCs w:val="21"/>
              </w:rPr>
              <w:t>500</w:t>
            </w:r>
            <w:r>
              <w:rPr>
                <w:rFonts w:ascii="Times New Roman" w:hAnsi="Times New Roman" w:cs="Times New Roman" w:eastAsia="Times New Roman"/>
                <w:spacing w:val="-4"/>
                <w:sz w:val="21"/>
                <w:szCs w:val="21"/>
              </w:rPr>
              <w:t> </w:t>
            </w:r>
            <w:r>
              <w:rPr>
                <w:rFonts w:ascii="仿宋" w:hAnsi="仿宋" w:cs="仿宋" w:eastAsia="仿宋"/>
                <w:sz w:val="21"/>
                <w:szCs w:val="21"/>
              </w:rPr>
              <w:t>强企业就业人数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44</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39</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before="7"/>
              <w:ind w:right="0"/>
              <w:jc w:val="left"/>
              <w:rPr>
                <w:rFonts w:ascii="仿宋" w:hAnsi="仿宋" w:cs="仿宋" w:eastAsia="仿宋"/>
                <w:b/>
                <w:bCs/>
                <w:sz w:val="17"/>
                <w:szCs w:val="17"/>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技术服务到款额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95" w:right="0"/>
              <w:jc w:val="left"/>
              <w:rPr>
                <w:rFonts w:ascii="Times New Roman" w:hAnsi="Times New Roman" w:cs="Times New Roman" w:eastAsia="Times New Roman"/>
                <w:sz w:val="21"/>
                <w:szCs w:val="21"/>
              </w:rPr>
            </w:pPr>
            <w:r>
              <w:rPr>
                <w:rFonts w:ascii="Times New Roman"/>
                <w:sz w:val="21"/>
              </w:rPr>
              <w:t>3.66</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82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
              <w:ind w:right="0"/>
              <w:jc w:val="left"/>
              <w:rPr>
                <w:rFonts w:ascii="仿宋" w:hAnsi="仿宋" w:cs="仿宋" w:eastAsia="仿宋"/>
                <w:b/>
                <w:bCs/>
                <w:sz w:val="18"/>
                <w:szCs w:val="18"/>
              </w:rPr>
            </w:pPr>
          </w:p>
          <w:p>
            <w:pPr>
              <w:pStyle w:val="TableParagraph"/>
              <w:spacing w:line="240" w:lineRule="auto"/>
              <w:ind w:left="102" w:right="0"/>
              <w:jc w:val="left"/>
              <w:rPr>
                <w:rFonts w:ascii="仿宋" w:hAnsi="仿宋" w:cs="仿宋" w:eastAsia="仿宋"/>
                <w:sz w:val="21"/>
                <w:szCs w:val="21"/>
              </w:rPr>
            </w:pPr>
            <w:r>
              <w:rPr>
                <w:rFonts w:ascii="仿宋" w:hAnsi="仿宋" w:cs="仿宋" w:eastAsia="仿宋"/>
                <w:sz w:val="21"/>
                <w:szCs w:val="21"/>
              </w:rPr>
              <w:t>技术服务产生的经济效益</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仿宋" w:hAnsi="仿宋" w:cs="仿宋" w:eastAsia="仿宋"/>
                <w:b/>
                <w:bCs/>
                <w:sz w:val="18"/>
                <w:szCs w:val="18"/>
              </w:rPr>
            </w:pPr>
          </w:p>
          <w:p>
            <w:pPr>
              <w:pStyle w:val="TableParagraph"/>
              <w:spacing w:line="240" w:lineRule="auto"/>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仿宋" w:hAnsi="仿宋" w:cs="仿宋" w:eastAsia="仿宋"/>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left="102" w:right="0"/>
              <w:jc w:val="left"/>
              <w:rPr>
                <w:rFonts w:ascii="仿宋" w:hAnsi="仿宋" w:cs="仿宋" w:eastAsia="仿宋"/>
                <w:sz w:val="21"/>
                <w:szCs w:val="21"/>
              </w:rPr>
            </w:pPr>
            <w:r>
              <w:rPr>
                <w:rFonts w:ascii="仿宋" w:hAnsi="仿宋" w:cs="仿宋" w:eastAsia="仿宋"/>
                <w:sz w:val="21"/>
                <w:szCs w:val="21"/>
              </w:rPr>
              <w:t>提供产生经济效</w:t>
            </w:r>
          </w:p>
          <w:p>
            <w:pPr>
              <w:pStyle w:val="TableParagraph"/>
              <w:spacing w:line="240" w:lineRule="auto"/>
              <w:ind w:left="102" w:right="101"/>
              <w:jc w:val="left"/>
              <w:rPr>
                <w:rFonts w:ascii="仿宋" w:hAnsi="仿宋" w:cs="仿宋" w:eastAsia="仿宋"/>
                <w:sz w:val="21"/>
                <w:szCs w:val="21"/>
              </w:rPr>
            </w:pPr>
            <w:r>
              <w:rPr>
                <w:rFonts w:ascii="仿宋" w:hAnsi="仿宋" w:cs="仿宋" w:eastAsia="仿宋"/>
                <w:sz w:val="21"/>
                <w:szCs w:val="21"/>
              </w:rPr>
              <w:t>益的企业出具的</w:t>
            </w:r>
            <w:r>
              <w:rPr>
                <w:rFonts w:ascii="仿宋" w:hAnsi="仿宋" w:cs="仿宋" w:eastAsia="仿宋"/>
                <w:w w:val="99"/>
                <w:sz w:val="21"/>
                <w:szCs w:val="21"/>
              </w:rPr>
              <w:t> </w:t>
            </w:r>
            <w:r>
              <w:rPr>
                <w:rFonts w:ascii="仿宋" w:hAnsi="仿宋" w:cs="仿宋" w:eastAsia="仿宋"/>
                <w:spacing w:val="-10"/>
                <w:sz w:val="21"/>
                <w:szCs w:val="21"/>
              </w:rPr>
              <w:t>证明，并盖财务章</w:t>
            </w:r>
          </w:p>
        </w:tc>
      </w:tr>
      <w:tr>
        <w:trPr>
          <w:trHeight w:val="407" w:hRule="exact"/>
        </w:trPr>
        <w:tc>
          <w:tcPr>
            <w:tcW w:w="5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纵向科研经费到款额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技术交易到款额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before="12"/>
              <w:ind w:right="0"/>
              <w:jc w:val="left"/>
              <w:rPr>
                <w:rFonts w:ascii="仿宋" w:hAnsi="仿宋" w:cs="仿宋" w:eastAsia="仿宋"/>
                <w:b/>
                <w:bCs/>
                <w:sz w:val="16"/>
                <w:szCs w:val="16"/>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宋体" w:hAnsi="宋体" w:cs="宋体" w:eastAsia="宋体"/>
                <w:sz w:val="21"/>
                <w:szCs w:val="21"/>
              </w:rPr>
            </w:pPr>
            <w:r>
              <w:rPr>
                <w:rFonts w:ascii="宋体" w:hAnsi="宋体" w:cs="宋体" w:eastAsia="宋体"/>
                <w:sz w:val="21"/>
                <w:szCs w:val="21"/>
              </w:rPr>
              <w:t>知识产权项目数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宋体" w:hAnsi="宋体" w:cs="宋体" w:eastAsia="宋体"/>
                <w:sz w:val="21"/>
                <w:szCs w:val="21"/>
              </w:rPr>
            </w:pPr>
            <w:r>
              <w:rPr>
                <w:rFonts w:ascii="宋体" w:hAnsi="宋体" w:cs="宋体" w:eastAsia="宋体"/>
                <w:sz w:val="21"/>
                <w:szCs w:val="21"/>
              </w:rPr>
              <w:t>其中：专利授权数量</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5"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宋体" w:hAnsi="宋体" w:cs="宋体" w:eastAsia="宋体"/>
                <w:sz w:val="21"/>
                <w:szCs w:val="21"/>
              </w:rPr>
            </w:pPr>
            <w:r>
              <w:rPr>
                <w:rFonts w:ascii="宋体" w:hAnsi="宋体" w:cs="宋体" w:eastAsia="宋体"/>
                <w:sz w:val="21"/>
                <w:szCs w:val="21"/>
              </w:rPr>
              <w:t>发</w:t>
            </w:r>
            <w:r>
              <w:rPr>
                <w:rFonts w:ascii="宋体" w:hAnsi="宋体" w:cs="宋体" w:eastAsia="宋体"/>
                <w:sz w:val="21"/>
                <w:szCs w:val="21"/>
              </w:rPr>
              <w:t>明</w:t>
            </w:r>
            <w:r>
              <w:rPr>
                <w:rFonts w:ascii="宋体" w:hAnsi="宋体" w:cs="宋体" w:eastAsia="宋体"/>
                <w:sz w:val="21"/>
                <w:szCs w:val="21"/>
              </w:rPr>
              <w:t>专</w:t>
            </w:r>
            <w:r>
              <w:rPr>
                <w:rFonts w:ascii="宋体" w:hAnsi="宋体" w:cs="宋体" w:eastAsia="宋体"/>
                <w:sz w:val="21"/>
                <w:szCs w:val="21"/>
              </w:rPr>
              <w:t>利授</w:t>
            </w:r>
            <w:r>
              <w:rPr>
                <w:rFonts w:ascii="宋体" w:hAnsi="宋体" w:cs="宋体" w:eastAsia="宋体"/>
                <w:sz w:val="21"/>
                <w:szCs w:val="21"/>
              </w:rPr>
              <w:t>权数</w:t>
            </w:r>
            <w:r>
              <w:rPr>
                <w:rFonts w:ascii="宋体" w:hAnsi="宋体" w:cs="宋体" w:eastAsia="宋体"/>
                <w:sz w:val="21"/>
                <w:szCs w:val="21"/>
              </w:rPr>
              <w:t>量</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340"/>
        </w:sectPr>
      </w:pPr>
    </w:p>
    <w:p>
      <w:pPr>
        <w:spacing w:line="240" w:lineRule="auto" w:before="9"/>
        <w:rPr>
          <w:rFonts w:ascii="Times New Roman" w:hAnsi="Times New Roman" w:cs="Times New Roman" w:eastAsia="Times New Roman"/>
          <w:sz w:val="15"/>
          <w:szCs w:val="15"/>
        </w:rPr>
      </w:pPr>
    </w:p>
    <w:tbl>
      <w:tblPr>
        <w:tblW w:w="0" w:type="auto"/>
        <w:jc w:val="left"/>
        <w:tblInd w:w="106" w:type="dxa"/>
        <w:tblLayout w:type="fixed"/>
        <w:tblCellMar>
          <w:top w:w="0" w:type="dxa"/>
          <w:left w:w="0" w:type="dxa"/>
          <w:bottom w:w="0" w:type="dxa"/>
          <w:right w:w="0" w:type="dxa"/>
        </w:tblCellMar>
        <w:tblLook w:val="01E0"/>
      </w:tblPr>
      <w:tblGrid>
        <w:gridCol w:w="537"/>
        <w:gridCol w:w="3679"/>
        <w:gridCol w:w="846"/>
        <w:gridCol w:w="971"/>
        <w:gridCol w:w="1154"/>
        <w:gridCol w:w="1817"/>
      </w:tblGrid>
      <w:tr>
        <w:trPr>
          <w:trHeight w:val="407" w:hRule="exact"/>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b/>
                <w:bCs/>
                <w:sz w:val="21"/>
                <w:szCs w:val="21"/>
              </w:rPr>
              <w:t>指标</w:t>
            </w:r>
            <w:r>
              <w:rPr>
                <w:rFonts w:ascii="仿宋" w:hAnsi="仿宋" w:cs="仿宋" w:eastAsia="仿宋"/>
                <w:sz w:val="21"/>
                <w:szCs w:val="21"/>
              </w:rPr>
            </w:r>
          </w:p>
        </w:tc>
        <w:tc>
          <w:tcPr>
            <w:tcW w:w="846"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08" w:right="0"/>
              <w:jc w:val="left"/>
              <w:rPr>
                <w:rFonts w:ascii="仿宋" w:hAnsi="仿宋" w:cs="仿宋" w:eastAsia="仿宋"/>
                <w:sz w:val="21"/>
                <w:szCs w:val="21"/>
              </w:rPr>
            </w:pPr>
            <w:r>
              <w:rPr>
                <w:rFonts w:ascii="仿宋" w:hAnsi="仿宋" w:cs="仿宋" w:eastAsia="仿宋"/>
                <w:b/>
                <w:bCs/>
                <w:sz w:val="21"/>
                <w:szCs w:val="21"/>
              </w:rPr>
              <w:t>单位</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139" w:right="0"/>
              <w:jc w:val="left"/>
              <w:rPr>
                <w:rFonts w:ascii="仿宋" w:hAnsi="仿宋" w:cs="仿宋" w:eastAsia="仿宋"/>
                <w:sz w:val="21"/>
                <w:szCs w:val="21"/>
              </w:rPr>
            </w:pPr>
            <w:r>
              <w:rPr>
                <w:rFonts w:ascii="Times New Roman" w:hAnsi="Times New Roman" w:cs="Times New Roman" w:eastAsia="Times New Roman"/>
                <w:b/>
                <w:bCs/>
                <w:sz w:val="21"/>
                <w:szCs w:val="21"/>
              </w:rPr>
              <w:t>2022</w:t>
            </w:r>
            <w:r>
              <w:rPr>
                <w:rFonts w:ascii="Times New Roman" w:hAnsi="Times New Roman" w:cs="Times New Roman" w:eastAsia="Times New Roman"/>
                <w:b/>
                <w:bCs/>
                <w:spacing w:val="-5"/>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15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29" w:right="0"/>
              <w:jc w:val="left"/>
              <w:rPr>
                <w:rFonts w:ascii="仿宋" w:hAnsi="仿宋" w:cs="仿宋" w:eastAsia="仿宋"/>
                <w:sz w:val="21"/>
                <w:szCs w:val="21"/>
              </w:rPr>
            </w:pP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2"/>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817"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b/>
                <w:bCs/>
                <w:sz w:val="21"/>
                <w:szCs w:val="21"/>
              </w:rPr>
              <w:t>备注</w:t>
            </w:r>
            <w:r>
              <w:rPr>
                <w:rFonts w:ascii="仿宋" w:hAnsi="仿宋" w:cs="仿宋" w:eastAsia="仿宋"/>
                <w:sz w:val="21"/>
                <w:szCs w:val="21"/>
              </w:rPr>
            </w:r>
          </w:p>
        </w:tc>
      </w:tr>
      <w:tr>
        <w:trPr>
          <w:trHeight w:val="407" w:hRule="exact"/>
        </w:trPr>
        <w:tc>
          <w:tcPr>
            <w:tcW w:w="537" w:type="dxa"/>
            <w:vMerge w:val="restart"/>
            <w:tcBorders>
              <w:top w:val="single" w:sz="4" w:space="0" w:color="000000"/>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733" w:right="0"/>
              <w:jc w:val="left"/>
              <w:rPr>
                <w:rFonts w:ascii="宋体" w:hAnsi="宋体" w:cs="宋体" w:eastAsia="宋体"/>
                <w:sz w:val="21"/>
                <w:szCs w:val="21"/>
              </w:rPr>
            </w:pPr>
            <w:r>
              <w:rPr>
                <w:rFonts w:ascii="宋体" w:hAnsi="宋体" w:cs="宋体" w:eastAsia="宋体"/>
                <w:sz w:val="21"/>
                <w:szCs w:val="21"/>
              </w:rPr>
              <w:t>专利转让数量</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宋体" w:hAnsi="宋体" w:cs="宋体" w:eastAsia="宋体"/>
                <w:sz w:val="21"/>
                <w:szCs w:val="21"/>
              </w:rPr>
            </w:pPr>
            <w:r>
              <w:rPr>
                <w:rFonts w:ascii="宋体" w:hAnsi="宋体" w:cs="宋体" w:eastAsia="宋体"/>
                <w:sz w:val="21"/>
                <w:szCs w:val="21"/>
              </w:rPr>
              <w:t>专</w:t>
            </w:r>
            <w:r>
              <w:rPr>
                <w:rFonts w:ascii="宋体" w:hAnsi="宋体" w:cs="宋体" w:eastAsia="宋体"/>
                <w:sz w:val="21"/>
                <w:szCs w:val="21"/>
              </w:rPr>
              <w:t>利成果</w:t>
            </w:r>
            <w:r>
              <w:rPr>
                <w:rFonts w:ascii="宋体" w:hAnsi="宋体" w:cs="宋体" w:eastAsia="宋体"/>
                <w:sz w:val="21"/>
                <w:szCs w:val="21"/>
              </w:rPr>
              <w:t>转</w:t>
            </w:r>
            <w:r>
              <w:rPr>
                <w:rFonts w:ascii="宋体" w:hAnsi="宋体" w:cs="宋体" w:eastAsia="宋体"/>
                <w:sz w:val="21"/>
                <w:szCs w:val="21"/>
              </w:rPr>
              <w:t>化到款</w:t>
            </w:r>
            <w:r>
              <w:rPr>
                <w:rFonts w:ascii="宋体" w:hAnsi="宋体" w:cs="宋体" w:eastAsia="宋体"/>
                <w:sz w:val="21"/>
                <w:szCs w:val="21"/>
              </w:rPr>
              <w:t>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0"/>
              <w:ind w:right="0"/>
              <w:jc w:val="left"/>
              <w:rPr>
                <w:rFonts w:ascii="Times New Roman" w:hAnsi="Times New Roman" w:cs="Times New Roman" w:eastAsia="Times New Roman"/>
                <w:sz w:val="22"/>
                <w:szCs w:val="22"/>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非学历培训项目数</w:t>
            </w:r>
            <w:r>
              <w:rPr>
                <w:rFonts w:ascii="Times New Roman" w:hAnsi="Times New Roman" w:cs="Times New Roman" w:eastAsia="Times New Roman"/>
                <w:sz w:val="21"/>
                <w:szCs w:val="21"/>
              </w:rPr>
              <w:t>*</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27</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Times New Roman" w:hAnsi="Times New Roman" w:cs="Times New Roman" w:eastAsia="Times New Roman"/>
                <w:sz w:val="21"/>
                <w:szCs w:val="21"/>
              </w:rPr>
            </w:pPr>
            <w:r>
              <w:rPr>
                <w:rFonts w:ascii="Times New Roman"/>
                <w:sz w:val="21"/>
              </w:rPr>
              <w:t>10</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Times New Roman" w:hAnsi="Times New Roman" w:cs="Times New Roman" w:eastAsia="Times New Roman"/>
                <w:sz w:val="21"/>
                <w:szCs w:val="21"/>
              </w:rPr>
            </w:pPr>
            <w:r>
              <w:rPr>
                <w:rFonts w:ascii="仿宋" w:hAnsi="仿宋" w:cs="仿宋" w:eastAsia="仿宋"/>
                <w:sz w:val="21"/>
                <w:szCs w:val="21"/>
              </w:rPr>
              <w:t>非学历培训学时</w:t>
            </w:r>
            <w:r>
              <w:rPr>
                <w:rFonts w:ascii="Times New Roman" w:hAnsi="Times New Roman" w:cs="Times New Roman" w:eastAsia="Times New Roman"/>
                <w:sz w:val="21"/>
                <w:szCs w:val="21"/>
              </w:rPr>
              <w:t>*</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学时</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9" w:right="0"/>
              <w:jc w:val="left"/>
              <w:rPr>
                <w:rFonts w:ascii="Times New Roman" w:hAnsi="Times New Roman" w:cs="Times New Roman" w:eastAsia="Times New Roman"/>
                <w:sz w:val="21"/>
                <w:szCs w:val="21"/>
              </w:rPr>
            </w:pPr>
            <w:r>
              <w:rPr>
                <w:rFonts w:ascii="Times New Roman"/>
                <w:sz w:val="21"/>
              </w:rPr>
              <w:t>6603</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361" w:right="0"/>
              <w:jc w:val="left"/>
              <w:rPr>
                <w:rFonts w:ascii="Times New Roman" w:hAnsi="Times New Roman" w:cs="Times New Roman" w:eastAsia="Times New Roman"/>
                <w:sz w:val="21"/>
                <w:szCs w:val="21"/>
              </w:rPr>
            </w:pPr>
            <w:r>
              <w:rPr>
                <w:rFonts w:ascii="Times New Roman"/>
                <w:sz w:val="21"/>
              </w:rPr>
              <w:t>5015</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公益项目培训学时</w:t>
            </w:r>
            <w:r>
              <w:rPr>
                <w:rFonts w:ascii="Times New Roman" w:hAnsi="Times New Roman" w:cs="Times New Roman" w:eastAsia="Times New Roman"/>
                <w:sz w:val="21"/>
                <w:szCs w:val="21"/>
              </w:rPr>
              <w:t>*</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08" w:right="0"/>
              <w:jc w:val="left"/>
              <w:rPr>
                <w:rFonts w:ascii="仿宋" w:hAnsi="仿宋" w:cs="仿宋" w:eastAsia="仿宋"/>
                <w:sz w:val="21"/>
                <w:szCs w:val="21"/>
              </w:rPr>
            </w:pPr>
            <w:r>
              <w:rPr>
                <w:rFonts w:ascii="仿宋" w:hAnsi="仿宋" w:cs="仿宋" w:eastAsia="仿宋"/>
                <w:sz w:val="21"/>
                <w:szCs w:val="21"/>
              </w:rPr>
              <w:t>学时</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9" w:right="0"/>
              <w:jc w:val="left"/>
              <w:rPr>
                <w:rFonts w:ascii="Times New Roman" w:hAnsi="Times New Roman" w:cs="Times New Roman" w:eastAsia="Times New Roman"/>
                <w:sz w:val="21"/>
                <w:szCs w:val="21"/>
              </w:rPr>
            </w:pPr>
            <w:r>
              <w:rPr>
                <w:rFonts w:ascii="Times New Roman"/>
                <w:sz w:val="21"/>
              </w:rPr>
              <w:t>5490</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61" w:right="0"/>
              <w:jc w:val="left"/>
              <w:rPr>
                <w:rFonts w:ascii="Times New Roman" w:hAnsi="Times New Roman" w:cs="Times New Roman" w:eastAsia="Times New Roman"/>
                <w:sz w:val="21"/>
                <w:szCs w:val="21"/>
              </w:rPr>
            </w:pPr>
            <w:r>
              <w:rPr>
                <w:rFonts w:ascii="Times New Roman"/>
                <w:sz w:val="21"/>
              </w:rPr>
              <w:t>4020</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非学历培训到款额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90" w:right="0"/>
              <w:jc w:val="left"/>
              <w:rPr>
                <w:rFonts w:ascii="Times New Roman" w:hAnsi="Times New Roman" w:cs="Times New Roman" w:eastAsia="Times New Roman"/>
                <w:sz w:val="21"/>
                <w:szCs w:val="21"/>
              </w:rPr>
            </w:pPr>
            <w:r>
              <w:rPr>
                <w:rFonts w:ascii="Times New Roman"/>
                <w:sz w:val="21"/>
              </w:rPr>
              <w:t>215.01</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282" w:right="0"/>
              <w:jc w:val="left"/>
              <w:rPr>
                <w:rFonts w:ascii="Times New Roman" w:hAnsi="Times New Roman" w:cs="Times New Roman" w:eastAsia="Times New Roman"/>
                <w:sz w:val="21"/>
                <w:szCs w:val="21"/>
              </w:rPr>
            </w:pPr>
            <w:r>
              <w:rPr>
                <w:rFonts w:ascii="Times New Roman"/>
                <w:sz w:val="21"/>
              </w:rPr>
              <w:t>301.79</w:t>
            </w:r>
          </w:p>
        </w:tc>
        <w:tc>
          <w:tcPr>
            <w:tcW w:w="1817" w:type="dxa"/>
            <w:tcBorders>
              <w:top w:val="single" w:sz="4" w:space="0" w:color="000000"/>
              <w:left w:val="single" w:sz="4" w:space="0" w:color="000000"/>
              <w:bottom w:val="single" w:sz="4" w:space="0" w:color="000000"/>
              <w:right w:val="single" w:sz="4" w:space="0" w:color="000000"/>
            </w:tcBorders>
          </w:tcPr>
          <w:p>
            <w:pPr/>
          </w:p>
        </w:tc>
      </w:tr>
    </w:tbl>
    <w:p>
      <w:pPr>
        <w:spacing w:after="0"/>
        <w:sectPr>
          <w:footerReference w:type="default" r:id="rId24"/>
          <w:pgSz w:w="11910" w:h="16840"/>
          <w:pgMar w:footer="1119" w:header="0" w:top="1680" w:bottom="1300" w:left="1340" w:right="1340"/>
          <w:pgNumType w:start="2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23"/>
          <w:szCs w:val="23"/>
        </w:rPr>
      </w:pPr>
    </w:p>
    <w:p>
      <w:pPr>
        <w:spacing w:line="1118" w:lineRule="exact"/>
        <w:ind w:left="2990" w:right="0" w:firstLine="0"/>
        <w:rPr>
          <w:rFonts w:ascii="Times New Roman" w:hAnsi="Times New Roman" w:cs="Times New Roman" w:eastAsia="Times New Roman"/>
          <w:sz w:val="20"/>
          <w:szCs w:val="20"/>
        </w:rPr>
      </w:pPr>
      <w:r>
        <w:rPr>
          <w:rFonts w:ascii="Times New Roman" w:hAnsi="Times New Roman" w:cs="Times New Roman" w:eastAsia="Times New Roman"/>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四、文化传承</w:t>
                      </w:r>
                      <w:r>
                        <w:rPr>
                          <w:rFonts w:ascii="黑体" w:hAnsi="黑体" w:cs="黑体" w:eastAsia="黑体"/>
                          <w:sz w:val="36"/>
                          <w:szCs w:val="36"/>
                        </w:rPr>
                      </w:r>
                    </w:p>
                  </w:txbxContent>
                </v:textbox>
                <w10:wrap type="none"/>
              </v:shape>
            </v:group>
          </v:group>
        </w:pict>
      </w:r>
      <w:r>
        <w:rPr>
          <w:rFonts w:ascii="Times New Roman" w:hAnsi="Times New Roman" w:cs="Times New Roman" w:eastAsia="Times New Roman"/>
          <w:position w:val="-21"/>
          <w:sz w:val="20"/>
          <w:szCs w:val="20"/>
        </w:rPr>
      </w: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9"/>
          <w:szCs w:val="29"/>
        </w:rPr>
      </w:pPr>
    </w:p>
    <w:p>
      <w:pPr>
        <w:pStyle w:val="Heading2"/>
        <w:spacing w:line="240" w:lineRule="auto" w:before="14"/>
        <w:ind w:right="0"/>
        <w:jc w:val="left"/>
        <w:rPr>
          <w:rFonts w:ascii="黑体" w:hAnsi="黑体" w:cs="黑体" w:eastAsia="黑体"/>
        </w:rPr>
      </w:pPr>
      <w:bookmarkStart w:name="4.1 传承工匠精神" w:id="75"/>
      <w:bookmarkEnd w:id="75"/>
      <w:r>
        <w:rPr/>
      </w:r>
      <w:bookmarkStart w:name="_bookmark29" w:id="76"/>
      <w:bookmarkEnd w:id="76"/>
      <w:r>
        <w:rPr/>
      </w:r>
      <w:r>
        <w:rPr>
          <w:rFonts w:ascii="Times New Roman" w:hAnsi="Times New Roman" w:cs="Times New Roman" w:eastAsia="Times New Roman"/>
        </w:rPr>
        <w:t>4.1</w:t>
      </w:r>
      <w:r>
        <w:rPr>
          <w:rFonts w:ascii="Times New Roman" w:hAnsi="Times New Roman" w:cs="Times New Roman" w:eastAsia="Times New Roman"/>
          <w:spacing w:val="65"/>
        </w:rPr>
        <w:t> </w:t>
      </w:r>
      <w:r>
        <w:rPr>
          <w:rFonts w:ascii="黑体" w:hAnsi="黑体" w:cs="黑体" w:eastAsia="黑体"/>
        </w:rPr>
        <w:t>传承工匠精神</w:t>
      </w:r>
    </w:p>
    <w:p>
      <w:pPr>
        <w:pStyle w:val="BodyText"/>
        <w:spacing w:line="336" w:lineRule="auto" w:before="218"/>
        <w:ind w:right="237" w:firstLine="480"/>
        <w:jc w:val="both"/>
      </w:pPr>
      <w:r>
        <w:rPr>
          <w:spacing w:val="-3"/>
        </w:rPr>
        <w:t>学校坚持以习近平总书记“培养更多的高素质技术技能人才、能工巧匠、大国工</w:t>
      </w:r>
      <w:r>
        <w:rPr/>
        <w:t> </w:t>
      </w:r>
      <w:r>
        <w:rPr>
          <w:spacing w:val="-3"/>
        </w:rPr>
        <w:t>匠”的重要指示为导向，大力弘扬劳模精神、劳动精神、工匠精神，培养学生吃苦耐</w:t>
      </w:r>
      <w:r>
        <w:rPr>
          <w:spacing w:val="-103"/>
        </w:rPr>
        <w:t> </w:t>
      </w:r>
      <w:r>
        <w:rPr>
          <w:spacing w:val="-103"/>
        </w:rPr>
      </w:r>
      <w:r>
        <w:rPr/>
        <w:t>劳、精益求精，促进学生全面成长，提升学生发展质量。</w:t>
      </w:r>
    </w:p>
    <w:p>
      <w:pPr>
        <w:spacing w:line="369" w:lineRule="auto" w:before="101"/>
        <w:ind w:left="600" w:right="0" w:firstLine="0"/>
        <w:jc w:val="left"/>
        <w:rPr>
          <w:rFonts w:ascii="宋体" w:hAnsi="宋体" w:cs="宋体" w:eastAsia="宋体"/>
          <w:sz w:val="24"/>
          <w:szCs w:val="24"/>
        </w:rPr>
      </w:pPr>
      <w:bookmarkStart w:name="4.1.1 核心理念融入工匠精神" w:id="77"/>
      <w:bookmarkEnd w:id="77"/>
      <w:r>
        <w:rPr/>
      </w:r>
      <w:r>
        <w:rPr>
          <w:rFonts w:ascii="Times New Roman" w:hAnsi="Times New Roman" w:cs="Times New Roman" w:eastAsia="Times New Roman"/>
          <w:b/>
          <w:bCs/>
          <w:sz w:val="24"/>
          <w:szCs w:val="24"/>
        </w:rPr>
        <w:t>4.1.1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核心理念融入工匠精神</w:t>
      </w:r>
      <w:r>
        <w:rPr>
          <w:rFonts w:ascii="宋体" w:hAnsi="宋体" w:cs="宋体" w:eastAsia="宋体"/>
          <w:b/>
          <w:bCs/>
          <w:w w:val="99"/>
          <w:sz w:val="24"/>
          <w:szCs w:val="24"/>
        </w:rPr>
        <w:t> </w:t>
      </w:r>
      <w:r>
        <w:rPr>
          <w:rFonts w:ascii="宋体" w:hAnsi="宋体" w:cs="宋体" w:eastAsia="宋体"/>
          <w:spacing w:val="-6"/>
          <w:sz w:val="24"/>
          <w:szCs w:val="24"/>
        </w:rPr>
        <w:t>工匠精神是我国传统文化的珍贵财富，也是职业教育的灵魂，学校以“以德立身，</w:t>
      </w:r>
    </w:p>
    <w:p>
      <w:pPr>
        <w:pStyle w:val="BodyText"/>
        <w:spacing w:line="336" w:lineRule="auto"/>
        <w:ind w:right="0"/>
        <w:jc w:val="left"/>
      </w:pPr>
      <w:r>
        <w:rPr>
          <w:spacing w:val="-3"/>
        </w:rPr>
        <w:t>以能立足”作为学校的校训，坚信只有通过传承工匠精神，才能培养出既具备过硬技</w:t>
      </w:r>
      <w:r>
        <w:rPr>
          <w:spacing w:val="-103"/>
        </w:rPr>
        <w:t> </w:t>
      </w:r>
      <w:r>
        <w:rPr>
          <w:spacing w:val="-103"/>
        </w:rPr>
      </w:r>
      <w:r>
        <w:rPr/>
        <w:t>能，又具有责任感和创新力的高素质人才。在校园文化核心理念中融入了工匠精神， </w:t>
      </w:r>
      <w:r>
        <w:rPr>
          <w:spacing w:val="-3"/>
        </w:rPr>
        <w:t>践行“三全育人”，在职业教育全过程中融入传统的工匠价值观、技艺传承、创新思</w:t>
      </w:r>
      <w:r>
        <w:rPr>
          <w:spacing w:val="-105"/>
        </w:rPr>
        <w:t> </w:t>
      </w:r>
      <w:r>
        <w:rPr>
          <w:spacing w:val="-105"/>
        </w:rPr>
      </w:r>
      <w:r>
        <w:rPr>
          <w:spacing w:val="-3"/>
        </w:rPr>
        <w:t>维等教育体系，培养学生具备专业技能、责任心、团队协作和创新能力。本学年学校</w:t>
      </w:r>
      <w:r>
        <w:rPr>
          <w:spacing w:val="-103"/>
        </w:rPr>
        <w:t> </w:t>
      </w:r>
      <w:r>
        <w:rPr>
          <w:spacing w:val="-103"/>
        </w:rPr>
      </w:r>
      <w:r>
        <w:rPr/>
        <w:t>在技能大赛中取得中职组市赛二等奖</w:t>
      </w:r>
      <w:r>
        <w:rPr>
          <w:spacing w:val="-60"/>
        </w:rPr>
        <w:t> </w:t>
      </w:r>
      <w:r>
        <w:rPr>
          <w:rFonts w:ascii="Times New Roman" w:hAnsi="Times New Roman" w:cs="Times New Roman" w:eastAsia="Times New Roman"/>
        </w:rPr>
        <w:t>7 </w:t>
      </w:r>
      <w:r>
        <w:rPr/>
        <w:t>项、三等奖</w:t>
      </w:r>
      <w:r>
        <w:rPr>
          <w:spacing w:val="-60"/>
        </w:rPr>
        <w:t> </w:t>
      </w:r>
      <w:r>
        <w:rPr>
          <w:rFonts w:ascii="Times New Roman" w:hAnsi="Times New Roman" w:cs="Times New Roman" w:eastAsia="Times New Roman"/>
        </w:rPr>
        <w:t>14 </w:t>
      </w:r>
      <w:r>
        <w:rPr/>
        <w:t>项，省赛二等奖</w:t>
      </w:r>
      <w:r>
        <w:rPr>
          <w:spacing w:val="-60"/>
        </w:rPr>
        <w:t> </w:t>
      </w:r>
      <w:r>
        <w:rPr>
          <w:rFonts w:ascii="Times New Roman" w:hAnsi="Times New Roman" w:cs="Times New Roman" w:eastAsia="Times New Roman"/>
        </w:rPr>
        <w:t>2 </w:t>
      </w:r>
      <w:r>
        <w:rPr/>
        <w:t>项、三等奖</w:t>
      </w:r>
    </w:p>
    <w:p>
      <w:pPr>
        <w:pStyle w:val="BodyText"/>
        <w:spacing w:line="240" w:lineRule="auto"/>
        <w:ind w:right="0"/>
        <w:jc w:val="left"/>
      </w:pPr>
      <w:r>
        <w:rPr>
          <w:rFonts w:ascii="Times New Roman" w:hAnsi="Times New Roman" w:cs="Times New Roman" w:eastAsia="Times New Roman"/>
        </w:rPr>
        <w:t>3 </w:t>
      </w:r>
      <w:r>
        <w:rPr/>
        <w:t>项；技能大赛高职组获得省赛二等奖</w:t>
      </w:r>
      <w:r>
        <w:rPr>
          <w:spacing w:val="-60"/>
        </w:rPr>
        <w:t> </w:t>
      </w:r>
      <w:r>
        <w:rPr>
          <w:rFonts w:ascii="Times New Roman" w:hAnsi="Times New Roman" w:cs="Times New Roman" w:eastAsia="Times New Roman"/>
        </w:rPr>
        <w:t>2 </w:t>
      </w:r>
      <w:r>
        <w:rPr/>
        <w:t>项，省赛三等奖</w:t>
      </w:r>
      <w:r>
        <w:rPr>
          <w:spacing w:val="-60"/>
        </w:rPr>
        <w:t> </w:t>
      </w:r>
      <w:r>
        <w:rPr>
          <w:rFonts w:ascii="Times New Roman" w:hAnsi="Times New Roman" w:cs="Times New Roman" w:eastAsia="Times New Roman"/>
        </w:rPr>
        <w:t>1 </w:t>
      </w:r>
      <w:r>
        <w:rPr/>
        <w:t>项好成绩。</w:t>
      </w:r>
    </w:p>
    <w:p>
      <w:pPr>
        <w:spacing w:line="369" w:lineRule="auto" w:before="181"/>
        <w:ind w:left="600" w:right="0" w:firstLine="0"/>
        <w:jc w:val="left"/>
        <w:rPr>
          <w:rFonts w:ascii="宋体" w:hAnsi="宋体" w:cs="宋体" w:eastAsia="宋体"/>
          <w:sz w:val="24"/>
          <w:szCs w:val="24"/>
        </w:rPr>
      </w:pPr>
      <w:bookmarkStart w:name="4.1.2 课程设置体现工匠之道" w:id="78"/>
      <w:bookmarkEnd w:id="78"/>
      <w:r>
        <w:rPr/>
      </w:r>
      <w:r>
        <w:rPr>
          <w:rFonts w:ascii="Times New Roman" w:hAnsi="Times New Roman" w:cs="Times New Roman" w:eastAsia="Times New Roman"/>
          <w:b/>
          <w:bCs/>
          <w:sz w:val="24"/>
          <w:szCs w:val="24"/>
        </w:rPr>
        <w:t>4.1.2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课程设置体现工匠之道</w:t>
      </w:r>
      <w:r>
        <w:rPr>
          <w:rFonts w:ascii="宋体" w:hAnsi="宋体" w:cs="宋体" w:eastAsia="宋体"/>
          <w:b/>
          <w:bCs/>
          <w:w w:val="99"/>
          <w:sz w:val="24"/>
          <w:szCs w:val="24"/>
        </w:rPr>
        <w:t> </w:t>
      </w:r>
      <w:r>
        <w:rPr>
          <w:rFonts w:ascii="宋体" w:hAnsi="宋体" w:cs="宋体" w:eastAsia="宋体"/>
          <w:spacing w:val="-3"/>
          <w:sz w:val="24"/>
          <w:szCs w:val="24"/>
        </w:rPr>
        <w:t>学校在课程设置上融入了传统工匠技艺的精华，强调实践与理论的结合。专业课</w:t>
      </w:r>
    </w:p>
    <w:p>
      <w:pPr>
        <w:pStyle w:val="BodyText"/>
        <w:spacing w:line="336" w:lineRule="auto"/>
        <w:ind w:right="117"/>
        <w:jc w:val="both"/>
      </w:pPr>
      <w:r>
        <w:rPr>
          <w:spacing w:val="-3"/>
        </w:rPr>
        <w:t>程应注重实践导向，通过实际案例、项目式学习和实习实训等方式，让学生在真实的</w:t>
      </w:r>
      <w:r>
        <w:rPr>
          <w:spacing w:val="-105"/>
        </w:rPr>
        <w:t> </w:t>
      </w:r>
      <w:r>
        <w:rPr>
          <w:spacing w:val="-105"/>
        </w:rPr>
      </w:r>
      <w:r>
        <w:rPr>
          <w:spacing w:val="-3"/>
        </w:rPr>
        <w:t>工作环境中锻炼技能。这有助于学生不仅理解理论知识，更能够将其应用到实际工作</w:t>
      </w:r>
      <w:r>
        <w:rPr>
          <w:spacing w:val="-103"/>
        </w:rPr>
        <w:t> </w:t>
      </w:r>
      <w:r>
        <w:rPr>
          <w:spacing w:val="-103"/>
        </w:rPr>
      </w:r>
      <w:r>
        <w:rPr>
          <w:spacing w:val="-3"/>
        </w:rPr>
        <w:t>中。在各专业的人才培养方案中加入工匠精神和职业道德的专题课程，强调学生应具</w:t>
      </w:r>
      <w:r>
        <w:rPr>
          <w:spacing w:val="-103"/>
        </w:rPr>
        <w:t> </w:t>
      </w:r>
      <w:r>
        <w:rPr>
          <w:spacing w:val="-103"/>
        </w:rPr>
      </w:r>
      <w:r>
        <w:rPr>
          <w:spacing w:val="-3"/>
        </w:rPr>
        <w:t>备的职业操守、责任心和团队协作。这有助于塑造学生正确的职业态度，使其在未来</w:t>
      </w:r>
      <w:r>
        <w:rPr>
          <w:spacing w:val="-105"/>
        </w:rPr>
        <w:t> </w:t>
      </w:r>
      <w:r>
        <w:rPr>
          <w:spacing w:val="-105"/>
        </w:rPr>
      </w:r>
      <w:r>
        <w:rPr>
          <w:spacing w:val="-3"/>
        </w:rPr>
        <w:t>职业生涯中成为有担当的职业人才。为了培养全面发展的工匠型人才，学校提倡跨学</w:t>
      </w:r>
      <w:r>
        <w:rPr>
          <w:spacing w:val="-103"/>
        </w:rPr>
        <w:t> </w:t>
      </w:r>
      <w:r>
        <w:rPr>
          <w:spacing w:val="-103"/>
        </w:rPr>
      </w:r>
      <w:r>
        <w:rPr>
          <w:spacing w:val="-3"/>
        </w:rPr>
        <w:t>科的融合。将工匠技艺与知识产权、创意设计等相关学科结合，使学生能够更全面地</w:t>
      </w:r>
      <w:r>
        <w:rPr>
          <w:spacing w:val="-105"/>
        </w:rPr>
        <w:t> </w:t>
      </w:r>
      <w:r>
        <w:rPr>
          <w:spacing w:val="-105"/>
        </w:rPr>
      </w:r>
      <w:r>
        <w:rPr>
          <w:spacing w:val="-3"/>
        </w:rPr>
        <w:t>理解和应对复杂多变的职业环境。开发校本教程《工匠精神与“苏造”文化》，将工</w:t>
      </w:r>
      <w:r>
        <w:rPr>
          <w:spacing w:val="-104"/>
        </w:rPr>
        <w:t> </w:t>
      </w:r>
      <w:r>
        <w:rPr>
          <w:spacing w:val="-104"/>
        </w:rPr>
      </w:r>
      <w:r>
        <w:rPr>
          <w:spacing w:val="-6"/>
        </w:rPr>
        <w:t>匠精神与传统文化相结合，在所有专业中开设选修课程《工匠精神与“苏造”文化》。</w:t>
      </w:r>
    </w:p>
    <w:p>
      <w:pPr>
        <w:spacing w:line="369" w:lineRule="auto" w:before="101"/>
        <w:ind w:left="600" w:right="0" w:firstLine="0"/>
        <w:jc w:val="left"/>
        <w:rPr>
          <w:rFonts w:ascii="宋体" w:hAnsi="宋体" w:cs="宋体" w:eastAsia="宋体"/>
          <w:sz w:val="24"/>
          <w:szCs w:val="24"/>
        </w:rPr>
      </w:pPr>
      <w:bookmarkStart w:name="4.1.3实践活动弘扬工匠文化" w:id="79"/>
      <w:bookmarkEnd w:id="79"/>
      <w:r>
        <w:rPr/>
      </w:r>
      <w:r>
        <w:rPr>
          <w:rFonts w:ascii="Times New Roman" w:hAnsi="Times New Roman" w:cs="Times New Roman" w:eastAsia="Times New Roman"/>
          <w:b/>
          <w:bCs/>
          <w:sz w:val="24"/>
          <w:szCs w:val="24"/>
        </w:rPr>
        <w:t>4.1.3 </w:t>
      </w:r>
      <w:r>
        <w:rPr>
          <w:rFonts w:ascii="宋体" w:hAnsi="宋体" w:cs="宋体" w:eastAsia="宋体"/>
          <w:b/>
          <w:bCs/>
          <w:sz w:val="24"/>
          <w:szCs w:val="24"/>
        </w:rPr>
        <w:t>实践活动弘扬工匠文化</w:t>
      </w:r>
      <w:r>
        <w:rPr>
          <w:rFonts w:ascii="宋体" w:hAnsi="宋体" w:cs="宋体" w:eastAsia="宋体"/>
          <w:b/>
          <w:bCs/>
          <w:w w:val="99"/>
          <w:sz w:val="24"/>
          <w:szCs w:val="24"/>
        </w:rPr>
        <w:t> </w:t>
      </w:r>
      <w:r>
        <w:rPr>
          <w:rFonts w:ascii="宋体" w:hAnsi="宋体" w:cs="宋体" w:eastAsia="宋体"/>
          <w:spacing w:val="-3"/>
          <w:sz w:val="24"/>
          <w:szCs w:val="24"/>
        </w:rPr>
        <w:t>学校注重德技并修、工学结合的协同育人机制，每个二级学院建立与主干专业相</w:t>
      </w:r>
    </w:p>
    <w:p>
      <w:pPr>
        <w:spacing w:after="0" w:line="369" w:lineRule="auto"/>
        <w:jc w:val="left"/>
        <w:rPr>
          <w:rFonts w:ascii="宋体" w:hAnsi="宋体" w:cs="宋体" w:eastAsia="宋体"/>
          <w:sz w:val="24"/>
          <w:szCs w:val="24"/>
        </w:rPr>
        <w:sectPr>
          <w:pgSz w:w="11910" w:h="16840"/>
          <w:pgMar w:header="0" w:footer="1119" w:top="1680" w:bottom="1300" w:left="1440" w:right="1320"/>
        </w:sectPr>
      </w:pPr>
    </w:p>
    <w:p>
      <w:pPr>
        <w:spacing w:line="240" w:lineRule="auto" w:before="5"/>
        <w:rPr>
          <w:rFonts w:ascii="宋体" w:hAnsi="宋体" w:cs="宋体" w:eastAsia="宋体"/>
          <w:sz w:val="17"/>
          <w:szCs w:val="17"/>
        </w:rPr>
      </w:pPr>
    </w:p>
    <w:p>
      <w:pPr>
        <w:pStyle w:val="BodyText"/>
        <w:spacing w:line="336" w:lineRule="auto" w:before="26"/>
        <w:ind w:right="237"/>
        <w:jc w:val="both"/>
      </w:pPr>
      <w:r>
        <w:rPr>
          <w:spacing w:val="-3"/>
        </w:rPr>
        <w:t>关的典型企业作为学院德育实践基地，苏州工业园区金鸡湖大酒店有限公司、华硕科</w:t>
      </w:r>
      <w:r>
        <w:rPr>
          <w:spacing w:val="-103"/>
        </w:rPr>
        <w:t> </w:t>
      </w:r>
      <w:r>
        <w:rPr>
          <w:spacing w:val="-103"/>
        </w:rPr>
      </w:r>
      <w:r>
        <w:rPr>
          <w:spacing w:val="-3"/>
        </w:rPr>
        <w:t>技（苏州）有限公司、苏州伟创力电子技术（苏州）有限公司、华为（苏州）人工智</w:t>
      </w:r>
      <w:r>
        <w:rPr>
          <w:spacing w:val="-104"/>
        </w:rPr>
        <w:t> </w:t>
      </w:r>
      <w:r>
        <w:rPr>
          <w:spacing w:val="-104"/>
        </w:rPr>
      </w:r>
      <w:r>
        <w:rPr>
          <w:spacing w:val="-3"/>
        </w:rPr>
        <w:t>能创新中心等均为学校的德育实践基地。通过形式多样的实践活动，让学生身临其境</w:t>
      </w:r>
      <w:r>
        <w:rPr>
          <w:spacing w:val="-104"/>
        </w:rPr>
        <w:t> </w:t>
      </w:r>
      <w:r>
        <w:rPr>
          <w:spacing w:val="-104"/>
        </w:rPr>
      </w:r>
      <w:r>
        <w:rPr>
          <w:spacing w:val="-3"/>
        </w:rPr>
        <w:t>感受技能传承的意义。这些活动不仅激发了学生的学习兴趣，更促使他们在实际工作</w:t>
      </w:r>
      <w:r>
        <w:rPr>
          <w:spacing w:val="-103"/>
        </w:rPr>
        <w:t> </w:t>
      </w:r>
      <w:r>
        <w:rPr>
          <w:spacing w:val="-103"/>
        </w:rPr>
      </w:r>
      <w:r>
        <w:rPr/>
        <w:t>中发扬工匠精神。</w:t>
      </w:r>
    </w:p>
    <w:p>
      <w:pPr>
        <w:pStyle w:val="BodyText"/>
        <w:spacing w:line="240" w:lineRule="auto" w:before="101"/>
        <w:ind w:right="0"/>
        <w:jc w:val="both"/>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6</w:t>
      </w:r>
      <w:r>
        <w:rPr>
          <w:rFonts w:ascii="黑体" w:hAnsi="黑体" w:cs="黑体" w:eastAsia="黑体"/>
        </w:rPr>
        <w:t>】</w:t>
      </w:r>
    </w:p>
    <w:p>
      <w:pPr>
        <w:pStyle w:val="Heading3"/>
        <w:spacing w:line="240" w:lineRule="auto" w:before="141"/>
        <w:ind w:left="2772" w:right="0"/>
        <w:jc w:val="left"/>
        <w:rPr>
          <w:b w:val="0"/>
          <w:bCs w:val="0"/>
        </w:rPr>
      </w:pPr>
      <w:r>
        <w:rPr/>
        <w:t>建设协同育人机制</w:t>
      </w:r>
      <w:r>
        <w:rPr>
          <w:spacing w:val="45"/>
        </w:rPr>
        <w:t> </w:t>
      </w:r>
      <w:r>
        <w:rPr/>
        <w:t>实现</w:t>
      </w:r>
      <w:r>
        <w:rPr>
          <w:rFonts w:ascii="宋体" w:hAnsi="宋体" w:cs="宋体" w:eastAsia="宋体"/>
        </w:rPr>
        <w:t>“</w:t>
      </w:r>
      <w:r>
        <w:rPr/>
        <w:t>匠心</w:t>
      </w:r>
      <w:r>
        <w:rPr>
          <w:rFonts w:ascii="宋体" w:hAnsi="宋体" w:cs="宋体" w:eastAsia="宋体"/>
        </w:rPr>
        <w:t>”</w:t>
      </w:r>
      <w:r>
        <w:rPr/>
        <w:t>制造</w:t>
      </w:r>
      <w:r>
        <w:rPr>
          <w:b w:val="0"/>
          <w:bCs w:val="0"/>
        </w:rPr>
      </w:r>
    </w:p>
    <w:p>
      <w:pPr>
        <w:pStyle w:val="BodyText"/>
        <w:spacing w:line="360" w:lineRule="auto" w:before="137"/>
        <w:ind w:right="0" w:firstLine="480"/>
        <w:jc w:val="left"/>
        <w:rPr>
          <w:rFonts w:ascii="幼圆" w:hAnsi="幼圆" w:cs="幼圆" w:eastAsia="幼圆"/>
        </w:rPr>
      </w:pPr>
      <w:r>
        <w:rPr>
          <w:rFonts w:ascii="幼圆" w:hAnsi="幼圆" w:cs="幼圆" w:eastAsia="幼圆"/>
          <w:spacing w:val="-3"/>
        </w:rPr>
        <w:t>学校注重德技并修、工学结合的协同育人机制，把工匠精神培育和传承放在重要</w:t>
      </w:r>
      <w:r>
        <w:rPr>
          <w:rFonts w:ascii="幼圆" w:hAnsi="幼圆" w:cs="幼圆" w:eastAsia="幼圆"/>
        </w:rPr>
        <w:t> </w:t>
      </w:r>
      <w:r>
        <w:rPr>
          <w:rFonts w:ascii="幼圆" w:hAnsi="幼圆" w:cs="幼圆" w:eastAsia="幼圆"/>
          <w:spacing w:val="-3"/>
        </w:rPr>
        <w:t>位置，重点打造的公共服务平台苏州工业园区智能制造产学研基地，已建设有江苏省</w:t>
      </w:r>
      <w:r>
        <w:rPr>
          <w:rFonts w:ascii="幼圆" w:hAnsi="幼圆" w:cs="幼圆" w:eastAsia="幼圆"/>
          <w:spacing w:val="-103"/>
        </w:rPr>
        <w:t> </w:t>
      </w:r>
      <w:r>
        <w:rPr>
          <w:rFonts w:ascii="幼圆" w:hAnsi="幼圆" w:cs="幼圆" w:eastAsia="幼圆"/>
          <w:spacing w:val="-103"/>
        </w:rPr>
      </w:r>
      <w:r>
        <w:rPr>
          <w:rFonts w:ascii="幼圆" w:hAnsi="幼圆" w:cs="幼圆" w:eastAsia="幼圆"/>
        </w:rPr>
        <w:t>现代化专业群和省、市、区三级公共实训基地。依托平台，积极发挥社会服务职能， 承担了国家、省、市、区的数控加工、工业机器人、精密制造技术、无人机、</w:t>
      </w:r>
      <w:r>
        <w:rPr>
          <w:rFonts w:ascii="Times New Roman" w:hAnsi="Times New Roman" w:cs="Times New Roman" w:eastAsia="Times New Roman"/>
        </w:rPr>
        <w:t>3D </w:t>
      </w:r>
      <w:r>
        <w:rPr>
          <w:rFonts w:ascii="幼圆" w:hAnsi="幼圆" w:cs="幼圆" w:eastAsia="幼圆"/>
        </w:rPr>
        <w:t>打</w:t>
      </w:r>
      <w:r>
        <w:rPr>
          <w:rFonts w:ascii="幼圆" w:hAnsi="幼圆" w:cs="幼圆" w:eastAsia="幼圆"/>
          <w:spacing w:val="-94"/>
        </w:rPr>
        <w:t> </w:t>
      </w:r>
      <w:r>
        <w:rPr>
          <w:rFonts w:ascii="幼圆" w:hAnsi="幼圆" w:cs="幼圆" w:eastAsia="幼圆"/>
          <w:spacing w:val="-3"/>
        </w:rPr>
        <w:t>印等各类技术培训和竞赛项目，主动向社会开放青少年科普游学和职业体验。通过情</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境实践，培养学生工匠意识；通过体验活动，感悟工匠精神；通过技能竞技，提升学</w:t>
      </w:r>
      <w:r>
        <w:rPr>
          <w:rFonts w:ascii="幼圆" w:hAnsi="幼圆" w:cs="幼圆" w:eastAsia="幼圆"/>
          <w:spacing w:val="-106"/>
        </w:rPr>
        <w:t> </w:t>
      </w:r>
      <w:r>
        <w:rPr>
          <w:rFonts w:ascii="幼圆" w:hAnsi="幼圆" w:cs="幼圆" w:eastAsia="幼圆"/>
          <w:spacing w:val="-106"/>
        </w:rPr>
      </w:r>
      <w:r>
        <w:rPr>
          <w:rFonts w:ascii="幼圆" w:hAnsi="幼圆" w:cs="幼圆" w:eastAsia="幼圆"/>
          <w:spacing w:val="-7"/>
        </w:rPr>
        <w:t>生技能水平。短短</w:t>
      </w:r>
      <w:r>
        <w:rPr>
          <w:rFonts w:ascii="幼圆" w:hAnsi="幼圆" w:cs="幼圆" w:eastAsia="幼圆"/>
          <w:spacing w:val="-58"/>
        </w:rPr>
        <w:t> </w:t>
      </w:r>
      <w:r>
        <w:rPr>
          <w:rFonts w:ascii="Times New Roman" w:hAnsi="Times New Roman" w:cs="Times New Roman" w:eastAsia="Times New Roman"/>
        </w:rPr>
        <w:t>5</w:t>
      </w:r>
      <w:r>
        <w:rPr>
          <w:rFonts w:ascii="Times New Roman" w:hAnsi="Times New Roman" w:cs="Times New Roman" w:eastAsia="Times New Roman"/>
          <w:spacing w:val="2"/>
        </w:rPr>
        <w:t> </w:t>
      </w:r>
      <w:r>
        <w:rPr>
          <w:rFonts w:ascii="幼圆" w:hAnsi="幼圆" w:cs="幼圆" w:eastAsia="幼圆"/>
          <w:spacing w:val="-6"/>
        </w:rPr>
        <w:t>年时间，学校培育了</w:t>
      </w:r>
      <w:r>
        <w:rPr>
          <w:rFonts w:ascii="幼圆" w:hAnsi="幼圆" w:cs="幼圆" w:eastAsia="幼圆"/>
          <w:spacing w:val="-58"/>
        </w:rPr>
        <w:t> </w:t>
      </w:r>
      <w:r>
        <w:rPr>
          <w:rFonts w:ascii="Times New Roman" w:hAnsi="Times New Roman" w:cs="Times New Roman" w:eastAsia="Times New Roman"/>
        </w:rPr>
        <w:t>2</w:t>
      </w:r>
      <w:r>
        <w:rPr>
          <w:rFonts w:ascii="Times New Roman" w:hAnsi="Times New Roman" w:cs="Times New Roman" w:eastAsia="Times New Roman"/>
          <w:spacing w:val="2"/>
        </w:rPr>
        <w:t> </w:t>
      </w:r>
      <w:r>
        <w:rPr>
          <w:rFonts w:ascii="幼圆" w:hAnsi="幼圆" w:cs="幼圆" w:eastAsia="幼圆"/>
          <w:spacing w:val="-6"/>
        </w:rPr>
        <w:t>名苏州市技能大师，</w:t>
      </w:r>
      <w:r>
        <w:rPr>
          <w:rFonts w:ascii="Times New Roman" w:hAnsi="Times New Roman" w:cs="Times New Roman" w:eastAsia="Times New Roman"/>
          <w:spacing w:val="-6"/>
        </w:rPr>
        <w:t>1</w:t>
      </w:r>
      <w:r>
        <w:rPr>
          <w:rFonts w:ascii="Times New Roman" w:hAnsi="Times New Roman" w:cs="Times New Roman" w:eastAsia="Times New Roman"/>
          <w:spacing w:val="2"/>
        </w:rPr>
        <w:t> </w:t>
      </w:r>
      <w:r>
        <w:rPr>
          <w:rFonts w:ascii="幼圆" w:hAnsi="幼圆" w:cs="幼圆" w:eastAsia="幼圆"/>
        </w:rPr>
        <w:t>名苏州市技能名师， 多名姑苏高技能人才、园区高技能领军人才。</w:t>
      </w:r>
    </w:p>
    <w:p>
      <w:pPr>
        <w:spacing w:line="240" w:lineRule="auto" w:before="5"/>
        <w:rPr>
          <w:rFonts w:ascii="幼圆" w:hAnsi="幼圆" w:cs="幼圆" w:eastAsia="幼圆"/>
          <w:sz w:val="16"/>
          <w:szCs w:val="16"/>
        </w:rPr>
      </w:pPr>
    </w:p>
    <w:p>
      <w:pPr>
        <w:spacing w:line="3411" w:lineRule="exact"/>
        <w:ind w:left="1627" w:right="0" w:firstLine="0"/>
        <w:rPr>
          <w:rFonts w:ascii="幼圆" w:hAnsi="幼圆" w:cs="幼圆" w:eastAsia="幼圆"/>
          <w:sz w:val="20"/>
          <w:szCs w:val="20"/>
        </w:rPr>
      </w:pPr>
      <w:r>
        <w:rPr>
          <w:rFonts w:ascii="幼圆" w:hAnsi="幼圆" w:cs="幼圆" w:eastAsia="幼圆"/>
          <w:position w:val="-67"/>
          <w:sz w:val="20"/>
          <w:szCs w:val="20"/>
        </w:rPr>
        <w:drawing>
          <wp:inline distT="0" distB="0" distL="0" distR="0">
            <wp:extent cx="3679294" cy="2166270"/>
            <wp:effectExtent l="0" t="0" r="0" b="0"/>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5" cstate="print"/>
                    <a:stretch>
                      <a:fillRect/>
                    </a:stretch>
                  </pic:blipFill>
                  <pic:spPr>
                    <a:xfrm>
                      <a:off x="0" y="0"/>
                      <a:ext cx="3679294" cy="2166270"/>
                    </a:xfrm>
                    <a:prstGeom prst="rect">
                      <a:avLst/>
                    </a:prstGeom>
                  </pic:spPr>
                </pic:pic>
              </a:graphicData>
            </a:graphic>
          </wp:inline>
        </w:drawing>
      </w:r>
      <w:r>
        <w:rPr>
          <w:rFonts w:ascii="幼圆" w:hAnsi="幼圆" w:cs="幼圆" w:eastAsia="幼圆"/>
          <w:position w:val="-67"/>
          <w:sz w:val="20"/>
          <w:szCs w:val="20"/>
        </w:rPr>
      </w:r>
    </w:p>
    <w:p>
      <w:pPr>
        <w:tabs>
          <w:tab w:pos="2579" w:val="left" w:leader="none"/>
        </w:tabs>
        <w:spacing w:before="165"/>
        <w:ind w:left="1826" w:right="0" w:firstLine="0"/>
        <w:jc w:val="left"/>
        <w:rPr>
          <w:rFonts w:ascii="楷体" w:hAnsi="楷体" w:cs="楷体" w:eastAsia="楷体"/>
          <w:sz w:val="21"/>
          <w:szCs w:val="21"/>
        </w:rPr>
      </w:pPr>
      <w:bookmarkStart w:name="图4-1　学校师生在江苏省智能制造系统集成应用大赛现场" w:id="80"/>
      <w:bookmarkEnd w:id="80"/>
      <w:r>
        <w:rPr/>
      </w:r>
      <w:bookmarkStart w:name="_bookmark30" w:id="81"/>
      <w:bookmarkEnd w:id="81"/>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4-1</w:t>
        <w:tab/>
      </w:r>
      <w:r>
        <w:rPr>
          <w:rFonts w:ascii="楷体" w:hAnsi="楷体" w:cs="楷体" w:eastAsia="楷体"/>
          <w:sz w:val="21"/>
          <w:szCs w:val="21"/>
        </w:rPr>
        <w:t>学校师生在江苏省智能制造系统集成应用大赛现场</w:t>
      </w:r>
    </w:p>
    <w:p>
      <w:pPr>
        <w:spacing w:after="0"/>
        <w:jc w:val="left"/>
        <w:rPr>
          <w:rFonts w:ascii="楷体" w:hAnsi="楷体" w:cs="楷体" w:eastAsia="楷体"/>
          <w:sz w:val="21"/>
          <w:szCs w:val="21"/>
        </w:rPr>
        <w:sectPr>
          <w:pgSz w:w="11910" w:h="16840"/>
          <w:pgMar w:header="0" w:footer="1119" w:top="1680" w:bottom="1300" w:left="1440" w:right="1320"/>
        </w:sectPr>
      </w:pPr>
    </w:p>
    <w:p>
      <w:pPr>
        <w:spacing w:line="240" w:lineRule="auto" w:before="12"/>
        <w:rPr>
          <w:rFonts w:ascii="楷体" w:hAnsi="楷体" w:cs="楷体" w:eastAsia="楷体"/>
          <w:sz w:val="13"/>
          <w:szCs w:val="13"/>
        </w:rPr>
      </w:pPr>
    </w:p>
    <w:p>
      <w:pPr>
        <w:spacing w:line="3834" w:lineRule="exact"/>
        <w:ind w:left="1632" w:right="0" w:firstLine="0"/>
        <w:rPr>
          <w:rFonts w:ascii="楷体" w:hAnsi="楷体" w:cs="楷体" w:eastAsia="楷体"/>
          <w:sz w:val="20"/>
          <w:szCs w:val="20"/>
        </w:rPr>
      </w:pPr>
      <w:r>
        <w:rPr>
          <w:rFonts w:ascii="楷体" w:hAnsi="楷体" w:cs="楷体" w:eastAsia="楷体"/>
          <w:position w:val="-76"/>
          <w:sz w:val="20"/>
          <w:szCs w:val="20"/>
        </w:rPr>
        <w:drawing>
          <wp:inline distT="0" distB="0" distL="0" distR="0">
            <wp:extent cx="3651885" cy="2434590"/>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6" cstate="print"/>
                    <a:stretch>
                      <a:fillRect/>
                    </a:stretch>
                  </pic:blipFill>
                  <pic:spPr>
                    <a:xfrm>
                      <a:off x="0" y="0"/>
                      <a:ext cx="3651885" cy="2434590"/>
                    </a:xfrm>
                    <a:prstGeom prst="rect">
                      <a:avLst/>
                    </a:prstGeom>
                  </pic:spPr>
                </pic:pic>
              </a:graphicData>
            </a:graphic>
          </wp:inline>
        </w:drawing>
      </w:r>
      <w:r>
        <w:rPr>
          <w:rFonts w:ascii="楷体" w:hAnsi="楷体" w:cs="楷体" w:eastAsia="楷体"/>
          <w:position w:val="-76"/>
          <w:sz w:val="20"/>
          <w:szCs w:val="20"/>
        </w:rPr>
      </w:r>
    </w:p>
    <w:p>
      <w:pPr>
        <w:spacing w:line="240" w:lineRule="auto" w:before="6"/>
        <w:rPr>
          <w:rFonts w:ascii="楷体" w:hAnsi="楷体" w:cs="楷体" w:eastAsia="楷体"/>
          <w:sz w:val="11"/>
          <w:szCs w:val="11"/>
        </w:rPr>
      </w:pPr>
    </w:p>
    <w:p>
      <w:pPr>
        <w:spacing w:after="0" w:line="240" w:lineRule="auto"/>
        <w:rPr>
          <w:rFonts w:ascii="楷体" w:hAnsi="楷体" w:cs="楷体" w:eastAsia="楷体"/>
          <w:sz w:val="11"/>
          <w:szCs w:val="11"/>
        </w:rPr>
        <w:sectPr>
          <w:pgSz w:w="11910" w:h="16840"/>
          <w:pgMar w:header="0" w:footer="1119" w:top="1680" w:bottom="1300" w:left="1440" w:right="1320"/>
        </w:sectPr>
      </w:pPr>
    </w:p>
    <w:p>
      <w:pPr>
        <w:spacing w:line="240" w:lineRule="auto" w:before="4"/>
        <w:rPr>
          <w:rFonts w:ascii="楷体" w:hAnsi="楷体" w:cs="楷体" w:eastAsia="楷体"/>
          <w:sz w:val="39"/>
          <w:szCs w:val="39"/>
        </w:rPr>
      </w:pPr>
    </w:p>
    <w:p>
      <w:pPr>
        <w:pStyle w:val="Heading2"/>
        <w:spacing w:line="240" w:lineRule="auto"/>
        <w:ind w:right="0"/>
        <w:jc w:val="left"/>
        <w:rPr>
          <w:rFonts w:ascii="黑体" w:hAnsi="黑体" w:cs="黑体" w:eastAsia="黑体"/>
        </w:rPr>
      </w:pPr>
      <w:bookmarkStart w:name="4.2 传承红色基因" w:id="82"/>
      <w:bookmarkEnd w:id="82"/>
      <w:r>
        <w:rPr/>
      </w:r>
      <w:bookmarkStart w:name="_bookmark31" w:id="83"/>
      <w:bookmarkEnd w:id="83"/>
      <w:r>
        <w:rPr/>
      </w:r>
      <w:r>
        <w:rPr>
          <w:rFonts w:ascii="Times New Roman" w:hAnsi="Times New Roman" w:cs="Times New Roman" w:eastAsia="Times New Roman"/>
        </w:rPr>
        <w:t>4.2</w:t>
      </w:r>
      <w:r>
        <w:rPr>
          <w:rFonts w:ascii="Times New Roman" w:hAnsi="Times New Roman" w:cs="Times New Roman" w:eastAsia="Times New Roman"/>
          <w:spacing w:val="65"/>
        </w:rPr>
        <w:t> </w:t>
      </w:r>
      <w:r>
        <w:rPr>
          <w:rFonts w:ascii="黑体" w:hAnsi="黑体" w:cs="黑体" w:eastAsia="黑体"/>
        </w:rPr>
        <w:t>传承红色基因</w:t>
      </w:r>
    </w:p>
    <w:p>
      <w:pPr>
        <w:spacing w:before="34"/>
        <w:ind w:left="120" w:right="0" w:firstLine="0"/>
        <w:jc w:val="left"/>
        <w:rPr>
          <w:rFonts w:ascii="楷体" w:hAnsi="楷体" w:cs="楷体" w:eastAsia="楷体"/>
          <w:sz w:val="21"/>
          <w:szCs w:val="21"/>
        </w:rPr>
      </w:pPr>
      <w:r>
        <w:rPr/>
        <w:br w:type="column"/>
      </w:r>
      <w:bookmarkStart w:name="图4-2 学校师生在VEX机器人体验活动现场" w:id="84"/>
      <w:bookmarkEnd w:id="84"/>
      <w:r>
        <w:rPr/>
      </w:r>
      <w:bookmarkStart w:name="_bookmark32" w:id="85"/>
      <w:bookmarkEnd w:id="85"/>
      <w:r>
        <w:rPr/>
      </w:r>
      <w:r>
        <w:rPr>
          <w:rFonts w:ascii="楷体" w:hAnsi="楷体" w:cs="楷体" w:eastAsia="楷体"/>
          <w:sz w:val="21"/>
          <w:szCs w:val="21"/>
        </w:rPr>
        <w:t>图</w:t>
      </w:r>
      <w:r>
        <w:rPr>
          <w:rFonts w:ascii="楷体" w:hAnsi="楷体" w:cs="楷体" w:eastAsia="楷体"/>
          <w:spacing w:val="-56"/>
          <w:sz w:val="21"/>
          <w:szCs w:val="21"/>
        </w:rPr>
        <w:t> </w:t>
      </w:r>
      <w:r>
        <w:rPr>
          <w:rFonts w:ascii="Times New Roman" w:hAnsi="Times New Roman" w:cs="Times New Roman" w:eastAsia="Times New Roman"/>
          <w:sz w:val="21"/>
          <w:szCs w:val="21"/>
        </w:rPr>
        <w:t>4-2</w:t>
      </w:r>
      <w:r>
        <w:rPr>
          <w:rFonts w:ascii="Times New Roman" w:hAnsi="Times New Roman" w:cs="Times New Roman" w:eastAsia="Times New Roman"/>
          <w:spacing w:val="50"/>
          <w:sz w:val="21"/>
          <w:szCs w:val="21"/>
        </w:rPr>
        <w:t> </w:t>
      </w:r>
      <w:r>
        <w:rPr>
          <w:rFonts w:ascii="楷体" w:hAnsi="楷体" w:cs="楷体" w:eastAsia="楷体"/>
          <w:sz w:val="21"/>
          <w:szCs w:val="21"/>
        </w:rPr>
        <w:t>学校师生在</w:t>
      </w:r>
      <w:r>
        <w:rPr>
          <w:rFonts w:ascii="楷体" w:hAnsi="楷体" w:cs="楷体" w:eastAsia="楷体"/>
          <w:spacing w:val="-56"/>
          <w:sz w:val="21"/>
          <w:szCs w:val="21"/>
        </w:rPr>
        <w:t> </w:t>
      </w:r>
      <w:r>
        <w:rPr>
          <w:rFonts w:ascii="Times New Roman" w:hAnsi="Times New Roman" w:cs="Times New Roman" w:eastAsia="Times New Roman"/>
          <w:sz w:val="21"/>
          <w:szCs w:val="21"/>
        </w:rPr>
        <w:t>VEX</w:t>
      </w:r>
      <w:r>
        <w:rPr>
          <w:rFonts w:ascii="Times New Roman" w:hAnsi="Times New Roman" w:cs="Times New Roman" w:eastAsia="Times New Roman"/>
          <w:spacing w:val="-1"/>
          <w:sz w:val="21"/>
          <w:szCs w:val="21"/>
        </w:rPr>
        <w:t> </w:t>
      </w:r>
      <w:r>
        <w:rPr>
          <w:rFonts w:ascii="楷体" w:hAnsi="楷体" w:cs="楷体" w:eastAsia="楷体"/>
          <w:sz w:val="21"/>
          <w:szCs w:val="21"/>
        </w:rPr>
        <w:t>机器人体验活动现场</w:t>
      </w:r>
    </w:p>
    <w:p>
      <w:pPr>
        <w:spacing w:after="0"/>
        <w:jc w:val="left"/>
        <w:rPr>
          <w:rFonts w:ascii="楷体" w:hAnsi="楷体" w:cs="楷体" w:eastAsia="楷体"/>
          <w:sz w:val="21"/>
          <w:szCs w:val="21"/>
        </w:rPr>
        <w:sectPr>
          <w:type w:val="continuous"/>
          <w:pgSz w:w="11910" w:h="16840"/>
          <w:pgMar w:top="1580" w:bottom="280" w:left="1440" w:right="1320"/>
          <w:cols w:num="2" w:equalWidth="0">
            <w:col w:w="2290" w:space="40"/>
            <w:col w:w="6820"/>
          </w:cols>
        </w:sectPr>
      </w:pPr>
    </w:p>
    <w:p>
      <w:pPr>
        <w:spacing w:line="240" w:lineRule="auto" w:before="9"/>
        <w:rPr>
          <w:rFonts w:ascii="楷体" w:hAnsi="楷体" w:cs="楷体" w:eastAsia="楷体"/>
          <w:sz w:val="14"/>
          <w:szCs w:val="14"/>
        </w:rPr>
      </w:pPr>
    </w:p>
    <w:p>
      <w:pPr>
        <w:pStyle w:val="BodyText"/>
        <w:spacing w:line="336" w:lineRule="auto" w:before="26"/>
        <w:ind w:right="237" w:firstLine="480"/>
        <w:jc w:val="both"/>
      </w:pPr>
      <w:r>
        <w:rPr>
          <w:color w:val="0F0F0F"/>
          <w:spacing w:val="-3"/>
        </w:rPr>
        <w:t>红色基因是中国共产党人在长期革命斗争中形成的思想信仰和行为准则，具有坚</w:t>
      </w:r>
      <w:r>
        <w:rPr>
          <w:color w:val="0F0F0F"/>
        </w:rPr>
        <w:t> </w:t>
      </w:r>
      <w:r>
        <w:rPr>
          <w:color w:val="0F0F0F"/>
          <w:spacing w:val="-3"/>
        </w:rPr>
        <w:t>定的共产主义信仰、革命意志、奋斗精神以及无私奉献的品质。传承红色基因是对中</w:t>
      </w:r>
      <w:r>
        <w:rPr>
          <w:color w:val="0F0F0F"/>
          <w:spacing w:val="-106"/>
        </w:rPr>
        <w:t> </w:t>
      </w:r>
      <w:r>
        <w:rPr>
          <w:color w:val="0F0F0F"/>
          <w:spacing w:val="-106"/>
        </w:rPr>
      </w:r>
      <w:r>
        <w:rPr>
          <w:color w:val="0F0F0F"/>
          <w:spacing w:val="-3"/>
        </w:rPr>
        <w:t>华民族优秀传统的传承和发扬。学校重视校园文化建设，更重视传承红色基因，将红</w:t>
      </w:r>
      <w:r>
        <w:rPr>
          <w:color w:val="0F0F0F"/>
          <w:spacing w:val="-105"/>
        </w:rPr>
        <w:t> </w:t>
      </w:r>
      <w:r>
        <w:rPr>
          <w:color w:val="0F0F0F"/>
          <w:spacing w:val="-105"/>
        </w:rPr>
      </w:r>
      <w:r>
        <w:rPr>
          <w:color w:val="0F0F0F"/>
          <w:spacing w:val="-3"/>
        </w:rPr>
        <w:t>色基因融入教学、融入校园生活中，以此塑造了积极向上的校园氛围，培养了一批有</w:t>
      </w:r>
      <w:r>
        <w:rPr>
          <w:color w:val="0F0F0F"/>
          <w:spacing w:val="-105"/>
        </w:rPr>
        <w:t> </w:t>
      </w:r>
      <w:r>
        <w:rPr>
          <w:color w:val="0F0F0F"/>
          <w:spacing w:val="-105"/>
        </w:rPr>
      </w:r>
      <w:r>
        <w:rPr>
          <w:color w:val="0F0F0F"/>
        </w:rPr>
        <w:t>着家国情怀和社会责任感的新时代人才。</w:t>
      </w:r>
      <w:r>
        <w:rPr/>
      </w:r>
    </w:p>
    <w:p>
      <w:pPr>
        <w:spacing w:line="369" w:lineRule="auto" w:before="103"/>
        <w:ind w:left="600" w:right="0" w:firstLine="0"/>
        <w:jc w:val="left"/>
        <w:rPr>
          <w:rFonts w:ascii="宋体" w:hAnsi="宋体" w:cs="宋体" w:eastAsia="宋体"/>
          <w:sz w:val="24"/>
          <w:szCs w:val="24"/>
        </w:rPr>
      </w:pPr>
      <w:bookmarkStart w:name="4.2.1 落实红色教育" w:id="86"/>
      <w:bookmarkEnd w:id="86"/>
      <w:r>
        <w:rPr/>
      </w:r>
      <w:r>
        <w:rPr>
          <w:rFonts w:ascii="Times New Roman" w:hAnsi="Times New Roman" w:cs="Times New Roman" w:eastAsia="Times New Roman"/>
          <w:b/>
          <w:bCs/>
          <w:sz w:val="24"/>
          <w:szCs w:val="24"/>
        </w:rPr>
        <w:t>4.2.1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落实红色教育</w:t>
      </w:r>
      <w:r>
        <w:rPr>
          <w:rFonts w:ascii="宋体" w:hAnsi="宋体" w:cs="宋体" w:eastAsia="宋体"/>
          <w:b/>
          <w:bCs/>
          <w:w w:val="99"/>
          <w:sz w:val="24"/>
          <w:szCs w:val="24"/>
        </w:rPr>
        <w:t> </w:t>
      </w:r>
      <w:r>
        <w:rPr>
          <w:rFonts w:ascii="宋体" w:hAnsi="宋体" w:cs="宋体" w:eastAsia="宋体"/>
          <w:color w:val="0F0F0F"/>
          <w:spacing w:val="-3"/>
          <w:sz w:val="24"/>
          <w:szCs w:val="24"/>
        </w:rPr>
        <w:t>学校将红色经典融入相关课程，不仅使学生在专业领域取得优异成绩，更让他们</w:t>
      </w:r>
      <w:r>
        <w:rPr>
          <w:rFonts w:ascii="宋体" w:hAnsi="宋体" w:cs="宋体" w:eastAsia="宋体"/>
          <w:spacing w:val="-3"/>
          <w:sz w:val="24"/>
          <w:szCs w:val="24"/>
        </w:rPr>
      </w:r>
    </w:p>
    <w:p>
      <w:pPr>
        <w:pStyle w:val="BodyText"/>
        <w:spacing w:line="333" w:lineRule="auto"/>
        <w:ind w:right="0"/>
        <w:jc w:val="left"/>
      </w:pPr>
      <w:r>
        <w:rPr>
          <w:color w:val="0F0F0F"/>
          <w:spacing w:val="-3"/>
        </w:rPr>
        <w:t>从中汲取家国情怀、家国情怀，传承红色文化的力量。这样的教学方式让学生在学习</w:t>
      </w:r>
      <w:r>
        <w:rPr>
          <w:color w:val="0F0F0F"/>
          <w:spacing w:val="-105"/>
        </w:rPr>
        <w:t> </w:t>
      </w:r>
      <w:r>
        <w:rPr>
          <w:color w:val="0F0F0F"/>
          <w:spacing w:val="-105"/>
        </w:rPr>
      </w:r>
      <w:r>
        <w:rPr>
          <w:color w:val="0F0F0F"/>
          <w:spacing w:val="-3"/>
        </w:rPr>
        <w:t>知识的同时，也汲取了红色基因的精髓。如学校将红色基因融入思想政治课程，通过</w:t>
      </w:r>
      <w:r>
        <w:rPr>
          <w:color w:val="0F0F0F"/>
          <w:spacing w:val="-105"/>
        </w:rPr>
        <w:t> </w:t>
      </w:r>
      <w:r>
        <w:rPr>
          <w:color w:val="0F0F0F"/>
          <w:spacing w:val="-105"/>
        </w:rPr>
      </w:r>
      <w:r>
        <w:rPr>
          <w:color w:val="0F0F0F"/>
          <w:spacing w:val="-6"/>
        </w:rPr>
        <w:t>深入学习党史、国史，让学生深刻理解红色基因的重要性；将红色经典融入动漫课程，</w:t>
      </w:r>
      <w:r>
        <w:rPr>
          <w:color w:val="0F0F0F"/>
          <w:spacing w:val="-107"/>
        </w:rPr>
        <w:t> </w:t>
      </w:r>
      <w:r>
        <w:rPr>
          <w:color w:val="0F0F0F"/>
          <w:spacing w:val="-107"/>
        </w:rPr>
      </w:r>
      <w:r>
        <w:rPr>
          <w:color w:val="0F0F0F"/>
          <w:spacing w:val="-3"/>
        </w:rPr>
        <w:t>设计了《飞渡泸定桥》动漫游戏项目，以生动的动画形象让学生重温革命历史。摄制</w:t>
      </w:r>
      <w:r>
        <w:rPr>
          <w:color w:val="0F0F0F"/>
          <w:spacing w:val="-104"/>
        </w:rPr>
        <w:t> </w:t>
      </w:r>
      <w:r>
        <w:rPr>
          <w:color w:val="0F0F0F"/>
          <w:spacing w:val="-104"/>
        </w:rPr>
      </w:r>
      <w:r>
        <w:rPr>
          <w:color w:val="0F0F0F"/>
        </w:rPr>
        <w:t>沂蒙精神和淮海战役精神的短视频</w:t>
      </w:r>
      <w:r>
        <w:rPr>
          <w:color w:val="0F0F0F"/>
          <w:spacing w:val="-60"/>
        </w:rPr>
        <w:t> </w:t>
      </w:r>
      <w:r>
        <w:rPr>
          <w:rFonts w:ascii="Times New Roman" w:hAnsi="Times New Roman" w:cs="Times New Roman" w:eastAsia="Times New Roman"/>
          <w:color w:val="0F0F0F"/>
        </w:rPr>
        <w:t>7 </w:t>
      </w:r>
      <w:r>
        <w:rPr>
          <w:color w:val="0F0F0F"/>
        </w:rPr>
        <w:t>个，并上传哔哩哔哩网和青梨派思政平台官网， 传播红色精神。</w:t>
      </w:r>
      <w:r>
        <w:rPr/>
      </w:r>
    </w:p>
    <w:p>
      <w:pPr>
        <w:spacing w:line="372" w:lineRule="auto" w:before="103"/>
        <w:ind w:left="600" w:right="0" w:firstLine="0"/>
        <w:jc w:val="left"/>
        <w:rPr>
          <w:rFonts w:ascii="宋体" w:hAnsi="宋体" w:cs="宋体" w:eastAsia="宋体"/>
          <w:sz w:val="24"/>
          <w:szCs w:val="24"/>
        </w:rPr>
      </w:pPr>
      <w:bookmarkStart w:name="4.2.2 探寻红色足迹" w:id="87"/>
      <w:bookmarkEnd w:id="87"/>
      <w:r>
        <w:rPr/>
      </w:r>
      <w:r>
        <w:rPr>
          <w:rFonts w:ascii="Times New Roman" w:hAnsi="Times New Roman" w:cs="Times New Roman" w:eastAsia="Times New Roman"/>
          <w:b/>
          <w:bCs/>
          <w:sz w:val="24"/>
          <w:szCs w:val="24"/>
        </w:rPr>
        <w:t>4.2.2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探寻红色足迹</w:t>
      </w:r>
      <w:r>
        <w:rPr>
          <w:rFonts w:ascii="宋体" w:hAnsi="宋体" w:cs="宋体" w:eastAsia="宋体"/>
          <w:b/>
          <w:bCs/>
          <w:w w:val="99"/>
          <w:sz w:val="24"/>
          <w:szCs w:val="24"/>
        </w:rPr>
        <w:t> </w:t>
      </w:r>
      <w:r>
        <w:rPr>
          <w:rFonts w:ascii="宋体" w:hAnsi="宋体" w:cs="宋体" w:eastAsia="宋体"/>
          <w:color w:val="0F0F0F"/>
          <w:spacing w:val="-3"/>
          <w:sz w:val="24"/>
          <w:szCs w:val="24"/>
        </w:rPr>
        <w:t>为加强青年的理想信念教育、爱国主义教育，充分感悟红色文化，追寻革命历史</w:t>
      </w:r>
      <w:r>
        <w:rPr>
          <w:rFonts w:ascii="宋体" w:hAnsi="宋体" w:cs="宋体" w:eastAsia="宋体"/>
          <w:spacing w:val="-3"/>
          <w:sz w:val="24"/>
          <w:szCs w:val="24"/>
        </w:rPr>
      </w:r>
    </w:p>
    <w:p>
      <w:pPr>
        <w:pStyle w:val="BodyText"/>
        <w:spacing w:line="326" w:lineRule="auto"/>
        <w:ind w:right="237"/>
        <w:jc w:val="both"/>
      </w:pPr>
      <w:r>
        <w:rPr>
          <w:color w:val="0F0F0F"/>
        </w:rPr>
        <w:t>丰碑，学校积极开展以“传承红色基因</w:t>
      </w:r>
      <w:r>
        <w:rPr>
          <w:rFonts w:ascii="Times New Roman" w:hAnsi="Times New Roman" w:cs="Times New Roman" w:eastAsia="Times New Roman"/>
          <w:color w:val="0F0F0F"/>
        </w:rPr>
        <w:t>·</w:t>
      </w:r>
      <w:r>
        <w:rPr>
          <w:color w:val="0F0F0F"/>
        </w:rPr>
        <w:t>赓续红色血脉”为主题的系列活动。开展红</w:t>
      </w:r>
      <w:r>
        <w:rPr>
          <w:color w:val="0F0F0F"/>
          <w:spacing w:val="-66"/>
        </w:rPr>
        <w:t> </w:t>
      </w:r>
      <w:r>
        <w:rPr>
          <w:color w:val="0F0F0F"/>
          <w:spacing w:val="-66"/>
        </w:rPr>
      </w:r>
      <w:r>
        <w:rPr>
          <w:color w:val="0F0F0F"/>
        </w:rPr>
        <w:t>色文化艺术教育，举办“青春心向党</w:t>
      </w:r>
      <w:r>
        <w:rPr>
          <w:color w:val="0F0F0F"/>
          <w:spacing w:val="19"/>
        </w:rPr>
        <w:t> </w:t>
      </w:r>
      <w:r>
        <w:rPr>
          <w:color w:val="0F0F0F"/>
        </w:rPr>
        <w:t>唱响新时代”青春歌会，传唱红色经典，弘扬</w:t>
      </w:r>
      <w:r>
        <w:rPr>
          <w:color w:val="0F0F0F"/>
        </w:rPr>
        <w:t> </w:t>
      </w:r>
      <w:r>
        <w:rPr>
          <w:color w:val="0F0F0F"/>
          <w:spacing w:val="-3"/>
        </w:rPr>
        <w:t>爱国精神；利用区域红色资源优势，组织参观苏州革命博物馆、新四军太湖游击队纪</w:t>
      </w:r>
      <w:r>
        <w:rPr>
          <w:spacing w:val="-3"/>
        </w:rPr>
      </w:r>
    </w:p>
    <w:p>
      <w:pPr>
        <w:spacing w:after="0" w:line="326" w:lineRule="auto"/>
        <w:jc w:val="both"/>
        <w:sectPr>
          <w:type w:val="continuous"/>
          <w:pgSz w:w="11910" w:h="16840"/>
          <w:pgMar w:top="1580" w:bottom="280" w:left="1440" w:right="1320"/>
        </w:sectPr>
      </w:pPr>
    </w:p>
    <w:p>
      <w:pPr>
        <w:spacing w:line="240" w:lineRule="auto" w:before="5"/>
        <w:rPr>
          <w:rFonts w:ascii="宋体" w:hAnsi="宋体" w:cs="宋体" w:eastAsia="宋体"/>
          <w:sz w:val="17"/>
          <w:szCs w:val="17"/>
        </w:rPr>
      </w:pPr>
    </w:p>
    <w:p>
      <w:pPr>
        <w:pStyle w:val="BodyText"/>
        <w:spacing w:line="338" w:lineRule="auto" w:before="26"/>
        <w:ind w:right="0"/>
        <w:jc w:val="left"/>
      </w:pPr>
      <w:r>
        <w:rPr>
          <w:color w:val="0F0F0F"/>
          <w:spacing w:val="-3"/>
        </w:rPr>
        <w:t>念馆等爱国主义教育基地，寻访革命足迹，激发担当作为；成立“青科”青年学生宣</w:t>
      </w:r>
      <w:r>
        <w:rPr>
          <w:color w:val="0F0F0F"/>
          <w:spacing w:val="-105"/>
        </w:rPr>
        <w:t> </w:t>
      </w:r>
      <w:r>
        <w:rPr>
          <w:color w:val="0F0F0F"/>
          <w:spacing w:val="-105"/>
        </w:rPr>
      </w:r>
      <w:r>
        <w:rPr>
          <w:color w:val="0F0F0F"/>
        </w:rPr>
        <w:t>讲团，开展红色主题宣讲，用青言青语讲好讲活红色传承故事。</w:t>
      </w:r>
      <w:r>
        <w:rPr/>
      </w:r>
    </w:p>
    <w:p>
      <w:pPr>
        <w:spacing w:line="369" w:lineRule="auto" w:before="98"/>
        <w:ind w:left="600" w:right="0" w:firstLine="0"/>
        <w:jc w:val="left"/>
        <w:rPr>
          <w:rFonts w:ascii="宋体" w:hAnsi="宋体" w:cs="宋体" w:eastAsia="宋体"/>
          <w:sz w:val="24"/>
          <w:szCs w:val="24"/>
        </w:rPr>
      </w:pPr>
      <w:bookmarkStart w:name="4.2.3 培养红色情怀" w:id="88"/>
      <w:bookmarkEnd w:id="88"/>
      <w:r>
        <w:rPr/>
      </w:r>
      <w:r>
        <w:rPr>
          <w:rFonts w:ascii="Times New Roman" w:hAnsi="Times New Roman" w:cs="Times New Roman" w:eastAsia="Times New Roman"/>
          <w:b/>
          <w:bCs/>
          <w:sz w:val="24"/>
          <w:szCs w:val="24"/>
        </w:rPr>
        <w:t>4.2.3</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培养红色情怀</w:t>
      </w:r>
      <w:r>
        <w:rPr>
          <w:rFonts w:ascii="宋体" w:hAnsi="宋体" w:cs="宋体" w:eastAsia="宋体"/>
          <w:b/>
          <w:bCs/>
          <w:w w:val="99"/>
          <w:sz w:val="24"/>
          <w:szCs w:val="24"/>
        </w:rPr>
        <w:t> </w:t>
      </w:r>
      <w:r>
        <w:rPr>
          <w:rFonts w:ascii="宋体" w:hAnsi="宋体" w:cs="宋体" w:eastAsia="宋体"/>
          <w:color w:val="0F0F0F"/>
          <w:spacing w:val="-3"/>
          <w:sz w:val="24"/>
          <w:szCs w:val="24"/>
        </w:rPr>
        <w:t>学校通过主题班会的形式开展爱国主义教育，做到班班开展，形式多样，引导学</w:t>
      </w:r>
      <w:r>
        <w:rPr>
          <w:rFonts w:ascii="宋体" w:hAnsi="宋体" w:cs="宋体" w:eastAsia="宋体"/>
          <w:spacing w:val="-3"/>
          <w:sz w:val="24"/>
          <w:szCs w:val="24"/>
        </w:rPr>
      </w:r>
    </w:p>
    <w:p>
      <w:pPr>
        <w:pStyle w:val="BodyText"/>
        <w:spacing w:line="333" w:lineRule="auto"/>
        <w:ind w:right="0"/>
        <w:jc w:val="left"/>
      </w:pPr>
      <w:r>
        <w:rPr>
          <w:color w:val="0F0F0F"/>
          <w:spacing w:val="-3"/>
        </w:rPr>
        <w:t>生树立正确的国家观念，培养对祖国的深厚感情。透过生动故事传承英雄事迹，激发</w:t>
      </w:r>
      <w:r>
        <w:rPr>
          <w:color w:val="0F0F0F"/>
          <w:spacing w:val="-105"/>
        </w:rPr>
        <w:t> </w:t>
      </w:r>
      <w:r>
        <w:rPr>
          <w:color w:val="0F0F0F"/>
          <w:spacing w:val="-105"/>
        </w:rPr>
      </w:r>
      <w:r>
        <w:rPr>
          <w:color w:val="0F0F0F"/>
          <w:spacing w:val="-3"/>
        </w:rPr>
        <w:t>学生对家国的责任感和归属感。特邀雷锋战友、全国学雷锋标兵、原南京军区某部政</w:t>
      </w:r>
      <w:r>
        <w:rPr>
          <w:color w:val="0F0F0F"/>
          <w:spacing w:val="-105"/>
        </w:rPr>
        <w:t> </w:t>
      </w:r>
      <w:r>
        <w:rPr>
          <w:color w:val="0F0F0F"/>
          <w:spacing w:val="-105"/>
        </w:rPr>
      </w:r>
      <w:r>
        <w:rPr>
          <w:color w:val="0F0F0F"/>
          <w:spacing w:val="-6"/>
        </w:rPr>
        <w:t>委赵明才为在场师生生动解读了雷锋的感人事迹，深刻诠释了雷锋精神的内涵。同时，</w:t>
      </w:r>
      <w:r>
        <w:rPr>
          <w:color w:val="0F0F0F"/>
          <w:spacing w:val="-106"/>
        </w:rPr>
        <w:t> </w:t>
      </w:r>
      <w:r>
        <w:rPr>
          <w:color w:val="0F0F0F"/>
          <w:spacing w:val="-106"/>
        </w:rPr>
      </w:r>
      <w:r>
        <w:rPr>
          <w:color w:val="0F0F0F"/>
        </w:rPr>
        <w:t>庆祝中国共产党成立</w:t>
      </w:r>
      <w:r>
        <w:rPr>
          <w:color w:val="0F0F0F"/>
          <w:spacing w:val="-58"/>
        </w:rPr>
        <w:t> </w:t>
      </w:r>
      <w:r>
        <w:rPr>
          <w:rFonts w:ascii="Times New Roman" w:hAnsi="Times New Roman" w:cs="Times New Roman" w:eastAsia="Times New Roman"/>
          <w:color w:val="0F0F0F"/>
        </w:rPr>
        <w:t>102</w:t>
      </w:r>
      <w:r>
        <w:rPr>
          <w:rFonts w:ascii="Times New Roman" w:hAnsi="Times New Roman" w:cs="Times New Roman" w:eastAsia="Times New Roman"/>
          <w:color w:val="0F0F0F"/>
          <w:spacing w:val="2"/>
        </w:rPr>
        <w:t> </w:t>
      </w:r>
      <w:r>
        <w:rPr>
          <w:color w:val="0F0F0F"/>
          <w:spacing w:val="-4"/>
        </w:rPr>
        <w:t>周年人物画像展的举办也为师生提供了一个学习的平台。展</w:t>
      </w:r>
      <w:r>
        <w:rPr>
          <w:color w:val="0F0F0F"/>
          <w:spacing w:val="-115"/>
        </w:rPr>
        <w:t> </w:t>
      </w:r>
      <w:r>
        <w:rPr>
          <w:color w:val="0F0F0F"/>
          <w:spacing w:val="-115"/>
        </w:rPr>
      </w:r>
      <w:r>
        <w:rPr>
          <w:color w:val="0F0F0F"/>
          <w:spacing w:val="-3"/>
        </w:rPr>
        <w:t>览汇聚了伟人、元帅、将军、战斗英雄等杰出人物的画像，通过这一形式引领学生深</w:t>
      </w:r>
      <w:r>
        <w:rPr>
          <w:color w:val="0F0F0F"/>
          <w:spacing w:val="-103"/>
        </w:rPr>
        <w:t> </w:t>
      </w:r>
      <w:r>
        <w:rPr>
          <w:color w:val="0F0F0F"/>
          <w:spacing w:val="-103"/>
        </w:rPr>
      </w:r>
      <w:r>
        <w:rPr>
          <w:color w:val="0F0F0F"/>
          <w:spacing w:val="-3"/>
        </w:rPr>
        <w:t>入学习伟人事迹，深刻领悟家国情怀的重要性。组织师生参与社会实践活动，使学生</w:t>
      </w:r>
      <w:r>
        <w:rPr>
          <w:color w:val="0F0F0F"/>
          <w:spacing w:val="-105"/>
        </w:rPr>
        <w:t> </w:t>
      </w:r>
      <w:r>
        <w:rPr>
          <w:color w:val="0F0F0F"/>
          <w:spacing w:val="-105"/>
        </w:rPr>
      </w:r>
      <w:r>
        <w:rPr>
          <w:color w:val="0F0F0F"/>
          <w:spacing w:val="-3"/>
        </w:rPr>
        <w:t>更好地理解社会，培养对家国社稷的责任感。在杭州亚运会期间学校老师参与亚运会</w:t>
      </w:r>
      <w:r>
        <w:rPr>
          <w:color w:val="0F0F0F"/>
          <w:spacing w:val="-103"/>
        </w:rPr>
        <w:t> </w:t>
      </w:r>
      <w:r>
        <w:rPr>
          <w:color w:val="0F0F0F"/>
          <w:spacing w:val="-103"/>
        </w:rPr>
      </w:r>
      <w:r>
        <w:rPr>
          <w:color w:val="0F0F0F"/>
        </w:rPr>
        <w:t>赛事保障工作。本学年组织学生参与各大赛项服务工作</w:t>
      </w:r>
      <w:r>
        <w:rPr>
          <w:color w:val="0F0F0F"/>
          <w:spacing w:val="-60"/>
        </w:rPr>
        <w:t> </w:t>
      </w:r>
      <w:r>
        <w:rPr>
          <w:rFonts w:ascii="Times New Roman" w:hAnsi="Times New Roman" w:cs="Times New Roman" w:eastAsia="Times New Roman"/>
          <w:color w:val="0F0F0F"/>
        </w:rPr>
        <w:t>1000 </w:t>
      </w:r>
      <w:r>
        <w:rPr>
          <w:color w:val="0F0F0F"/>
        </w:rPr>
        <w:t>多人次。</w:t>
      </w:r>
      <w:r>
        <w:rPr/>
      </w:r>
    </w:p>
    <w:p>
      <w:pPr>
        <w:spacing w:line="372" w:lineRule="auto" w:before="75"/>
        <w:ind w:left="600" w:right="0" w:firstLine="0"/>
        <w:jc w:val="left"/>
        <w:rPr>
          <w:rFonts w:ascii="宋体" w:hAnsi="宋体" w:cs="宋体" w:eastAsia="宋体"/>
          <w:sz w:val="24"/>
          <w:szCs w:val="24"/>
        </w:rPr>
      </w:pPr>
      <w:bookmarkStart w:name="4.2.4 搭建红色平台" w:id="89"/>
      <w:bookmarkEnd w:id="89"/>
      <w:r>
        <w:rPr/>
      </w:r>
      <w:r>
        <w:rPr>
          <w:rFonts w:ascii="Times New Roman" w:hAnsi="Times New Roman" w:cs="Times New Roman" w:eastAsia="Times New Roman"/>
          <w:b/>
          <w:bCs/>
          <w:sz w:val="24"/>
          <w:szCs w:val="24"/>
        </w:rPr>
        <w:t>4.2.4</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搭建红色平台</w:t>
      </w:r>
      <w:r>
        <w:rPr>
          <w:rFonts w:ascii="宋体" w:hAnsi="宋体" w:cs="宋体" w:eastAsia="宋体"/>
          <w:b/>
          <w:bCs/>
          <w:w w:val="99"/>
          <w:sz w:val="24"/>
          <w:szCs w:val="24"/>
        </w:rPr>
        <w:t> </w:t>
      </w:r>
      <w:r>
        <w:rPr>
          <w:rFonts w:ascii="宋体" w:hAnsi="宋体" w:cs="宋体" w:eastAsia="宋体"/>
          <w:color w:val="0F0F0F"/>
          <w:sz w:val="24"/>
          <w:szCs w:val="24"/>
        </w:rPr>
        <w:t>学校建立了红色文化教育平台，包括雷锋纪念馆、红色实践基地、主题讲座等，</w:t>
      </w:r>
      <w:r>
        <w:rPr>
          <w:rFonts w:ascii="宋体" w:hAnsi="宋体" w:cs="宋体" w:eastAsia="宋体"/>
          <w:sz w:val="24"/>
          <w:szCs w:val="24"/>
        </w:rPr>
      </w:r>
    </w:p>
    <w:p>
      <w:pPr>
        <w:pStyle w:val="BodyText"/>
        <w:spacing w:line="325" w:lineRule="exact"/>
        <w:ind w:right="0"/>
        <w:jc w:val="left"/>
      </w:pPr>
      <w:r>
        <w:rPr>
          <w:color w:val="0F0F0F"/>
        </w:rPr>
        <w:t>为师生提供深度学习红色文化的机会。本年度学校共计建立各类实践基地</w:t>
      </w:r>
      <w:r>
        <w:rPr>
          <w:color w:val="0F0F0F"/>
          <w:spacing w:val="-83"/>
        </w:rPr>
        <w:t> </w:t>
      </w:r>
      <w:r>
        <w:rPr>
          <w:rFonts w:ascii="Times New Roman" w:hAnsi="Times New Roman" w:cs="Times New Roman" w:eastAsia="Times New Roman"/>
          <w:color w:val="0F0F0F"/>
        </w:rPr>
        <w:t>1</w:t>
      </w:r>
      <w:r>
        <w:rPr>
          <w:rFonts w:ascii="Times New Roman" w:hAnsi="Times New Roman" w:cs="Times New Roman" w:eastAsia="Times New Roman"/>
          <w:color w:val="0F0F0F"/>
          <w:spacing w:val="-23"/>
        </w:rPr>
        <w:t> </w:t>
      </w:r>
      <w:r>
        <w:rPr>
          <w:color w:val="0F0F0F"/>
          <w:spacing w:val="-12"/>
        </w:rPr>
        <w:t>个，开展</w:t>
      </w:r>
      <w:r>
        <w:rPr>
          <w:spacing w:val="-12"/>
        </w:rPr>
      </w:r>
    </w:p>
    <w:p>
      <w:pPr>
        <w:pStyle w:val="BodyText"/>
        <w:spacing w:line="326" w:lineRule="auto" w:before="107"/>
        <w:ind w:right="237"/>
        <w:jc w:val="both"/>
      </w:pPr>
      <w:r>
        <w:rPr>
          <w:color w:val="0F0F0F"/>
        </w:rPr>
        <w:t>主题讲座</w:t>
      </w:r>
      <w:r>
        <w:rPr>
          <w:color w:val="0F0F0F"/>
          <w:spacing w:val="-58"/>
        </w:rPr>
        <w:t> </w:t>
      </w:r>
      <w:r>
        <w:rPr>
          <w:rFonts w:ascii="Times New Roman" w:hAnsi="Times New Roman" w:cs="Times New Roman" w:eastAsia="Times New Roman"/>
          <w:color w:val="0F0F0F"/>
        </w:rPr>
        <w:t>17</w:t>
      </w:r>
      <w:r>
        <w:rPr>
          <w:rFonts w:ascii="Times New Roman" w:hAnsi="Times New Roman" w:cs="Times New Roman" w:eastAsia="Times New Roman"/>
          <w:color w:val="0F0F0F"/>
          <w:spacing w:val="2"/>
        </w:rPr>
        <w:t> </w:t>
      </w:r>
      <w:r>
        <w:rPr>
          <w:color w:val="0F0F0F"/>
          <w:spacing w:val="-4"/>
        </w:rPr>
        <w:t>场，与区域高职院校联合组织</w:t>
      </w:r>
      <w:r>
        <w:rPr>
          <w:color w:val="0F0F0F"/>
          <w:spacing w:val="-58"/>
        </w:rPr>
        <w:t> </w:t>
      </w:r>
      <w:r>
        <w:rPr>
          <w:rFonts w:ascii="Times New Roman" w:hAnsi="Times New Roman" w:cs="Times New Roman" w:eastAsia="Times New Roman"/>
          <w:color w:val="0F0F0F"/>
        </w:rPr>
        <w:t>16</w:t>
      </w:r>
      <w:r>
        <w:rPr>
          <w:rFonts w:ascii="Times New Roman" w:hAnsi="Times New Roman" w:cs="Times New Roman" w:eastAsia="Times New Roman"/>
          <w:color w:val="0F0F0F"/>
          <w:spacing w:val="2"/>
        </w:rPr>
        <w:t> </w:t>
      </w:r>
      <w:r>
        <w:rPr>
          <w:color w:val="0F0F0F"/>
          <w:spacing w:val="-3"/>
        </w:rPr>
        <w:t>名师生赴山东临沂、江苏徐州开展大学</w:t>
      </w:r>
      <w:r>
        <w:rPr>
          <w:color w:val="0F0F0F"/>
        </w:rPr>
        <w:t> </w:t>
      </w:r>
      <w:r>
        <w:rPr>
          <w:color w:val="0F0F0F"/>
          <w:spacing w:val="-3"/>
        </w:rPr>
        <w:t>生讲思政课公开课实践活动，这些平台不仅丰富了学校的文化内涵，也激发了学生对</w:t>
      </w:r>
      <w:r>
        <w:rPr>
          <w:color w:val="0F0F0F"/>
          <w:spacing w:val="-103"/>
        </w:rPr>
        <w:t> </w:t>
      </w:r>
      <w:r>
        <w:rPr>
          <w:color w:val="0F0F0F"/>
          <w:spacing w:val="-103"/>
        </w:rPr>
      </w:r>
      <w:r>
        <w:rPr>
          <w:color w:val="0F0F0F"/>
        </w:rPr>
        <w:t>红色文化的浓厚兴趣。</w:t>
      </w:r>
      <w:r>
        <w:rPr/>
      </w:r>
    </w:p>
    <w:p>
      <w:pPr>
        <w:pStyle w:val="BodyText"/>
        <w:spacing w:line="240" w:lineRule="auto" w:before="110"/>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7</w:t>
      </w:r>
      <w:r>
        <w:rPr>
          <w:rFonts w:ascii="黑体" w:hAnsi="黑体" w:cs="黑体" w:eastAsia="黑体"/>
        </w:rPr>
        <w:t>】</w:t>
      </w:r>
    </w:p>
    <w:p>
      <w:pPr>
        <w:pStyle w:val="Heading3"/>
        <w:spacing w:line="240" w:lineRule="auto" w:before="141"/>
        <w:ind w:left="2772" w:right="0"/>
        <w:jc w:val="left"/>
        <w:rPr>
          <w:b w:val="0"/>
          <w:bCs w:val="0"/>
        </w:rPr>
      </w:pPr>
      <w:r>
        <w:rPr>
          <w:rFonts w:ascii="宋体" w:hAnsi="宋体" w:cs="宋体" w:eastAsia="宋体"/>
        </w:rPr>
        <w:t>“</w:t>
      </w:r>
      <w:r>
        <w:rPr/>
        <w:t>青春心向党</w:t>
      </w:r>
      <w:r>
        <w:rPr>
          <w:spacing w:val="45"/>
        </w:rPr>
        <w:t> </w:t>
      </w:r>
      <w:r>
        <w:rPr/>
        <w:t>唱响新时代</w:t>
      </w:r>
      <w:r>
        <w:rPr>
          <w:rFonts w:ascii="宋体" w:hAnsi="宋体" w:cs="宋体" w:eastAsia="宋体"/>
        </w:rPr>
        <w:t>”</w:t>
      </w:r>
      <w:r>
        <w:rPr/>
        <w:t>青春歌会</w:t>
      </w:r>
      <w:r>
        <w:rPr>
          <w:b w:val="0"/>
          <w:bCs w:val="0"/>
        </w:rPr>
      </w:r>
    </w:p>
    <w:p>
      <w:pPr>
        <w:pStyle w:val="BodyText"/>
        <w:spacing w:line="360" w:lineRule="auto" w:before="137"/>
        <w:ind w:right="237" w:firstLine="480"/>
        <w:jc w:val="both"/>
        <w:rPr>
          <w:rFonts w:ascii="幼圆" w:hAnsi="幼圆" w:cs="幼圆" w:eastAsia="幼圆"/>
        </w:rPr>
      </w:pPr>
      <w:r>
        <w:rPr>
          <w:rFonts w:ascii="幼圆" w:hAnsi="幼圆" w:cs="幼圆" w:eastAsia="幼圆"/>
          <w:spacing w:val="-3"/>
        </w:rPr>
        <w:t>用歌声追忆历史，用旋律歌颂祖国，用文化传承力量。学校通过开展</w:t>
      </w:r>
      <w:r>
        <w:rPr>
          <w:spacing w:val="-3"/>
        </w:rPr>
        <w:t>“</w:t>
      </w:r>
      <w:r>
        <w:rPr>
          <w:rFonts w:ascii="幼圆" w:hAnsi="幼圆" w:cs="幼圆" w:eastAsia="幼圆"/>
          <w:spacing w:val="-3"/>
        </w:rPr>
        <w:t>青春心向</w:t>
      </w:r>
      <w:r>
        <w:rPr>
          <w:rFonts w:ascii="幼圆" w:hAnsi="幼圆" w:cs="幼圆" w:eastAsia="幼圆"/>
        </w:rPr>
        <w:t> 党</w:t>
      </w:r>
      <w:r>
        <w:rPr>
          <w:rFonts w:ascii="幼圆" w:hAnsi="幼圆" w:cs="幼圆" w:eastAsia="幼圆"/>
          <w:spacing w:val="20"/>
        </w:rPr>
        <w:t> </w:t>
      </w:r>
      <w:r>
        <w:rPr>
          <w:rFonts w:ascii="幼圆" w:hAnsi="幼圆" w:cs="幼圆" w:eastAsia="幼圆"/>
        </w:rPr>
        <w:t>唱响新时代</w:t>
      </w:r>
      <w:r>
        <w:rPr/>
        <w:t>”</w:t>
      </w:r>
      <w:r>
        <w:rPr>
          <w:rFonts w:ascii="幼圆" w:hAnsi="幼圆" w:cs="幼圆" w:eastAsia="幼圆"/>
        </w:rPr>
        <w:t>青春歌会合唱比赛等活动，深入学习贯彻习近平新时代中国特色社 会主义思想和党的二十大精神，进一步激发学生爱党、爱国、爱校的热情</w:t>
      </w:r>
      <w:r>
        <w:rPr>
          <w:rFonts w:ascii="Times New Roman" w:hAnsi="Times New Roman" w:cs="Times New Roman" w:eastAsia="Times New Roman"/>
        </w:rPr>
        <w:t>,</w:t>
      </w:r>
      <w:r>
        <w:rPr>
          <w:rFonts w:ascii="幼圆" w:hAnsi="幼圆" w:cs="幼圆" w:eastAsia="幼圆"/>
        </w:rPr>
        <w:t>展现当代</w:t>
      </w:r>
      <w:r>
        <w:rPr>
          <w:rFonts w:ascii="幼圆" w:hAnsi="幼圆" w:cs="幼圆" w:eastAsia="幼圆"/>
          <w:spacing w:val="-49"/>
        </w:rPr>
        <w:t> </w:t>
      </w:r>
      <w:r>
        <w:rPr>
          <w:rFonts w:ascii="幼圆" w:hAnsi="幼圆" w:cs="幼圆" w:eastAsia="幼圆"/>
          <w:spacing w:val="-49"/>
        </w:rPr>
      </w:r>
      <w:r>
        <w:rPr>
          <w:rFonts w:ascii="幼圆" w:hAnsi="幼圆" w:cs="幼圆" w:eastAsia="幼圆"/>
        </w:rPr>
        <w:t>大学生积极的精神风貌。在</w:t>
      </w:r>
      <w:r>
        <w:rPr/>
        <w:t>“</w:t>
      </w:r>
      <w:r>
        <w:rPr>
          <w:rFonts w:ascii="幼圆" w:hAnsi="幼圆" w:cs="幼圆" w:eastAsia="幼圆"/>
        </w:rPr>
        <w:t>青春心向党</w:t>
      </w:r>
      <w:r>
        <w:rPr>
          <w:rFonts w:ascii="幼圆" w:hAnsi="幼圆" w:cs="幼圆" w:eastAsia="幼圆"/>
          <w:spacing w:val="19"/>
        </w:rPr>
        <w:t> </w:t>
      </w:r>
      <w:r>
        <w:rPr>
          <w:rFonts w:ascii="幼圆" w:hAnsi="幼圆" w:cs="幼圆" w:eastAsia="幼圆"/>
        </w:rPr>
        <w:t>唱响新时代</w:t>
      </w:r>
      <w:r>
        <w:rPr/>
        <w:t>”</w:t>
      </w:r>
      <w:r>
        <w:rPr>
          <w:rFonts w:ascii="幼圆" w:hAnsi="幼圆" w:cs="幼圆" w:eastAsia="幼圆"/>
        </w:rPr>
        <w:t>青春歌会合唱比赛活动中， </w:t>
      </w:r>
      <w:r>
        <w:rPr>
          <w:rFonts w:ascii="幼圆" w:hAnsi="幼圆" w:cs="幼圆" w:eastAsia="幼圆"/>
          <w:spacing w:val="3"/>
        </w:rPr>
        <w:t>学校八大学院参赛队伍</w:t>
      </w:r>
      <w:r>
        <w:rPr>
          <w:rFonts w:ascii="幼圆" w:hAnsi="幼圆" w:cs="幼圆" w:eastAsia="幼圆"/>
          <w:spacing w:val="-53"/>
        </w:rPr>
        <w:t> </w:t>
      </w:r>
      <w:r>
        <w:rPr>
          <w:rFonts w:ascii="Times New Roman" w:hAnsi="Times New Roman" w:cs="Times New Roman" w:eastAsia="Times New Roman"/>
        </w:rPr>
        <w:t>500</w:t>
      </w:r>
      <w:r>
        <w:rPr>
          <w:rFonts w:ascii="Times New Roman" w:hAnsi="Times New Roman" w:cs="Times New Roman" w:eastAsia="Times New Roman"/>
          <w:spacing w:val="9"/>
        </w:rPr>
        <w:t> </w:t>
      </w:r>
      <w:r>
        <w:rPr>
          <w:rFonts w:ascii="幼圆" w:hAnsi="幼圆" w:cs="幼圆" w:eastAsia="幼圆"/>
          <w:spacing w:val="3"/>
        </w:rPr>
        <w:t>余名师生精心编排、认真准备，带来了一堂别开生面的</w:t>
      </w:r>
      <w:r>
        <w:rPr>
          <w:rFonts w:ascii="幼圆" w:hAnsi="幼圆" w:cs="幼圆" w:eastAsia="幼圆"/>
          <w:spacing w:val="-118"/>
        </w:rPr>
        <w:t> </w:t>
      </w:r>
      <w:r>
        <w:rPr>
          <w:rFonts w:ascii="幼圆" w:hAnsi="幼圆" w:cs="幼圆" w:eastAsia="幼圆"/>
          <w:spacing w:val="-118"/>
        </w:rPr>
      </w:r>
      <w:r>
        <w:rPr>
          <w:spacing w:val="-3"/>
        </w:rPr>
        <w:t>“</w:t>
      </w:r>
      <w:r>
        <w:rPr>
          <w:rFonts w:ascii="幼圆" w:hAnsi="幼圆" w:cs="幼圆" w:eastAsia="幼圆"/>
          <w:spacing w:val="-3"/>
        </w:rPr>
        <w:t>思政课</w:t>
      </w:r>
      <w:r>
        <w:rPr>
          <w:spacing w:val="-3"/>
        </w:rPr>
        <w:t>”</w:t>
      </w:r>
      <w:r>
        <w:rPr>
          <w:rFonts w:ascii="幼圆" w:hAnsi="幼圆" w:cs="幼圆" w:eastAsia="幼圆"/>
          <w:spacing w:val="-3"/>
        </w:rPr>
        <w:t>，进一步激发了学生爱党爱国热情，营造了</w:t>
      </w:r>
      <w:r>
        <w:rPr>
          <w:spacing w:val="-3"/>
        </w:rPr>
        <w:t>“</w:t>
      </w:r>
      <w:r>
        <w:rPr>
          <w:rFonts w:ascii="幼圆" w:hAnsi="幼圆" w:cs="幼圆" w:eastAsia="幼圆"/>
          <w:spacing w:val="-3"/>
        </w:rPr>
        <w:t>班班有歌声，人人都参与</w:t>
      </w:r>
      <w:r>
        <w:rPr>
          <w:spacing w:val="-3"/>
        </w:rPr>
        <w:t>”</w:t>
      </w:r>
      <w:r>
        <w:rPr>
          <w:spacing w:val="-106"/>
        </w:rPr>
        <w:t> </w:t>
      </w:r>
      <w:r>
        <w:rPr>
          <w:rFonts w:ascii="幼圆" w:hAnsi="幼圆" w:cs="幼圆" w:eastAsia="幼圆"/>
        </w:rPr>
        <w:t>的校园艺术氛围，充分展现了青年学子的青春风采和精神风貌。</w:t>
      </w:r>
    </w:p>
    <w:p>
      <w:pPr>
        <w:spacing w:after="0" w:line="360" w:lineRule="auto"/>
        <w:jc w:val="both"/>
        <w:rPr>
          <w:rFonts w:ascii="幼圆" w:hAnsi="幼圆" w:cs="幼圆" w:eastAsia="幼圆"/>
        </w:rPr>
        <w:sectPr>
          <w:pgSz w:w="11910" w:h="16840"/>
          <w:pgMar w:header="0" w:footer="1119" w:top="1680" w:bottom="1300" w:left="1440" w:right="1320"/>
        </w:sectPr>
      </w:pPr>
    </w:p>
    <w:p>
      <w:pPr>
        <w:spacing w:line="240" w:lineRule="auto" w:before="12"/>
        <w:rPr>
          <w:rFonts w:ascii="幼圆" w:hAnsi="幼圆" w:cs="幼圆" w:eastAsia="幼圆"/>
          <w:sz w:val="13"/>
          <w:szCs w:val="13"/>
        </w:rPr>
      </w:pPr>
    </w:p>
    <w:p>
      <w:pPr>
        <w:spacing w:line="2541" w:lineRule="exact"/>
        <w:ind w:left="739" w:right="0" w:firstLine="0"/>
        <w:rPr>
          <w:rFonts w:ascii="幼圆" w:hAnsi="幼圆" w:cs="幼圆" w:eastAsia="幼圆"/>
          <w:sz w:val="20"/>
          <w:szCs w:val="20"/>
        </w:rPr>
      </w:pPr>
      <w:r>
        <w:rPr>
          <w:rFonts w:ascii="幼圆" w:hAnsi="幼圆" w:cs="幼圆" w:eastAsia="幼圆"/>
          <w:position w:val="-50"/>
          <w:sz w:val="20"/>
          <w:szCs w:val="20"/>
        </w:rPr>
        <w:drawing>
          <wp:inline distT="0" distB="0" distL="0" distR="0">
            <wp:extent cx="4831384" cy="1613534"/>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7" cstate="print"/>
                    <a:stretch>
                      <a:fillRect/>
                    </a:stretch>
                  </pic:blipFill>
                  <pic:spPr>
                    <a:xfrm>
                      <a:off x="0" y="0"/>
                      <a:ext cx="4831384" cy="1613534"/>
                    </a:xfrm>
                    <a:prstGeom prst="rect">
                      <a:avLst/>
                    </a:prstGeom>
                  </pic:spPr>
                </pic:pic>
              </a:graphicData>
            </a:graphic>
          </wp:inline>
        </w:drawing>
      </w:r>
      <w:r>
        <w:rPr>
          <w:rFonts w:ascii="幼圆" w:hAnsi="幼圆" w:cs="幼圆" w:eastAsia="幼圆"/>
          <w:position w:val="-50"/>
          <w:sz w:val="20"/>
          <w:szCs w:val="20"/>
        </w:rPr>
      </w:r>
    </w:p>
    <w:p>
      <w:pPr>
        <w:spacing w:line="240" w:lineRule="auto" w:before="3"/>
        <w:rPr>
          <w:rFonts w:ascii="幼圆" w:hAnsi="幼圆" w:cs="幼圆" w:eastAsia="幼圆"/>
          <w:sz w:val="9"/>
          <w:szCs w:val="9"/>
        </w:rPr>
      </w:pPr>
    </w:p>
    <w:p>
      <w:pPr>
        <w:tabs>
          <w:tab w:pos="2104" w:val="left" w:leader="none"/>
        </w:tabs>
        <w:spacing w:before="34"/>
        <w:ind w:left="1353" w:right="0" w:firstLine="0"/>
        <w:jc w:val="left"/>
        <w:rPr>
          <w:rFonts w:ascii="楷体" w:hAnsi="楷体" w:cs="楷体" w:eastAsia="楷体"/>
          <w:sz w:val="21"/>
          <w:szCs w:val="21"/>
        </w:rPr>
      </w:pPr>
      <w:bookmarkStart w:name="图4-3　学校“青春心向党 唱响新时代”青春歌会合唱比赛活动现场" w:id="90"/>
      <w:bookmarkEnd w:id="90"/>
      <w:r>
        <w:rPr/>
      </w:r>
      <w:bookmarkStart w:name="_bookmark33" w:id="91"/>
      <w:bookmarkEnd w:id="91"/>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4-3</w:t>
        <w:tab/>
      </w:r>
      <w:r>
        <w:rPr>
          <w:rFonts w:ascii="楷体" w:hAnsi="楷体" w:cs="楷体" w:eastAsia="楷体"/>
          <w:sz w:val="21"/>
          <w:szCs w:val="21"/>
        </w:rPr>
        <w:t>学校</w:t>
      </w:r>
      <w:r>
        <w:rPr>
          <w:rFonts w:ascii="宋体" w:hAnsi="宋体" w:cs="宋体" w:eastAsia="宋体"/>
          <w:sz w:val="21"/>
          <w:szCs w:val="21"/>
        </w:rPr>
        <w:t>“</w:t>
      </w:r>
      <w:r>
        <w:rPr>
          <w:rFonts w:ascii="楷体" w:hAnsi="楷体" w:cs="楷体" w:eastAsia="楷体"/>
          <w:sz w:val="21"/>
          <w:szCs w:val="21"/>
        </w:rPr>
        <w:t>青春心向党</w:t>
      </w:r>
      <w:r>
        <w:rPr>
          <w:rFonts w:ascii="楷体" w:hAnsi="楷体" w:cs="楷体" w:eastAsia="楷体"/>
          <w:spacing w:val="-15"/>
          <w:sz w:val="21"/>
          <w:szCs w:val="21"/>
        </w:rPr>
        <w:t> </w:t>
      </w:r>
      <w:r>
        <w:rPr>
          <w:rFonts w:ascii="楷体" w:hAnsi="楷体" w:cs="楷体" w:eastAsia="楷体"/>
          <w:sz w:val="21"/>
          <w:szCs w:val="21"/>
        </w:rPr>
        <w:t>唱响新时代</w:t>
      </w:r>
      <w:r>
        <w:rPr>
          <w:rFonts w:ascii="宋体" w:hAnsi="宋体" w:cs="宋体" w:eastAsia="宋体"/>
          <w:sz w:val="21"/>
          <w:szCs w:val="21"/>
        </w:rPr>
        <w:t>”</w:t>
      </w:r>
      <w:r>
        <w:rPr>
          <w:rFonts w:ascii="楷体" w:hAnsi="楷体" w:cs="楷体" w:eastAsia="楷体"/>
          <w:sz w:val="21"/>
          <w:szCs w:val="21"/>
        </w:rPr>
        <w:t>青春歌会合唱比赛活动现场</w:t>
      </w:r>
    </w:p>
    <w:p>
      <w:pPr>
        <w:spacing w:line="240" w:lineRule="auto" w:before="0"/>
        <w:rPr>
          <w:rFonts w:ascii="楷体" w:hAnsi="楷体" w:cs="楷体" w:eastAsia="楷体"/>
          <w:sz w:val="22"/>
          <w:szCs w:val="22"/>
        </w:rPr>
      </w:pPr>
    </w:p>
    <w:p>
      <w:pPr>
        <w:spacing w:line="240" w:lineRule="auto" w:before="1"/>
        <w:rPr>
          <w:rFonts w:ascii="楷体" w:hAnsi="楷体" w:cs="楷体" w:eastAsia="楷体"/>
          <w:sz w:val="19"/>
          <w:szCs w:val="19"/>
        </w:rPr>
      </w:pPr>
    </w:p>
    <w:p>
      <w:pPr>
        <w:pStyle w:val="Heading2"/>
        <w:spacing w:line="240" w:lineRule="auto"/>
        <w:ind w:right="0"/>
        <w:jc w:val="left"/>
        <w:rPr>
          <w:rFonts w:ascii="黑体" w:hAnsi="黑体" w:cs="黑体" w:eastAsia="黑体"/>
        </w:rPr>
      </w:pPr>
      <w:bookmarkStart w:name="4.3 传承中华优秀传统文化" w:id="92"/>
      <w:bookmarkEnd w:id="92"/>
      <w:r>
        <w:rPr/>
      </w:r>
      <w:bookmarkStart w:name="_bookmark34" w:id="93"/>
      <w:bookmarkEnd w:id="93"/>
      <w:r>
        <w:rPr/>
      </w:r>
      <w:r>
        <w:rPr>
          <w:rFonts w:ascii="Times New Roman" w:hAnsi="Times New Roman" w:cs="Times New Roman" w:eastAsia="Times New Roman"/>
        </w:rPr>
        <w:t>4.3</w:t>
      </w:r>
      <w:r>
        <w:rPr>
          <w:rFonts w:ascii="Times New Roman" w:hAnsi="Times New Roman" w:cs="Times New Roman" w:eastAsia="Times New Roman"/>
          <w:spacing w:val="63"/>
        </w:rPr>
        <w:t> </w:t>
      </w:r>
      <w:r>
        <w:rPr>
          <w:rFonts w:ascii="黑体" w:hAnsi="黑体" w:cs="黑体" w:eastAsia="黑体"/>
        </w:rPr>
        <w:t>传承中华优秀传统文化</w:t>
      </w:r>
    </w:p>
    <w:p>
      <w:pPr>
        <w:pStyle w:val="BodyText"/>
        <w:spacing w:line="336" w:lineRule="auto" w:before="218"/>
        <w:ind w:right="237" w:firstLine="480"/>
        <w:jc w:val="both"/>
      </w:pPr>
      <w:r>
        <w:rPr>
          <w:spacing w:val="-3"/>
        </w:rPr>
        <w:t>弘扬中华优秀传统文化，对于培养学生正确的人生观和价值观，提升学生的国家</w:t>
      </w:r>
      <w:r>
        <w:rPr/>
        <w:t> </w:t>
      </w:r>
      <w:r>
        <w:rPr>
          <w:spacing w:val="-3"/>
        </w:rPr>
        <w:t>认同感和社会责任感能起到重要作用。学校积极挖掘和创新传统文化教育载体，推进</w:t>
      </w:r>
      <w:r>
        <w:rPr>
          <w:spacing w:val="-103"/>
        </w:rPr>
        <w:t> </w:t>
      </w:r>
      <w:r>
        <w:rPr>
          <w:spacing w:val="-103"/>
        </w:rPr>
      </w:r>
      <w:r>
        <w:rPr/>
        <w:t>传统文化教育，提升师生人文素养，满足师生文化需求。</w:t>
      </w:r>
    </w:p>
    <w:p>
      <w:pPr>
        <w:pStyle w:val="BodyText"/>
        <w:spacing w:line="336" w:lineRule="auto" w:before="29"/>
        <w:ind w:right="0" w:firstLine="480"/>
        <w:jc w:val="left"/>
      </w:pPr>
      <w:r>
        <w:rPr>
          <w:spacing w:val="-3"/>
        </w:rPr>
        <w:t>学校开设《世说新语》《中华诗词之美》《国画》《苏州文化史赏析》《中国结</w:t>
      </w:r>
      <w:r>
        <w:rPr/>
        <w:t> </w:t>
      </w:r>
      <w:r>
        <w:rPr>
          <w:spacing w:val="-3"/>
        </w:rPr>
        <w:t>艺欣赏与手工制作》《太极》等传统文化类通识课程，通过课程学习不仅丰富了学生</w:t>
      </w:r>
      <w:r>
        <w:rPr>
          <w:spacing w:val="-103"/>
        </w:rPr>
        <w:t> </w:t>
      </w:r>
      <w:r>
        <w:rPr>
          <w:spacing w:val="-103"/>
        </w:rPr>
      </w:r>
      <w:r>
        <w:rPr>
          <w:spacing w:val="-3"/>
        </w:rPr>
        <w:t>的文化内涵，传承了地方文化，培养了审美意识，也培育了学生的文化自信和塑造了</w:t>
      </w:r>
      <w:r>
        <w:rPr>
          <w:spacing w:val="-105"/>
        </w:rPr>
        <w:t> </w:t>
      </w:r>
      <w:r>
        <w:rPr>
          <w:spacing w:val="-105"/>
        </w:rPr>
      </w:r>
      <w:r>
        <w:rPr>
          <w:spacing w:val="-3"/>
        </w:rPr>
        <w:t>积极的社会价值观，推动了中华传统文化的传承和发展；为了弘扬中华文化，提高全</w:t>
      </w:r>
      <w:r>
        <w:rPr>
          <w:spacing w:val="-105"/>
        </w:rPr>
        <w:t> </w:t>
      </w:r>
      <w:r>
        <w:rPr>
          <w:spacing w:val="-105"/>
        </w:rPr>
      </w:r>
      <w:r>
        <w:rPr>
          <w:spacing w:val="-3"/>
        </w:rPr>
        <w:t>民文化素质，学校倡导浸润书香，诵读经典名著。学校与苏州工业园区科教创新区图</w:t>
      </w:r>
      <w:r>
        <w:rPr>
          <w:spacing w:val="-105"/>
        </w:rPr>
        <w:t> </w:t>
      </w:r>
      <w:r>
        <w:rPr>
          <w:spacing w:val="-105"/>
        </w:rPr>
      </w:r>
      <w:r>
        <w:rPr>
          <w:spacing w:val="-6"/>
        </w:rPr>
        <w:t>书馆合作，共建书香校园实践项目。组织学生开展“阅读伴我成长”职教学生读党报、</w:t>
      </w:r>
      <w:r>
        <w:rPr>
          <w:spacing w:val="-107"/>
        </w:rPr>
        <w:t> </w:t>
      </w:r>
      <w:r>
        <w:rPr>
          <w:spacing w:val="-107"/>
        </w:rPr>
      </w:r>
      <w:r>
        <w:rPr/>
        <w:t>传承中华优秀传统文化活动；学校组织学生参加传统文化的实践活动，如民俗体验、 </w:t>
      </w:r>
      <w:r>
        <w:rPr>
          <w:spacing w:val="-3"/>
        </w:rPr>
        <w:t>传统手工艺制作、戏曲表演等，让学生亲身感受和体验传统文化的魅力。把传统文化</w:t>
      </w:r>
      <w:r>
        <w:rPr>
          <w:spacing w:val="-105"/>
        </w:rPr>
        <w:t> </w:t>
      </w:r>
      <w:r>
        <w:rPr>
          <w:spacing w:val="-105"/>
        </w:rPr>
      </w:r>
      <w:r>
        <w:rPr>
          <w:spacing w:val="-3"/>
        </w:rPr>
        <w:t>中的“仁爱”、“兼爱”等思想与“奉献、友爱、互助、进步”的志愿服务精神相结</w:t>
      </w:r>
      <w:r>
        <w:rPr>
          <w:spacing w:val="-103"/>
        </w:rPr>
        <w:t> </w:t>
      </w:r>
      <w:r>
        <w:rPr>
          <w:spacing w:val="-103"/>
        </w:rPr>
      </w:r>
      <w:r>
        <w:rPr/>
        <w:t>合，营造“人人参与志愿服务、人人争当志愿者”的文化氛围。</w:t>
      </w:r>
    </w:p>
    <w:p>
      <w:pPr>
        <w:pStyle w:val="BodyText"/>
        <w:spacing w:line="240" w:lineRule="auto" w:before="101"/>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8</w:t>
      </w:r>
      <w:r>
        <w:rPr>
          <w:rFonts w:ascii="黑体" w:hAnsi="黑体" w:cs="黑体" w:eastAsia="黑体"/>
        </w:rPr>
        <w:t>】</w:t>
      </w:r>
    </w:p>
    <w:p>
      <w:pPr>
        <w:pStyle w:val="Heading3"/>
        <w:spacing w:line="240" w:lineRule="auto" w:before="141"/>
        <w:ind w:left="3192" w:right="0"/>
        <w:jc w:val="left"/>
        <w:rPr>
          <w:b w:val="0"/>
          <w:bCs w:val="0"/>
        </w:rPr>
      </w:pPr>
      <w:r>
        <w:rPr/>
        <w:t>馆校共建，传承优秀传统文化</w:t>
      </w:r>
      <w:r>
        <w:rPr>
          <w:b w:val="0"/>
          <w:bCs w:val="0"/>
        </w:rPr>
      </w:r>
    </w:p>
    <w:p>
      <w:pPr>
        <w:pStyle w:val="BodyText"/>
        <w:spacing w:line="278" w:lineRule="auto" w:before="65"/>
        <w:ind w:right="237" w:firstLine="480"/>
        <w:jc w:val="both"/>
        <w:rPr>
          <w:rFonts w:ascii="微软雅黑" w:hAnsi="微软雅黑" w:cs="微软雅黑" w:eastAsia="微软雅黑"/>
        </w:rPr>
      </w:pPr>
      <w:r>
        <w:rPr>
          <w:rFonts w:ascii="微软雅黑" w:hAnsi="微软雅黑" w:cs="微软雅黑" w:eastAsia="微软雅黑"/>
          <w:spacing w:val="-3"/>
        </w:rPr>
        <w:t>学校充分发挥优秀传统文化的育人功能，利用苏州丰富的历史文化资源，努力打</w:t>
      </w:r>
      <w:r>
        <w:rPr>
          <w:rFonts w:ascii="微软雅黑" w:hAnsi="微软雅黑" w:cs="微软雅黑" w:eastAsia="微软雅黑"/>
        </w:rPr>
        <w:t> </w:t>
      </w:r>
      <w:r>
        <w:rPr>
          <w:rFonts w:ascii="微软雅黑" w:hAnsi="微软雅黑" w:cs="微软雅黑" w:eastAsia="微软雅黑"/>
          <w:spacing w:val="3"/>
        </w:rPr>
        <w:t>造青少年了解苏州人文的</w:t>
      </w:r>
      <w:r>
        <w:rPr>
          <w:spacing w:val="3"/>
        </w:rPr>
        <w:t>“</w:t>
      </w:r>
      <w:r>
        <w:rPr>
          <w:rFonts w:ascii="微软雅黑" w:hAnsi="微软雅黑" w:cs="微软雅黑" w:eastAsia="微软雅黑"/>
          <w:spacing w:val="3"/>
        </w:rPr>
        <w:t>第二课堂</w:t>
      </w:r>
      <w:r>
        <w:rPr>
          <w:spacing w:val="3"/>
        </w:rPr>
        <w:t>”</w:t>
      </w:r>
      <w:r>
        <w:rPr>
          <w:rFonts w:ascii="微软雅黑" w:hAnsi="微软雅黑" w:cs="微软雅黑" w:eastAsia="微软雅黑"/>
          <w:spacing w:val="3"/>
        </w:rPr>
        <w:t>，与苏州市名人馆联合策划组织</w:t>
      </w:r>
      <w:r>
        <w:rPr>
          <w:spacing w:val="3"/>
        </w:rPr>
        <w:t>“</w:t>
      </w:r>
      <w:r>
        <w:rPr>
          <w:rFonts w:ascii="微软雅黑" w:hAnsi="微软雅黑" w:cs="微软雅黑" w:eastAsia="微软雅黑"/>
          <w:spacing w:val="3"/>
        </w:rPr>
        <w:t>讲名人故</w:t>
      </w:r>
      <w:r>
        <w:rPr>
          <w:rFonts w:ascii="微软雅黑" w:hAnsi="微软雅黑" w:cs="微软雅黑" w:eastAsia="微软雅黑"/>
          <w:spacing w:val="-58"/>
        </w:rPr>
        <w:t> </w:t>
      </w:r>
      <w:r>
        <w:rPr>
          <w:rFonts w:ascii="微软雅黑" w:hAnsi="微软雅黑" w:cs="微软雅黑" w:eastAsia="微软雅黑"/>
          <w:spacing w:val="-58"/>
        </w:rPr>
      </w:r>
      <w:r>
        <w:rPr>
          <w:rFonts w:ascii="微软雅黑" w:hAnsi="微软雅黑" w:cs="微软雅黑" w:eastAsia="微软雅黑"/>
          <w:spacing w:val="-3"/>
        </w:rPr>
        <w:t>事，承优秀文化</w:t>
      </w:r>
      <w:r>
        <w:rPr>
          <w:spacing w:val="-3"/>
        </w:rPr>
        <w:t>”</w:t>
      </w:r>
      <w:r>
        <w:rPr>
          <w:rFonts w:ascii="微软雅黑" w:hAnsi="微软雅黑" w:cs="微软雅黑" w:eastAsia="微软雅黑"/>
          <w:spacing w:val="-3"/>
        </w:rPr>
        <w:t>特色教育作品展，积极弘扬中华优秀传统文化。展品主要包括学校</w:t>
      </w:r>
      <w:r>
        <w:rPr>
          <w:rFonts w:ascii="微软雅黑" w:hAnsi="微软雅黑" w:cs="微软雅黑" w:eastAsia="微软雅黑"/>
          <w:spacing w:val="-57"/>
        </w:rPr>
        <w:t> </w:t>
      </w:r>
      <w:r>
        <w:rPr>
          <w:rFonts w:ascii="微软雅黑" w:hAnsi="微软雅黑" w:cs="微软雅黑" w:eastAsia="微软雅黑"/>
          <w:spacing w:val="-57"/>
        </w:rPr>
      </w:r>
      <w:r>
        <w:rPr>
          <w:rFonts w:ascii="微软雅黑" w:hAnsi="微软雅黑" w:cs="微软雅黑" w:eastAsia="微软雅黑"/>
          <w:spacing w:val="-3"/>
        </w:rPr>
        <w:t>师生创作的《弟子规》四宫格漫画、名人小型雕塑及苏州传统文化纪录片作品等。传</w:t>
      </w:r>
      <w:r>
        <w:rPr>
          <w:rFonts w:ascii="微软雅黑" w:hAnsi="微软雅黑" w:cs="微软雅黑" w:eastAsia="微软雅黑"/>
          <w:spacing w:val="-55"/>
        </w:rPr>
        <w:t> </w:t>
      </w:r>
      <w:r>
        <w:rPr>
          <w:rFonts w:ascii="微软雅黑" w:hAnsi="微软雅黑" w:cs="微软雅黑" w:eastAsia="微软雅黑"/>
          <w:spacing w:val="-55"/>
        </w:rPr>
      </w:r>
      <w:r>
        <w:rPr>
          <w:rFonts w:ascii="微软雅黑" w:hAnsi="微软雅黑" w:cs="微软雅黑" w:eastAsia="微软雅黑"/>
          <w:spacing w:val="-3"/>
        </w:rPr>
        <w:t>承优秀传统文化是对历史的敬畏，更是对未来的责任，学校与展馆合作，将学生基于</w:t>
      </w:r>
    </w:p>
    <w:p>
      <w:pPr>
        <w:spacing w:after="0" w:line="278" w:lineRule="auto"/>
        <w:jc w:val="both"/>
        <w:rPr>
          <w:rFonts w:ascii="微软雅黑" w:hAnsi="微软雅黑" w:cs="微软雅黑" w:eastAsia="微软雅黑"/>
        </w:rPr>
        <w:sectPr>
          <w:pgSz w:w="11910" w:h="16840"/>
          <w:pgMar w:header="0" w:footer="1119" w:top="1680" w:bottom="1300" w:left="1440" w:right="1320"/>
        </w:sectPr>
      </w:pPr>
    </w:p>
    <w:p>
      <w:pPr>
        <w:spacing w:line="240" w:lineRule="auto" w:before="13"/>
        <w:rPr>
          <w:rFonts w:ascii="微软雅黑" w:hAnsi="微软雅黑" w:cs="微软雅黑" w:eastAsia="微软雅黑"/>
          <w:sz w:val="15"/>
          <w:szCs w:val="15"/>
        </w:rPr>
      </w:pPr>
    </w:p>
    <w:p>
      <w:pPr>
        <w:pStyle w:val="BodyText"/>
        <w:spacing w:line="355" w:lineRule="exact"/>
        <w:ind w:right="0"/>
        <w:jc w:val="left"/>
        <w:rPr>
          <w:rFonts w:ascii="微软雅黑" w:hAnsi="微软雅黑" w:cs="微软雅黑" w:eastAsia="微软雅黑"/>
        </w:rPr>
      </w:pPr>
      <w:r>
        <w:rPr>
          <w:rFonts w:ascii="微软雅黑" w:hAnsi="微软雅黑" w:cs="微软雅黑" w:eastAsia="微软雅黑"/>
          <w:spacing w:val="-3"/>
        </w:rPr>
        <w:t>传统文化创作的作品进行展示，让学生对于传统文化有更深的了解，将优秀传统文化</w:t>
      </w:r>
    </w:p>
    <w:p>
      <w:pPr>
        <w:pStyle w:val="BodyText"/>
        <w:spacing w:line="240" w:lineRule="auto" w:before="65"/>
        <w:ind w:right="0"/>
        <w:jc w:val="left"/>
        <w:rPr>
          <w:rFonts w:ascii="微软雅黑" w:hAnsi="微软雅黑" w:cs="微软雅黑" w:eastAsia="微软雅黑"/>
        </w:rPr>
      </w:pPr>
      <w:r>
        <w:rPr>
          <w:rFonts w:ascii="微软雅黑" w:hAnsi="微软雅黑" w:cs="微软雅黑" w:eastAsia="微软雅黑"/>
        </w:rPr>
        <w:t>之苗根植于青少年心中。</w:t>
      </w:r>
    </w:p>
    <w:p>
      <w:pPr>
        <w:spacing w:line="240" w:lineRule="auto" w:before="15"/>
        <w:rPr>
          <w:rFonts w:ascii="微软雅黑" w:hAnsi="微软雅黑" w:cs="微软雅黑" w:eastAsia="微软雅黑"/>
          <w:sz w:val="17"/>
          <w:szCs w:val="17"/>
        </w:rPr>
      </w:pPr>
    </w:p>
    <w:p>
      <w:pPr>
        <w:spacing w:line="2692" w:lineRule="exact"/>
        <w:ind w:left="900" w:right="0" w:firstLine="0"/>
        <w:rPr>
          <w:rFonts w:ascii="微软雅黑" w:hAnsi="微软雅黑" w:cs="微软雅黑" w:eastAsia="微软雅黑"/>
          <w:sz w:val="20"/>
          <w:szCs w:val="20"/>
        </w:rPr>
      </w:pPr>
      <w:r>
        <w:rPr>
          <w:rFonts w:ascii="微软雅黑"/>
          <w:position w:val="-53"/>
          <w:sz w:val="20"/>
        </w:rPr>
        <w:drawing>
          <wp:inline distT="0" distB="0" distL="0" distR="0">
            <wp:extent cx="2278878" cy="1709927"/>
            <wp:effectExtent l="0" t="0" r="0" b="0"/>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9" cstate="print"/>
                    <a:stretch>
                      <a:fillRect/>
                    </a:stretch>
                  </pic:blipFill>
                  <pic:spPr>
                    <a:xfrm>
                      <a:off x="0" y="0"/>
                      <a:ext cx="2278878" cy="1709927"/>
                    </a:xfrm>
                    <a:prstGeom prst="rect">
                      <a:avLst/>
                    </a:prstGeom>
                  </pic:spPr>
                </pic:pic>
              </a:graphicData>
            </a:graphic>
          </wp:inline>
        </w:drawing>
      </w:r>
      <w:r>
        <w:rPr>
          <w:rFonts w:ascii="微软雅黑"/>
          <w:position w:val="-53"/>
          <w:sz w:val="20"/>
        </w:rPr>
      </w:r>
      <w:r>
        <w:rPr>
          <w:rFonts w:ascii="Times New Roman"/>
          <w:spacing w:val="37"/>
          <w:position w:val="-53"/>
          <w:sz w:val="20"/>
        </w:rPr>
        <w:t> </w:t>
      </w:r>
      <w:r>
        <w:rPr>
          <w:rFonts w:ascii="微软雅黑"/>
          <w:spacing w:val="37"/>
          <w:position w:val="-53"/>
          <w:sz w:val="20"/>
        </w:rPr>
        <w:drawing>
          <wp:inline distT="0" distB="0" distL="0" distR="0">
            <wp:extent cx="2274316" cy="1705736"/>
            <wp:effectExtent l="0" t="0" r="0" b="0"/>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30" cstate="print"/>
                    <a:stretch>
                      <a:fillRect/>
                    </a:stretch>
                  </pic:blipFill>
                  <pic:spPr>
                    <a:xfrm>
                      <a:off x="0" y="0"/>
                      <a:ext cx="2274316" cy="1705736"/>
                    </a:xfrm>
                    <a:prstGeom prst="rect">
                      <a:avLst/>
                    </a:prstGeom>
                  </pic:spPr>
                </pic:pic>
              </a:graphicData>
            </a:graphic>
          </wp:inline>
        </w:drawing>
      </w:r>
      <w:r>
        <w:rPr>
          <w:rFonts w:ascii="微软雅黑"/>
          <w:spacing w:val="37"/>
          <w:position w:val="-53"/>
          <w:sz w:val="20"/>
        </w:rPr>
      </w:r>
    </w:p>
    <w:p>
      <w:pPr>
        <w:tabs>
          <w:tab w:pos="2788" w:val="left" w:leader="none"/>
        </w:tabs>
        <w:spacing w:before="155"/>
        <w:ind w:left="2037" w:right="0" w:firstLine="0"/>
        <w:jc w:val="left"/>
        <w:rPr>
          <w:rFonts w:ascii="楷体" w:hAnsi="楷体" w:cs="楷体" w:eastAsia="楷体"/>
          <w:sz w:val="21"/>
          <w:szCs w:val="21"/>
        </w:rPr>
      </w:pPr>
      <w:bookmarkStart w:name="图4-4　“讲名人故事，承优秀文化”特色教育作品展" w:id="94"/>
      <w:bookmarkEnd w:id="94"/>
      <w:r>
        <w:rPr/>
      </w:r>
      <w:bookmarkStart w:name="_bookmark35" w:id="95"/>
      <w:bookmarkEnd w:id="95"/>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4-4</w:t>
        <w:tab/>
      </w:r>
      <w:r>
        <w:rPr>
          <w:rFonts w:ascii="宋体" w:hAnsi="宋体" w:cs="宋体" w:eastAsia="宋体"/>
          <w:sz w:val="21"/>
          <w:szCs w:val="21"/>
        </w:rPr>
        <w:t>“</w:t>
      </w:r>
      <w:r>
        <w:rPr>
          <w:rFonts w:ascii="楷体" w:hAnsi="楷体" w:cs="楷体" w:eastAsia="楷体"/>
          <w:sz w:val="21"/>
          <w:szCs w:val="21"/>
        </w:rPr>
        <w:t>讲名人故事，承优秀文化</w:t>
      </w:r>
      <w:r>
        <w:rPr>
          <w:rFonts w:ascii="宋体" w:hAnsi="宋体" w:cs="宋体" w:eastAsia="宋体"/>
          <w:sz w:val="21"/>
          <w:szCs w:val="21"/>
        </w:rPr>
        <w:t>”</w:t>
      </w:r>
      <w:r>
        <w:rPr>
          <w:rFonts w:ascii="楷体" w:hAnsi="楷体" w:cs="楷体" w:eastAsia="楷体"/>
          <w:sz w:val="21"/>
          <w:szCs w:val="21"/>
        </w:rPr>
        <w:t>特色教育作品展</w:t>
      </w:r>
    </w:p>
    <w:p>
      <w:pPr>
        <w:spacing w:line="240" w:lineRule="auto" w:before="0"/>
        <w:rPr>
          <w:rFonts w:ascii="楷体" w:hAnsi="楷体" w:cs="楷体" w:eastAsia="楷体"/>
          <w:sz w:val="22"/>
          <w:szCs w:val="22"/>
        </w:rPr>
      </w:pPr>
    </w:p>
    <w:p>
      <w:pPr>
        <w:spacing w:line="240" w:lineRule="auto" w:before="1"/>
        <w:rPr>
          <w:rFonts w:ascii="楷体" w:hAnsi="楷体" w:cs="楷体" w:eastAsia="楷体"/>
          <w:sz w:val="19"/>
          <w:szCs w:val="19"/>
        </w:rPr>
      </w:pPr>
    </w:p>
    <w:p>
      <w:pPr>
        <w:pStyle w:val="Heading2"/>
        <w:spacing w:line="240" w:lineRule="auto"/>
        <w:ind w:right="0"/>
        <w:jc w:val="left"/>
        <w:rPr>
          <w:rFonts w:ascii="黑体" w:hAnsi="黑体" w:cs="黑体" w:eastAsia="黑体"/>
        </w:rPr>
      </w:pPr>
      <w:bookmarkStart w:name="4.4 传承雷锋精神" w:id="96"/>
      <w:bookmarkEnd w:id="96"/>
      <w:r>
        <w:rPr/>
      </w:r>
      <w:bookmarkStart w:name="_bookmark36" w:id="97"/>
      <w:bookmarkEnd w:id="97"/>
      <w:r>
        <w:rPr/>
      </w:r>
      <w:r>
        <w:rPr>
          <w:rFonts w:ascii="Times New Roman" w:hAnsi="Times New Roman" w:cs="Times New Roman" w:eastAsia="Times New Roman"/>
        </w:rPr>
        <w:t>4.4</w:t>
      </w:r>
      <w:r>
        <w:rPr>
          <w:rFonts w:ascii="Times New Roman" w:hAnsi="Times New Roman" w:cs="Times New Roman" w:eastAsia="Times New Roman"/>
          <w:spacing w:val="65"/>
        </w:rPr>
        <w:t> </w:t>
      </w:r>
      <w:r>
        <w:rPr>
          <w:rFonts w:ascii="黑体" w:hAnsi="黑体" w:cs="黑体" w:eastAsia="黑体"/>
        </w:rPr>
        <w:t>传承雷锋精神</w:t>
      </w:r>
    </w:p>
    <w:p>
      <w:pPr>
        <w:pStyle w:val="BodyText"/>
        <w:spacing w:line="336" w:lineRule="auto" w:before="218"/>
        <w:ind w:right="237" w:firstLine="480"/>
        <w:jc w:val="both"/>
      </w:pPr>
      <w:r>
        <w:rPr>
          <w:spacing w:val="-3"/>
        </w:rPr>
        <w:t>雷锋精神是中华民族优秀传统文化的重要组成部分，它代表着无私奉献、乐于助</w:t>
      </w:r>
      <w:r>
        <w:rPr/>
        <w:t> </w:t>
      </w:r>
      <w:r>
        <w:rPr>
          <w:spacing w:val="-3"/>
        </w:rPr>
        <w:t>人、艰苦奋斗等崇高品质。学校以培养德智体美全面发展的社会主义建设者和接班人</w:t>
      </w:r>
      <w:r>
        <w:rPr>
          <w:spacing w:val="-103"/>
        </w:rPr>
        <w:t> </w:t>
      </w:r>
      <w:r>
        <w:rPr>
          <w:spacing w:val="-103"/>
        </w:rPr>
      </w:r>
      <w:r>
        <w:rPr>
          <w:spacing w:val="-3"/>
        </w:rPr>
        <w:t>为目标，积极传承和弘扬雷锋精神，在校园文化和日常教育中融入雷锋精神，通过学</w:t>
      </w:r>
      <w:r>
        <w:rPr>
          <w:spacing w:val="-105"/>
        </w:rPr>
        <w:t> </w:t>
      </w:r>
      <w:r>
        <w:rPr>
          <w:spacing w:val="-105"/>
        </w:rPr>
      </w:r>
      <w:r>
        <w:rPr>
          <w:spacing w:val="-3"/>
        </w:rPr>
        <w:t>习感动中国人物、时代楷模、大国工匠等先进事迹中，培养学生在平凡的工作中做出</w:t>
      </w:r>
      <w:r>
        <w:rPr>
          <w:spacing w:val="-105"/>
        </w:rPr>
        <w:t> </w:t>
      </w:r>
      <w:r>
        <w:rPr>
          <w:spacing w:val="-105"/>
        </w:rPr>
      </w:r>
      <w:r>
        <w:rPr>
          <w:spacing w:val="-3"/>
        </w:rPr>
        <w:t>不平凡的业绩，发扬雷锋的“钉子精神”，在自己的岗位上找到强烈的责任感和使命</w:t>
      </w:r>
      <w:r>
        <w:rPr>
          <w:spacing w:val="-103"/>
        </w:rPr>
        <w:t> </w:t>
      </w:r>
      <w:r>
        <w:rPr>
          <w:spacing w:val="-103"/>
        </w:rPr>
      </w:r>
      <w:r>
        <w:rPr>
          <w:spacing w:val="-3"/>
        </w:rPr>
        <w:t>感，形成奉献、奋斗、矢志不渝的工作热情和动力，将精神力量转化为实际行动，为</w:t>
      </w:r>
      <w:r>
        <w:rPr>
          <w:spacing w:val="-106"/>
        </w:rPr>
        <w:t> </w:t>
      </w:r>
      <w:r>
        <w:rPr>
          <w:spacing w:val="-106"/>
        </w:rPr>
      </w:r>
      <w:r>
        <w:rPr/>
        <w:t>中国梦的实现注入青春能量。</w:t>
      </w:r>
    </w:p>
    <w:p>
      <w:pPr>
        <w:pStyle w:val="BodyText"/>
        <w:spacing w:line="336" w:lineRule="auto" w:before="29"/>
        <w:ind w:right="0" w:firstLine="480"/>
        <w:jc w:val="left"/>
      </w:pPr>
      <w:r>
        <w:rPr>
          <w:spacing w:val="-3"/>
        </w:rPr>
        <w:t>学校建设雷锋精神传承馆，作为践行雷锋精神的重要载体。创设沉浸式、可视化</w:t>
      </w:r>
      <w:r>
        <w:rPr/>
        <w:t> </w:t>
      </w:r>
      <w:r>
        <w:rPr>
          <w:spacing w:val="-3"/>
        </w:rPr>
        <w:t>学习场景，并培养一支素质过硬、业务精湛的宣讲队伍，讲清雷锋精神脉络、讲透雷</w:t>
      </w:r>
      <w:r>
        <w:rPr>
          <w:spacing w:val="-104"/>
        </w:rPr>
        <w:t> </w:t>
      </w:r>
      <w:r>
        <w:rPr>
          <w:spacing w:val="-104"/>
        </w:rPr>
      </w:r>
      <w:r>
        <w:rPr>
          <w:spacing w:val="-3"/>
        </w:rPr>
        <w:t>锋精神要义、讲好雷锋精神的时代价值，让志愿服务入脑入心、见行见效，让雷锋精</w:t>
      </w:r>
      <w:r>
        <w:rPr>
          <w:spacing w:val="-104"/>
        </w:rPr>
        <w:t> </w:t>
      </w:r>
      <w:r>
        <w:rPr>
          <w:spacing w:val="-104"/>
        </w:rPr>
      </w:r>
      <w:r>
        <w:rPr>
          <w:spacing w:val="-3"/>
        </w:rPr>
        <w:t>神处处可见、时时可学。让学生沉浸式地体验雷锋精神、聆听雷锋故事、体验雷锋文</w:t>
      </w:r>
      <w:r>
        <w:rPr>
          <w:spacing w:val="-103"/>
        </w:rPr>
        <w:t> </w:t>
      </w:r>
      <w:r>
        <w:rPr>
          <w:spacing w:val="-103"/>
        </w:rPr>
      </w:r>
      <w:r>
        <w:rPr>
          <w:spacing w:val="-3"/>
        </w:rPr>
        <w:t>化，使学生在观、听、感中潜移默化地受到雷锋精神的熏陶，并自觉转化为行动，服</w:t>
      </w:r>
      <w:r>
        <w:rPr>
          <w:spacing w:val="-106"/>
        </w:rPr>
        <w:t> </w:t>
      </w:r>
      <w:r>
        <w:rPr>
          <w:spacing w:val="-106"/>
        </w:rPr>
      </w:r>
      <w:r>
        <w:rPr>
          <w:spacing w:val="-3"/>
        </w:rPr>
        <w:t>务社会。充分利用新媒体资源宣传雷锋精神。充分利用互联网平台宣传雷锋精神，辐</w:t>
      </w:r>
      <w:r>
        <w:rPr>
          <w:spacing w:val="-105"/>
        </w:rPr>
        <w:t> </w:t>
      </w:r>
      <w:r>
        <w:rPr>
          <w:spacing w:val="-105"/>
        </w:rPr>
      </w:r>
      <w:r>
        <w:rPr>
          <w:spacing w:val="-3"/>
        </w:rPr>
        <w:t>射带动越来越多的学生把思想和行动统一到实现中国梦的实践中来。学校致力于将学</w:t>
      </w:r>
      <w:r>
        <w:rPr>
          <w:spacing w:val="-103"/>
        </w:rPr>
        <w:t> </w:t>
      </w:r>
      <w:r>
        <w:rPr>
          <w:spacing w:val="-103"/>
        </w:rPr>
      </w:r>
      <w:r>
        <w:rPr>
          <w:spacing w:val="-6"/>
        </w:rPr>
        <w:t>雷锋精神深入人心，通过营造浓厚的学雷锋氛围，加大宣传力度，努力营造向善向上、</w:t>
      </w:r>
      <w:r>
        <w:rPr>
          <w:spacing w:val="-107"/>
        </w:rPr>
        <w:t> </w:t>
      </w:r>
      <w:r>
        <w:rPr>
          <w:spacing w:val="-107"/>
        </w:rPr>
      </w:r>
      <w:r>
        <w:rPr>
          <w:spacing w:val="-3"/>
        </w:rPr>
        <w:t>乐于助人的舆论环境，弘扬校园文明新风尚。通过践行雷锋精神，为校园注入更多的</w:t>
      </w:r>
      <w:r>
        <w:rPr>
          <w:spacing w:val="-105"/>
        </w:rPr>
        <w:t> </w:t>
      </w:r>
      <w:r>
        <w:rPr>
          <w:spacing w:val="-105"/>
        </w:rPr>
      </w:r>
      <w:r>
        <w:rPr/>
        <w:t>正能量和爱心。</w:t>
      </w:r>
    </w:p>
    <w:p>
      <w:pPr>
        <w:pStyle w:val="BodyText"/>
        <w:spacing w:line="240" w:lineRule="auto" w:before="103"/>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9</w:t>
      </w:r>
      <w:r>
        <w:rPr>
          <w:rFonts w:ascii="黑体" w:hAnsi="黑体" w:cs="黑体" w:eastAsia="黑体"/>
        </w:rPr>
        <w:t>】</w:t>
      </w:r>
    </w:p>
    <w:p>
      <w:pPr>
        <w:spacing w:after="0" w:line="240" w:lineRule="auto"/>
        <w:jc w:val="left"/>
        <w:rPr>
          <w:rFonts w:ascii="黑体" w:hAnsi="黑体" w:cs="黑体" w:eastAsia="黑体"/>
        </w:rPr>
        <w:sectPr>
          <w:footerReference w:type="default" r:id="rId28"/>
          <w:pgSz w:w="11910" w:h="16840"/>
          <w:pgMar w:footer="1119" w:header="0" w:top="1680" w:bottom="1300" w:left="1440" w:right="1320"/>
          <w:pgNumType w:start="26"/>
        </w:sectPr>
      </w:pPr>
    </w:p>
    <w:p>
      <w:pPr>
        <w:spacing w:line="240" w:lineRule="auto" w:before="11"/>
        <w:rPr>
          <w:rFonts w:ascii="黑体" w:hAnsi="黑体" w:cs="黑体" w:eastAsia="黑体"/>
          <w:sz w:val="20"/>
          <w:szCs w:val="20"/>
        </w:rPr>
      </w:pPr>
    </w:p>
    <w:p>
      <w:pPr>
        <w:pStyle w:val="Heading3"/>
        <w:spacing w:line="355" w:lineRule="exact"/>
        <w:ind w:right="0" w:firstLine="2472"/>
        <w:jc w:val="left"/>
        <w:rPr>
          <w:b w:val="0"/>
          <w:bCs w:val="0"/>
        </w:rPr>
      </w:pPr>
      <w:r>
        <w:rPr/>
        <w:t>建设雷锋精神传承馆，传递大爱</w:t>
      </w:r>
      <w:r>
        <w:rPr>
          <w:b w:val="0"/>
          <w:bCs w:val="0"/>
        </w:rPr>
      </w:r>
    </w:p>
    <w:p>
      <w:pPr>
        <w:pStyle w:val="BodyText"/>
        <w:spacing w:line="367" w:lineRule="auto" w:before="139"/>
        <w:ind w:right="117" w:firstLine="480"/>
        <w:jc w:val="both"/>
        <w:rPr>
          <w:rFonts w:ascii="幼圆" w:hAnsi="幼圆" w:cs="幼圆" w:eastAsia="幼圆"/>
        </w:rPr>
      </w:pPr>
      <w:r>
        <w:rPr>
          <w:rFonts w:ascii="幼圆" w:hAnsi="幼圆" w:cs="幼圆" w:eastAsia="幼圆"/>
          <w:spacing w:val="-3"/>
        </w:rPr>
        <w:t>为进一步传承雷锋精神，弘扬</w:t>
      </w:r>
      <w:r>
        <w:rPr>
          <w:spacing w:val="-3"/>
        </w:rPr>
        <w:t>“</w:t>
      </w:r>
      <w:r>
        <w:rPr>
          <w:rFonts w:ascii="幼圆" w:hAnsi="幼圆" w:cs="幼圆" w:eastAsia="幼圆"/>
          <w:spacing w:val="-3"/>
        </w:rPr>
        <w:t>学习雷锋</w:t>
      </w:r>
      <w:r>
        <w:rPr>
          <w:spacing w:val="-3"/>
        </w:rPr>
        <w:t>”</w:t>
      </w:r>
      <w:r>
        <w:rPr>
          <w:rFonts w:ascii="幼圆" w:hAnsi="幼圆" w:cs="幼圆" w:eastAsia="幼圆"/>
          <w:spacing w:val="-3"/>
        </w:rPr>
        <w:t>社会文化，学校建设</w:t>
      </w:r>
      <w:r>
        <w:rPr>
          <w:spacing w:val="-3"/>
        </w:rPr>
        <w:t>“</w:t>
      </w:r>
      <w:r>
        <w:rPr>
          <w:rFonts w:ascii="幼圆" w:hAnsi="幼圆" w:cs="幼圆" w:eastAsia="幼圆"/>
          <w:spacing w:val="-3"/>
        </w:rPr>
        <w:t>雷锋精神传承</w:t>
      </w:r>
      <w:r>
        <w:rPr>
          <w:rFonts w:ascii="幼圆" w:hAnsi="幼圆" w:cs="幼圆" w:eastAsia="幼圆"/>
        </w:rPr>
        <w:t> </w:t>
      </w:r>
      <w:r>
        <w:rPr>
          <w:rFonts w:ascii="幼圆" w:hAnsi="幼圆" w:cs="幼圆" w:eastAsia="幼圆"/>
          <w:spacing w:val="-3"/>
        </w:rPr>
        <w:t>馆</w:t>
      </w:r>
      <w:r>
        <w:rPr>
          <w:spacing w:val="-3"/>
        </w:rPr>
        <w:t>”</w:t>
      </w:r>
      <w:r>
        <w:rPr>
          <w:rFonts w:ascii="幼圆" w:hAnsi="幼圆" w:cs="幼圆" w:eastAsia="幼圆"/>
          <w:spacing w:val="-3"/>
        </w:rPr>
        <w:t>。在传承馆活动中，雷锋战友、全国学雷锋标兵、原南京军区某部政委赵明才为</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在场师生动情讲述了雷锋的生前故事，解读了雷锋精神的内涵。雷锋精神传承馆创设</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沉浸式、可视化学习场景，并培养一支素质过硬、业务精湛的宣讲队伍，讲清雷锋精</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神脉络、讲透雷锋精神要义、讲好雷锋精神的时代价值，让志愿服务入脑入心、见行</w:t>
      </w:r>
      <w:r>
        <w:rPr>
          <w:rFonts w:ascii="幼圆" w:hAnsi="幼圆" w:cs="幼圆" w:eastAsia="幼圆"/>
          <w:spacing w:val="-104"/>
        </w:rPr>
        <w:t> </w:t>
      </w:r>
      <w:r>
        <w:rPr>
          <w:rFonts w:ascii="幼圆" w:hAnsi="幼圆" w:cs="幼圆" w:eastAsia="幼圆"/>
          <w:spacing w:val="-104"/>
        </w:rPr>
      </w:r>
      <w:r>
        <w:rPr>
          <w:rFonts w:ascii="幼圆" w:hAnsi="幼圆" w:cs="幼圆" w:eastAsia="幼圆"/>
          <w:spacing w:val="-3"/>
        </w:rPr>
        <w:t>见效，让雷锋精神处处可见、时时可学。同时，学校将发挥专业特色优势，组建专业</w:t>
      </w:r>
      <w:r>
        <w:rPr>
          <w:rFonts w:ascii="幼圆" w:hAnsi="幼圆" w:cs="幼圆" w:eastAsia="幼圆"/>
          <w:spacing w:val="-106"/>
        </w:rPr>
        <w:t> </w:t>
      </w:r>
      <w:r>
        <w:rPr>
          <w:rFonts w:ascii="幼圆" w:hAnsi="幼圆" w:cs="幼圆" w:eastAsia="幼圆"/>
          <w:spacing w:val="-106"/>
        </w:rPr>
      </w:r>
      <w:r>
        <w:rPr>
          <w:rFonts w:ascii="幼圆" w:hAnsi="幼圆" w:cs="幼圆" w:eastAsia="幼圆"/>
          <w:spacing w:val="-3"/>
        </w:rPr>
        <w:t>实践团队，深耕志愿服务、社会服务、产业服务，努力培育更多志愿服务品牌，打造</w:t>
      </w:r>
      <w:r>
        <w:rPr>
          <w:rFonts w:ascii="幼圆" w:hAnsi="幼圆" w:cs="幼圆" w:eastAsia="幼圆"/>
          <w:spacing w:val="-106"/>
        </w:rPr>
        <w:t> </w:t>
      </w:r>
      <w:r>
        <w:rPr>
          <w:rFonts w:ascii="幼圆" w:hAnsi="幼圆" w:cs="幼圆" w:eastAsia="幼圆"/>
          <w:spacing w:val="-106"/>
        </w:rPr>
      </w:r>
      <w:r>
        <w:rPr>
          <w:rFonts w:ascii="幼圆" w:hAnsi="幼圆" w:cs="幼圆" w:eastAsia="幼圆"/>
        </w:rPr>
        <w:t>具有雷锋特质的精神高地、道德高地、文明高地。</w:t>
      </w:r>
    </w:p>
    <w:p>
      <w:pPr>
        <w:spacing w:line="240" w:lineRule="auto" w:before="11"/>
        <w:rPr>
          <w:rFonts w:ascii="幼圆" w:hAnsi="幼圆" w:cs="幼圆" w:eastAsia="幼圆"/>
          <w:sz w:val="15"/>
          <w:szCs w:val="15"/>
        </w:rPr>
      </w:pPr>
    </w:p>
    <w:p>
      <w:pPr>
        <w:spacing w:line="3828" w:lineRule="exact"/>
        <w:ind w:left="1668" w:right="0" w:firstLine="0"/>
        <w:rPr>
          <w:rFonts w:ascii="幼圆" w:hAnsi="幼圆" w:cs="幼圆" w:eastAsia="幼圆"/>
          <w:sz w:val="20"/>
          <w:szCs w:val="20"/>
        </w:rPr>
      </w:pPr>
      <w:r>
        <w:rPr>
          <w:rFonts w:ascii="幼圆" w:hAnsi="幼圆" w:cs="幼圆" w:eastAsia="幼圆"/>
          <w:position w:val="-76"/>
          <w:sz w:val="20"/>
          <w:szCs w:val="20"/>
        </w:rPr>
        <w:drawing>
          <wp:inline distT="0" distB="0" distL="0" distR="0">
            <wp:extent cx="3644633" cy="2430779"/>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31" cstate="print"/>
                    <a:stretch>
                      <a:fillRect/>
                    </a:stretch>
                  </pic:blipFill>
                  <pic:spPr>
                    <a:xfrm>
                      <a:off x="0" y="0"/>
                      <a:ext cx="3644633" cy="2430779"/>
                    </a:xfrm>
                    <a:prstGeom prst="rect">
                      <a:avLst/>
                    </a:prstGeom>
                  </pic:spPr>
                </pic:pic>
              </a:graphicData>
            </a:graphic>
          </wp:inline>
        </w:drawing>
      </w:r>
      <w:r>
        <w:rPr>
          <w:rFonts w:ascii="幼圆" w:hAnsi="幼圆" w:cs="幼圆" w:eastAsia="幼圆"/>
          <w:position w:val="-76"/>
          <w:sz w:val="20"/>
          <w:szCs w:val="20"/>
        </w:rPr>
      </w:r>
    </w:p>
    <w:p>
      <w:pPr>
        <w:spacing w:before="147"/>
        <w:ind w:left="1248" w:right="0" w:firstLine="0"/>
        <w:jc w:val="left"/>
        <w:rPr>
          <w:rFonts w:ascii="楷体" w:hAnsi="楷体" w:cs="楷体" w:eastAsia="楷体"/>
          <w:sz w:val="21"/>
          <w:szCs w:val="21"/>
        </w:rPr>
      </w:pPr>
      <w:bookmarkStart w:name="图4-5 雷锋生前战友、全国学雷锋标兵为师生动情讲述雷锋的生前故事" w:id="98"/>
      <w:bookmarkEnd w:id="98"/>
      <w:r>
        <w:rPr/>
      </w:r>
      <w:bookmarkStart w:name="_bookmark37" w:id="99"/>
      <w:bookmarkEnd w:id="99"/>
      <w:r>
        <w:rPr/>
      </w:r>
      <w:r>
        <w:rPr>
          <w:rFonts w:ascii="楷体" w:hAnsi="楷体" w:cs="楷体" w:eastAsia="楷体"/>
          <w:sz w:val="21"/>
          <w:szCs w:val="21"/>
        </w:rPr>
        <w:t>图 </w:t>
      </w:r>
      <w:r>
        <w:rPr>
          <w:rFonts w:ascii="Times New Roman" w:hAnsi="Times New Roman" w:cs="Times New Roman" w:eastAsia="Times New Roman"/>
          <w:sz w:val="21"/>
          <w:szCs w:val="21"/>
        </w:rPr>
        <w:t>4-5</w:t>
      </w:r>
      <w:r>
        <w:rPr>
          <w:rFonts w:ascii="Times New Roman" w:hAnsi="Times New Roman" w:cs="Times New Roman" w:eastAsia="Times New Roman"/>
          <w:spacing w:val="-17"/>
          <w:sz w:val="21"/>
          <w:szCs w:val="21"/>
        </w:rPr>
        <w:t> </w:t>
      </w:r>
      <w:r>
        <w:rPr>
          <w:rFonts w:ascii="楷体" w:hAnsi="楷体" w:cs="楷体" w:eastAsia="楷体"/>
          <w:sz w:val="21"/>
          <w:szCs w:val="21"/>
        </w:rPr>
        <w:t>雷锋生前战友、全国学雷锋标兵为师生动情讲述雷锋的生前故事</w:t>
      </w:r>
    </w:p>
    <w:p>
      <w:pPr>
        <w:spacing w:after="0"/>
        <w:jc w:val="left"/>
        <w:rPr>
          <w:rFonts w:ascii="楷体" w:hAnsi="楷体" w:cs="楷体" w:eastAsia="楷体"/>
          <w:sz w:val="21"/>
          <w:szCs w:val="21"/>
        </w:rPr>
        <w:sectPr>
          <w:pgSz w:w="11910" w:h="16840"/>
          <w:pgMar w:header="0" w:footer="1119" w:top="1680" w:bottom="1300" w:left="1440" w:right="1440"/>
        </w:sect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12"/>
        <w:rPr>
          <w:rFonts w:ascii="楷体" w:hAnsi="楷体" w:cs="楷体" w:eastAsia="楷体"/>
          <w:sz w:val="15"/>
          <w:szCs w:val="15"/>
        </w:rPr>
      </w:pPr>
    </w:p>
    <w:p>
      <w:pPr>
        <w:spacing w:line="1118" w:lineRule="exact"/>
        <w:ind w:left="2990" w:right="0" w:firstLine="0"/>
        <w:rPr>
          <w:rFonts w:ascii="楷体" w:hAnsi="楷体" w:cs="楷体" w:eastAsia="楷体"/>
          <w:sz w:val="20"/>
          <w:szCs w:val="20"/>
        </w:rPr>
      </w:pPr>
      <w:r>
        <w:rPr>
          <w:rFonts w:ascii="楷体" w:hAnsi="楷体" w:cs="楷体" w:eastAsia="楷体"/>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五、国际合作</w:t>
                      </w:r>
                      <w:r>
                        <w:rPr>
                          <w:rFonts w:ascii="黑体" w:hAnsi="黑体" w:cs="黑体" w:eastAsia="黑体"/>
                          <w:sz w:val="36"/>
                          <w:szCs w:val="36"/>
                        </w:rPr>
                      </w:r>
                    </w:p>
                  </w:txbxContent>
                </v:textbox>
                <w10:wrap type="none"/>
              </v:shape>
            </v:group>
          </v:group>
        </w:pict>
      </w:r>
      <w:r>
        <w:rPr>
          <w:rFonts w:ascii="楷体" w:hAnsi="楷体" w:cs="楷体" w:eastAsia="楷体"/>
          <w:position w:val="-21"/>
          <w:sz w:val="20"/>
          <w:szCs w:val="20"/>
        </w:rPr>
      </w:r>
    </w:p>
    <w:p>
      <w:pPr>
        <w:spacing w:line="240" w:lineRule="auto" w:before="0"/>
        <w:rPr>
          <w:rFonts w:ascii="楷体" w:hAnsi="楷体" w:cs="楷体" w:eastAsia="楷体"/>
          <w:sz w:val="20"/>
          <w:szCs w:val="20"/>
        </w:rPr>
      </w:pPr>
    </w:p>
    <w:p>
      <w:pPr>
        <w:spacing w:line="240" w:lineRule="auto" w:before="9"/>
        <w:rPr>
          <w:rFonts w:ascii="楷体" w:hAnsi="楷体" w:cs="楷体" w:eastAsia="楷体"/>
          <w:sz w:val="23"/>
          <w:szCs w:val="23"/>
        </w:rPr>
      </w:pPr>
    </w:p>
    <w:p>
      <w:pPr>
        <w:pStyle w:val="Heading2"/>
        <w:spacing w:line="240" w:lineRule="auto" w:before="14"/>
        <w:ind w:right="0"/>
        <w:jc w:val="left"/>
        <w:rPr>
          <w:rFonts w:ascii="黑体" w:hAnsi="黑体" w:cs="黑体" w:eastAsia="黑体"/>
        </w:rPr>
      </w:pPr>
      <w:bookmarkStart w:name="5.1 合作办学质量 " w:id="100"/>
      <w:bookmarkEnd w:id="100"/>
      <w:r>
        <w:rPr/>
      </w:r>
      <w:bookmarkStart w:name="_bookmark38" w:id="101"/>
      <w:bookmarkEnd w:id="101"/>
      <w:r>
        <w:rPr/>
      </w:r>
      <w:r>
        <w:rPr>
          <w:rFonts w:ascii="Times New Roman" w:hAnsi="Times New Roman" w:cs="Times New Roman" w:eastAsia="Times New Roman"/>
        </w:rPr>
        <w:t>5.1</w:t>
      </w:r>
      <w:r>
        <w:rPr>
          <w:rFonts w:ascii="Times New Roman" w:hAnsi="Times New Roman" w:cs="Times New Roman" w:eastAsia="Times New Roman"/>
          <w:spacing w:val="65"/>
        </w:rPr>
        <w:t> </w:t>
      </w:r>
      <w:r>
        <w:rPr>
          <w:rFonts w:ascii="黑体" w:hAnsi="黑体" w:cs="黑体" w:eastAsia="黑体"/>
        </w:rPr>
        <w:t>合作办学质量</w:t>
      </w:r>
    </w:p>
    <w:p>
      <w:pPr>
        <w:pStyle w:val="BodyText"/>
        <w:spacing w:line="316" w:lineRule="auto" w:before="218"/>
        <w:ind w:right="197" w:firstLine="480"/>
        <w:jc w:val="both"/>
      </w:pPr>
      <w:r>
        <w:rPr/>
        <w:t>学校与日本京都情报大学院大学、澳大利亚昆士兰 </w:t>
      </w:r>
      <w:r>
        <w:rPr>
          <w:rFonts w:ascii="Times New Roman" w:hAnsi="Times New Roman" w:cs="Times New Roman" w:eastAsia="Times New Roman"/>
        </w:rPr>
        <w:t>TAFE</w:t>
      </w:r>
      <w:r>
        <w:rPr>
          <w:rFonts w:ascii="Times New Roman" w:hAnsi="Times New Roman" w:cs="Times New Roman" w:eastAsia="Times New Roman"/>
          <w:spacing w:val="19"/>
        </w:rPr>
        <w:t> </w:t>
      </w:r>
      <w:r>
        <w:rPr/>
        <w:t>职业技术学院、新加 坡</w:t>
      </w:r>
      <w:r>
        <w:rPr>
          <w:spacing w:val="-63"/>
        </w:rPr>
        <w:t> </w:t>
      </w:r>
      <w:r>
        <w:rPr>
          <w:rFonts w:ascii="Times New Roman" w:hAnsi="Times New Roman" w:cs="Times New Roman" w:eastAsia="Times New Roman"/>
        </w:rPr>
        <w:t>TMC</w:t>
      </w:r>
      <w:r>
        <w:rPr>
          <w:rFonts w:ascii="Times New Roman" w:hAnsi="Times New Roman" w:cs="Times New Roman" w:eastAsia="Times New Roman"/>
          <w:spacing w:val="-5"/>
        </w:rPr>
        <w:t> </w:t>
      </w:r>
      <w:r>
        <w:rPr/>
        <w:t>学院等</w:t>
      </w:r>
      <w:r>
        <w:rPr>
          <w:spacing w:val="-63"/>
        </w:rPr>
        <w:t> </w:t>
      </w:r>
      <w:r>
        <w:rPr>
          <w:rFonts w:ascii="Times New Roman" w:hAnsi="Times New Roman" w:cs="Times New Roman" w:eastAsia="Times New Roman"/>
        </w:rPr>
        <w:t>8</w:t>
      </w:r>
      <w:r>
        <w:rPr>
          <w:rFonts w:ascii="Times New Roman" w:hAnsi="Times New Roman" w:cs="Times New Roman" w:eastAsia="Times New Roman"/>
          <w:spacing w:val="-3"/>
        </w:rPr>
        <w:t> </w:t>
      </w:r>
      <w:r>
        <w:rPr/>
        <w:t>家境外高校签有合作办学协议，共建合作项目</w:t>
      </w:r>
      <w:r>
        <w:rPr>
          <w:spacing w:val="-63"/>
        </w:rPr>
        <w:t> </w:t>
      </w:r>
      <w:r>
        <w:rPr>
          <w:rFonts w:ascii="Times New Roman" w:hAnsi="Times New Roman" w:cs="Times New Roman" w:eastAsia="Times New Roman"/>
        </w:rPr>
        <w:t>8</w:t>
      </w:r>
      <w:r>
        <w:rPr>
          <w:rFonts w:ascii="Times New Roman" w:hAnsi="Times New Roman" w:cs="Times New Roman" w:eastAsia="Times New Roman"/>
          <w:spacing w:val="-3"/>
        </w:rPr>
        <w:t> </w:t>
      </w:r>
      <w:r>
        <w:rPr/>
        <w:t>个。本学年，日本 京都情报大学院大学开展线上项目推介会</w:t>
      </w:r>
      <w:r>
        <w:rPr>
          <w:spacing w:val="28"/>
        </w:rPr>
        <w:t> </w:t>
      </w:r>
      <w:r>
        <w:rPr>
          <w:rFonts w:ascii="Times New Roman" w:hAnsi="Times New Roman" w:cs="Times New Roman" w:eastAsia="Times New Roman"/>
        </w:rPr>
        <w:t>2</w:t>
      </w:r>
      <w:r>
        <w:rPr>
          <w:rFonts w:ascii="Times New Roman" w:hAnsi="Times New Roman" w:cs="Times New Roman" w:eastAsia="Times New Roman"/>
          <w:spacing w:val="25"/>
        </w:rPr>
        <w:t> </w:t>
      </w:r>
      <w:r>
        <w:rPr/>
        <w:t>次，</w:t>
      </w:r>
      <w:r>
        <w:rPr>
          <w:rFonts w:ascii="Times New Roman" w:hAnsi="Times New Roman" w:cs="Times New Roman" w:eastAsia="Times New Roman"/>
        </w:rPr>
        <w:t>3</w:t>
      </w:r>
      <w:r>
        <w:rPr>
          <w:rFonts w:ascii="Times New Roman" w:hAnsi="Times New Roman" w:cs="Times New Roman" w:eastAsia="Times New Roman"/>
          <w:spacing w:val="14"/>
        </w:rPr>
        <w:t> </w:t>
      </w:r>
      <w:r>
        <w:rPr/>
        <w:t>名学生被京都情报大学院大学录</w:t>
      </w:r>
      <w:r>
        <w:rPr>
          <w:spacing w:val="-116"/>
        </w:rPr>
        <w:t> </w:t>
      </w:r>
      <w:r>
        <w:rPr>
          <w:spacing w:val="-116"/>
        </w:rPr>
      </w:r>
      <w:r>
        <w:rPr/>
        <w:t>取。截至本学年，学校共有日本留学生 </w:t>
      </w:r>
      <w:r>
        <w:rPr>
          <w:rFonts w:ascii="Times New Roman" w:hAnsi="Times New Roman" w:cs="Times New Roman" w:eastAsia="Times New Roman"/>
        </w:rPr>
        <w:t>24 </w:t>
      </w:r>
      <w:r>
        <w:rPr/>
        <w:t>人，澳大利亚留学生 </w:t>
      </w:r>
      <w:r>
        <w:rPr>
          <w:rFonts w:ascii="Times New Roman" w:hAnsi="Times New Roman" w:cs="Times New Roman" w:eastAsia="Times New Roman"/>
        </w:rPr>
        <w:t>5</w:t>
      </w:r>
      <w:r>
        <w:rPr>
          <w:rFonts w:ascii="Times New Roman" w:hAnsi="Times New Roman" w:cs="Times New Roman" w:eastAsia="Times New Roman"/>
          <w:spacing w:val="21"/>
        </w:rPr>
        <w:t> </w:t>
      </w:r>
      <w:r>
        <w:rPr/>
        <w:t>人，所在学校对 学生表现反映良好。</w:t>
      </w:r>
    </w:p>
    <w:p>
      <w:pPr>
        <w:pStyle w:val="Heading2"/>
        <w:spacing w:line="240" w:lineRule="auto" w:before="124"/>
        <w:ind w:right="0"/>
        <w:jc w:val="left"/>
        <w:rPr>
          <w:rFonts w:ascii="黑体" w:hAnsi="黑体" w:cs="黑体" w:eastAsia="黑体"/>
        </w:rPr>
      </w:pPr>
      <w:bookmarkStart w:name="5.2 提升学生国际化素养质量 " w:id="102"/>
      <w:bookmarkEnd w:id="102"/>
      <w:r>
        <w:rPr/>
      </w:r>
      <w:bookmarkStart w:name="_bookmark39" w:id="103"/>
      <w:bookmarkEnd w:id="103"/>
      <w:r>
        <w:rPr/>
      </w:r>
      <w:r>
        <w:rPr>
          <w:rFonts w:ascii="Times New Roman" w:hAnsi="Times New Roman" w:cs="Times New Roman" w:eastAsia="Times New Roman"/>
        </w:rPr>
        <w:t>5.2</w:t>
      </w:r>
      <w:r>
        <w:rPr>
          <w:rFonts w:ascii="Times New Roman" w:hAnsi="Times New Roman" w:cs="Times New Roman" w:eastAsia="Times New Roman"/>
          <w:spacing w:val="63"/>
        </w:rPr>
        <w:t> </w:t>
      </w:r>
      <w:r>
        <w:rPr>
          <w:rFonts w:ascii="黑体" w:hAnsi="黑体" w:cs="黑体" w:eastAsia="黑体"/>
        </w:rPr>
        <w:t>提升学生国际化素养质量</w:t>
      </w:r>
    </w:p>
    <w:p>
      <w:pPr>
        <w:pStyle w:val="BodyText"/>
        <w:spacing w:line="333" w:lineRule="auto" w:before="218"/>
        <w:ind w:right="0" w:firstLine="480"/>
        <w:jc w:val="left"/>
      </w:pPr>
      <w:r>
        <w:rPr>
          <w:spacing w:val="-3"/>
        </w:rPr>
        <w:t>全球化背景下，培养具有国际化素养的高素质技术技能人才显得尤为重要。学校</w:t>
      </w:r>
      <w:r>
        <w:rPr/>
        <w:t> 学生通过参加国际化比赛的志愿者工作拓宽视野，增进文化交流，提高国际化素养。 </w:t>
      </w:r>
      <w:r>
        <w:rPr>
          <w:spacing w:val="-3"/>
        </w:rPr>
        <w:t>本学年，学校学生参加了有多国选手参与的金鸡湖端午龙舟赛、苏州环金鸡湖国际半</w:t>
      </w:r>
      <w:r>
        <w:rPr>
          <w:spacing w:val="-103"/>
        </w:rPr>
        <w:t> </w:t>
      </w:r>
      <w:r>
        <w:rPr>
          <w:spacing w:val="-103"/>
        </w:rPr>
      </w:r>
      <w:r>
        <w:rPr>
          <w:spacing w:val="-3"/>
        </w:rPr>
        <w:t>程马拉松等国际性赛事的志愿服务。学校的志愿者团队，在活动中承担赛前发物、赛</w:t>
      </w:r>
      <w:r>
        <w:rPr>
          <w:spacing w:val="-105"/>
        </w:rPr>
        <w:t> </w:t>
      </w:r>
      <w:r>
        <w:rPr>
          <w:spacing w:val="-105"/>
        </w:rPr>
      </w:r>
      <w:r>
        <w:rPr/>
        <w:t>事指引、起终点管理、存取包服务、语言翻译、饮料</w:t>
      </w:r>
      <w:r>
        <w:rPr>
          <w:rFonts w:ascii="Times New Roman" w:hAnsi="Times New Roman" w:cs="Times New Roman" w:eastAsia="Times New Roman"/>
        </w:rPr>
        <w:t>/</w:t>
      </w:r>
      <w:r>
        <w:rPr/>
        <w:t>补水补给、打卡点保障、完赛</w:t>
      </w:r>
      <w:r>
        <w:rPr>
          <w:spacing w:val="-54"/>
        </w:rPr>
        <w:t> </w:t>
      </w:r>
      <w:r>
        <w:rPr>
          <w:spacing w:val="-54"/>
        </w:rPr>
      </w:r>
      <w:r>
        <w:rPr>
          <w:spacing w:val="-3"/>
        </w:rPr>
        <w:t>物品发放等志愿服务工作，为活动顺利举办提供了全方位有力保障，同时提升学生国</w:t>
      </w:r>
      <w:r>
        <w:rPr>
          <w:spacing w:val="-103"/>
        </w:rPr>
        <w:t> </w:t>
      </w:r>
      <w:r>
        <w:rPr>
          <w:spacing w:val="-103"/>
        </w:rPr>
      </w:r>
      <w:r>
        <w:rPr/>
        <w:t>际化素养。</w:t>
      </w:r>
    </w:p>
    <w:p>
      <w:pPr>
        <w:pStyle w:val="BodyText"/>
        <w:spacing w:line="240" w:lineRule="auto" w:before="103"/>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10</w:t>
      </w:r>
      <w:r>
        <w:rPr>
          <w:rFonts w:ascii="黑体" w:hAnsi="黑体" w:cs="黑体" w:eastAsia="黑体"/>
        </w:rPr>
        <w:t>】</w:t>
      </w:r>
    </w:p>
    <w:p>
      <w:pPr>
        <w:pStyle w:val="Heading3"/>
        <w:spacing w:line="240" w:lineRule="auto" w:before="141"/>
        <w:ind w:left="2532" w:right="0"/>
        <w:jc w:val="left"/>
        <w:rPr>
          <w:b w:val="0"/>
          <w:bCs w:val="0"/>
        </w:rPr>
      </w:pPr>
      <w:r>
        <w:rPr/>
        <w:t>守护</w:t>
      </w:r>
      <w:r>
        <w:rPr>
          <w:rFonts w:ascii="宋体" w:hAnsi="宋体" w:cs="宋体" w:eastAsia="宋体"/>
        </w:rPr>
        <w:t>“</w:t>
      </w:r>
      <w:r>
        <w:rPr/>
        <w:t>红气球</w:t>
      </w:r>
      <w:r>
        <w:rPr>
          <w:rFonts w:ascii="宋体" w:hAnsi="宋体" w:cs="宋体" w:eastAsia="宋体"/>
        </w:rPr>
        <w:t>”</w:t>
      </w:r>
      <w:r>
        <w:rPr/>
        <w:t>挑战赛</w:t>
      </w:r>
      <w:r>
        <w:rPr>
          <w:spacing w:val="45"/>
        </w:rPr>
        <w:t> </w:t>
      </w:r>
      <w:r>
        <w:rPr/>
        <w:t>，弘扬志愿者精神</w:t>
      </w:r>
      <w:r>
        <w:rPr>
          <w:b w:val="0"/>
          <w:bCs w:val="0"/>
        </w:rPr>
      </w:r>
    </w:p>
    <w:p>
      <w:pPr>
        <w:pStyle w:val="BodyText"/>
        <w:spacing w:line="360" w:lineRule="auto" w:before="137"/>
        <w:ind w:right="197" w:firstLine="480"/>
        <w:jc w:val="both"/>
        <w:rPr>
          <w:rFonts w:ascii="幼圆" w:hAnsi="幼圆" w:cs="幼圆" w:eastAsia="幼圆"/>
        </w:rPr>
      </w:pPr>
      <w:r>
        <w:rPr>
          <w:rFonts w:ascii="幼圆" w:hAnsi="幼圆" w:cs="幼圆" w:eastAsia="幼圆"/>
          <w:spacing w:val="-3"/>
        </w:rPr>
        <w:t>学校学生志愿者积极参与国际、国内赛事服务，如金鸡湖端午龙舟赛、苏州环金</w:t>
      </w:r>
      <w:r>
        <w:rPr>
          <w:rFonts w:ascii="幼圆" w:hAnsi="幼圆" w:cs="幼圆" w:eastAsia="幼圆"/>
        </w:rPr>
        <w:t> </w:t>
      </w:r>
      <w:r>
        <w:rPr>
          <w:rFonts w:ascii="幼圆" w:hAnsi="幼圆" w:cs="幼圆" w:eastAsia="幼圆"/>
          <w:spacing w:val="-3"/>
        </w:rPr>
        <w:t>鸡湖国际半程马拉松赛等。他们是</w:t>
      </w:r>
      <w:r>
        <w:rPr>
          <w:spacing w:val="-3"/>
        </w:rPr>
        <w:t>“</w:t>
      </w:r>
      <w:r>
        <w:rPr>
          <w:rFonts w:ascii="幼圆" w:hAnsi="幼圆" w:cs="幼圆" w:eastAsia="幼圆"/>
          <w:spacing w:val="-3"/>
        </w:rPr>
        <w:t>守护的力量</w:t>
      </w:r>
      <w:r>
        <w:rPr>
          <w:spacing w:val="-3"/>
        </w:rPr>
        <w:t>”</w:t>
      </w:r>
      <w:r>
        <w:rPr>
          <w:rFonts w:ascii="幼圆" w:hAnsi="幼圆" w:cs="幼圆" w:eastAsia="幼圆"/>
          <w:spacing w:val="-3"/>
        </w:rPr>
        <w:t>，是赛道的护航者。</w:t>
      </w:r>
      <w:r>
        <w:rPr>
          <w:rFonts w:ascii="Times New Roman" w:hAnsi="Times New Roman" w:cs="Times New Roman" w:eastAsia="Times New Roman"/>
          <w:spacing w:val="-3"/>
        </w:rPr>
        <w:t>2023</w:t>
      </w:r>
      <w:r>
        <w:rPr>
          <w:spacing w:val="-3"/>
        </w:rPr>
        <w:t>“</w:t>
      </w:r>
      <w:r>
        <w:rPr>
          <w:rFonts w:ascii="幼圆" w:hAnsi="幼圆" w:cs="幼圆" w:eastAsia="幼圆"/>
          <w:spacing w:val="-3"/>
        </w:rPr>
        <w:t>红气球</w:t>
      </w:r>
      <w:r>
        <w:rPr>
          <w:rFonts w:ascii="幼圆" w:hAnsi="幼圆" w:cs="幼圆" w:eastAsia="幼圆"/>
          <w:spacing w:val="-100"/>
        </w:rPr>
        <w:t> </w:t>
      </w:r>
      <w:r>
        <w:rPr>
          <w:rFonts w:ascii="幼圆" w:hAnsi="幼圆" w:cs="幼圆" w:eastAsia="幼圆"/>
        </w:rPr>
        <w:t>挑战赛</w:t>
      </w:r>
      <w:r>
        <w:rPr/>
        <w:t>”</w:t>
      </w:r>
      <w:r>
        <w:rPr>
          <w:rFonts w:ascii="幼圆" w:hAnsi="幼圆" w:cs="幼圆" w:eastAsia="幼圆"/>
        </w:rPr>
        <w:t>（苏州站）于</w:t>
      </w:r>
      <w:r>
        <w:rPr>
          <w:rFonts w:ascii="幼圆" w:hAnsi="幼圆" w:cs="幼圆" w:eastAsia="幼圆"/>
          <w:spacing w:val="-56"/>
        </w:rPr>
        <w:t> </w:t>
      </w:r>
      <w:r>
        <w:rPr>
          <w:rFonts w:ascii="Times New Roman" w:hAnsi="Times New Roman" w:cs="Times New Roman" w:eastAsia="Times New Roman"/>
        </w:rPr>
        <w:t>11</w:t>
      </w:r>
      <w:r>
        <w:rPr>
          <w:rFonts w:ascii="Times New Roman" w:hAnsi="Times New Roman" w:cs="Times New Roman" w:eastAsia="Times New Roman"/>
          <w:spacing w:val="4"/>
        </w:rPr>
        <w:t> </w:t>
      </w:r>
      <w:r>
        <w:rPr>
          <w:rFonts w:ascii="幼圆" w:hAnsi="幼圆" w:cs="幼圆" w:eastAsia="幼圆"/>
        </w:rPr>
        <w:t>月</w:t>
      </w:r>
      <w:r>
        <w:rPr>
          <w:rFonts w:ascii="幼圆" w:hAnsi="幼圆" w:cs="幼圆" w:eastAsia="幼圆"/>
          <w:spacing w:val="-56"/>
        </w:rPr>
        <w:t> </w:t>
      </w:r>
      <w:r>
        <w:rPr>
          <w:rFonts w:ascii="Times New Roman" w:hAnsi="Times New Roman" w:cs="Times New Roman" w:eastAsia="Times New Roman"/>
        </w:rPr>
        <w:t>5</w:t>
      </w:r>
      <w:r>
        <w:rPr>
          <w:rFonts w:ascii="Times New Roman" w:hAnsi="Times New Roman" w:cs="Times New Roman" w:eastAsia="Times New Roman"/>
          <w:spacing w:val="6"/>
        </w:rPr>
        <w:t> </w:t>
      </w:r>
      <w:r>
        <w:rPr>
          <w:rFonts w:ascii="幼圆" w:hAnsi="幼圆" w:cs="幼圆" w:eastAsia="幼圆"/>
        </w:rPr>
        <w:t>日成功举办，学校学生积极参与赛事的志愿者服务， </w:t>
      </w:r>
      <w:r>
        <w:rPr>
          <w:rFonts w:ascii="幼圆" w:hAnsi="幼圆" w:cs="幼圆" w:eastAsia="幼圆"/>
          <w:spacing w:val="-3"/>
        </w:rPr>
        <w:t>助力参赛选手取得佳绩。该项比赛是中国红十字基金会打造的多国青年应急救护定向</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徒步运动公益赛事，来自中日韩等国的选手参与其中。学校红十字志愿者，在活动中</w:t>
      </w:r>
      <w:r>
        <w:rPr>
          <w:rFonts w:ascii="幼圆" w:hAnsi="幼圆" w:cs="幼圆" w:eastAsia="幼圆"/>
          <w:spacing w:val="-105"/>
        </w:rPr>
        <w:t> </w:t>
      </w:r>
      <w:r>
        <w:rPr>
          <w:rFonts w:ascii="幼圆" w:hAnsi="幼圆" w:cs="幼圆" w:eastAsia="幼圆"/>
          <w:spacing w:val="-105"/>
        </w:rPr>
      </w:r>
      <w:r>
        <w:rPr>
          <w:rFonts w:ascii="幼圆" w:hAnsi="幼圆" w:cs="幼圆" w:eastAsia="幼圆"/>
          <w:spacing w:val="-3"/>
        </w:rPr>
        <w:t>承担赛前发物、赛事指引、起终点管理、存取包服务、语言翻译、补水补给、打卡点</w:t>
      </w:r>
      <w:r>
        <w:rPr>
          <w:rFonts w:ascii="幼圆" w:hAnsi="幼圆" w:cs="幼圆" w:eastAsia="幼圆"/>
          <w:spacing w:val="-105"/>
        </w:rPr>
        <w:t> </w:t>
      </w:r>
      <w:r>
        <w:rPr>
          <w:rFonts w:ascii="幼圆" w:hAnsi="幼圆" w:cs="幼圆" w:eastAsia="幼圆"/>
          <w:spacing w:val="-105"/>
        </w:rPr>
      </w:r>
      <w:r>
        <w:rPr>
          <w:rFonts w:ascii="幼圆" w:hAnsi="幼圆" w:cs="幼圆" w:eastAsia="幼圆"/>
        </w:rPr>
        <w:t>保障、完赛物品发放等志愿服务工作，为活动顺利举办提供了全方位有力保障。</w:t>
      </w:r>
    </w:p>
    <w:p>
      <w:pPr>
        <w:spacing w:after="0" w:line="360" w:lineRule="auto"/>
        <w:jc w:val="both"/>
        <w:rPr>
          <w:rFonts w:ascii="幼圆" w:hAnsi="幼圆" w:cs="幼圆" w:eastAsia="幼圆"/>
        </w:rPr>
        <w:sectPr>
          <w:pgSz w:w="11910" w:h="16840"/>
          <w:pgMar w:header="0" w:footer="1119" w:top="1680" w:bottom="1300" w:left="1440" w:right="1360"/>
        </w:sectPr>
      </w:pPr>
    </w:p>
    <w:p>
      <w:pPr>
        <w:spacing w:line="240" w:lineRule="auto" w:before="0"/>
        <w:rPr>
          <w:rFonts w:ascii="幼圆" w:hAnsi="幼圆" w:cs="幼圆" w:eastAsia="幼圆"/>
          <w:sz w:val="20"/>
          <w:szCs w:val="20"/>
        </w:rPr>
      </w:pPr>
    </w:p>
    <w:p>
      <w:pPr>
        <w:spacing w:line="240" w:lineRule="auto" w:before="11"/>
        <w:rPr>
          <w:rFonts w:ascii="幼圆" w:hAnsi="幼圆" w:cs="幼圆" w:eastAsia="幼圆"/>
          <w:sz w:val="14"/>
          <w:szCs w:val="14"/>
        </w:rPr>
      </w:pPr>
    </w:p>
    <w:p>
      <w:pPr>
        <w:spacing w:line="2798" w:lineRule="exact"/>
        <w:ind w:left="683" w:right="0" w:firstLine="0"/>
        <w:rPr>
          <w:rFonts w:ascii="幼圆" w:hAnsi="幼圆" w:cs="幼圆" w:eastAsia="幼圆"/>
          <w:sz w:val="20"/>
          <w:szCs w:val="20"/>
        </w:rPr>
      </w:pPr>
      <w:r>
        <w:rPr>
          <w:rFonts w:ascii="幼圆" w:hAnsi="幼圆" w:cs="幼圆" w:eastAsia="幼圆"/>
          <w:position w:val="-55"/>
          <w:sz w:val="20"/>
          <w:szCs w:val="20"/>
        </w:rPr>
        <w:drawing>
          <wp:inline distT="0" distB="0" distL="0" distR="0">
            <wp:extent cx="5034275" cy="1776983"/>
            <wp:effectExtent l="0" t="0" r="0" b="0"/>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32" cstate="print"/>
                    <a:stretch>
                      <a:fillRect/>
                    </a:stretch>
                  </pic:blipFill>
                  <pic:spPr>
                    <a:xfrm>
                      <a:off x="0" y="0"/>
                      <a:ext cx="5034275" cy="1776983"/>
                    </a:xfrm>
                    <a:prstGeom prst="rect">
                      <a:avLst/>
                    </a:prstGeom>
                  </pic:spPr>
                </pic:pic>
              </a:graphicData>
            </a:graphic>
          </wp:inline>
        </w:drawing>
      </w:r>
      <w:r>
        <w:rPr>
          <w:rFonts w:ascii="幼圆" w:hAnsi="幼圆" w:cs="幼圆" w:eastAsia="幼圆"/>
          <w:position w:val="-55"/>
          <w:sz w:val="20"/>
          <w:szCs w:val="20"/>
        </w:rPr>
      </w:r>
    </w:p>
    <w:p>
      <w:pPr>
        <w:spacing w:line="240" w:lineRule="auto" w:before="2"/>
        <w:rPr>
          <w:rFonts w:ascii="幼圆" w:hAnsi="幼圆" w:cs="幼圆" w:eastAsia="幼圆"/>
          <w:sz w:val="9"/>
          <w:szCs w:val="9"/>
        </w:rPr>
      </w:pPr>
    </w:p>
    <w:p>
      <w:pPr>
        <w:spacing w:before="34"/>
        <w:ind w:left="0" w:right="1" w:firstLine="0"/>
        <w:jc w:val="center"/>
        <w:rPr>
          <w:rFonts w:ascii="宋体" w:hAnsi="宋体" w:cs="宋体" w:eastAsia="宋体"/>
          <w:sz w:val="21"/>
          <w:szCs w:val="21"/>
        </w:rPr>
      </w:pPr>
      <w:bookmarkStart w:name="图5-1 学校学生服务2023“红气球挑战赛”" w:id="104"/>
      <w:bookmarkEnd w:id="104"/>
      <w:r>
        <w:rPr/>
      </w:r>
      <w:bookmarkStart w:name="_bookmark40" w:id="105"/>
      <w:bookmarkEnd w:id="105"/>
      <w:r>
        <w:rPr/>
      </w:r>
      <w:r>
        <w:rPr>
          <w:rFonts w:ascii="楷体" w:hAnsi="楷体" w:cs="楷体" w:eastAsia="楷体"/>
          <w:sz w:val="21"/>
          <w:szCs w:val="21"/>
        </w:rPr>
        <w:t>图 </w:t>
      </w:r>
      <w:r>
        <w:rPr>
          <w:rFonts w:ascii="Times New Roman" w:hAnsi="Times New Roman" w:cs="Times New Roman" w:eastAsia="Times New Roman"/>
          <w:sz w:val="21"/>
          <w:szCs w:val="21"/>
        </w:rPr>
        <w:t>5-1 </w:t>
      </w:r>
      <w:r>
        <w:rPr>
          <w:rFonts w:ascii="楷体" w:hAnsi="楷体" w:cs="楷体" w:eastAsia="楷体"/>
          <w:sz w:val="21"/>
          <w:szCs w:val="21"/>
        </w:rPr>
        <w:t>学校学生服务</w:t>
      </w:r>
      <w:r>
        <w:rPr>
          <w:rFonts w:ascii="楷体" w:hAnsi="楷体" w:cs="楷体" w:eastAsia="楷体"/>
          <w:spacing w:val="-66"/>
          <w:sz w:val="21"/>
          <w:szCs w:val="21"/>
        </w:rPr>
        <w:t> </w:t>
      </w:r>
      <w:r>
        <w:rPr>
          <w:rFonts w:ascii="Times New Roman" w:hAnsi="Times New Roman" w:cs="Times New Roman" w:eastAsia="Times New Roman"/>
          <w:sz w:val="21"/>
          <w:szCs w:val="21"/>
        </w:rPr>
        <w:t>2023</w:t>
      </w:r>
      <w:r>
        <w:rPr>
          <w:rFonts w:ascii="宋体" w:hAnsi="宋体" w:cs="宋体" w:eastAsia="宋体"/>
          <w:sz w:val="21"/>
          <w:szCs w:val="21"/>
        </w:rPr>
        <w:t>“</w:t>
      </w:r>
      <w:r>
        <w:rPr>
          <w:rFonts w:ascii="楷体" w:hAnsi="楷体" w:cs="楷体" w:eastAsia="楷体"/>
          <w:sz w:val="21"/>
          <w:szCs w:val="21"/>
        </w:rPr>
        <w:t>红气球挑战赛</w:t>
      </w:r>
      <w:r>
        <w:rPr>
          <w:rFonts w:ascii="宋体" w:hAnsi="宋体" w:cs="宋体" w:eastAsia="宋体"/>
          <w:sz w:val="21"/>
          <w:szCs w:val="21"/>
        </w:rPr>
        <w:t>”</w:t>
      </w:r>
    </w:p>
    <w:p>
      <w:pPr>
        <w:spacing w:line="240" w:lineRule="auto" w:before="0"/>
        <w:rPr>
          <w:rFonts w:ascii="宋体" w:hAnsi="宋体" w:cs="宋体" w:eastAsia="宋体"/>
          <w:sz w:val="22"/>
          <w:szCs w:val="22"/>
        </w:rPr>
      </w:pPr>
    </w:p>
    <w:p>
      <w:pPr>
        <w:spacing w:line="240" w:lineRule="auto" w:before="5"/>
        <w:rPr>
          <w:rFonts w:ascii="宋体" w:hAnsi="宋体" w:cs="宋体" w:eastAsia="宋体"/>
          <w:sz w:val="29"/>
          <w:szCs w:val="29"/>
        </w:rPr>
      </w:pPr>
    </w:p>
    <w:p>
      <w:pPr>
        <w:pStyle w:val="Heading3"/>
        <w:spacing w:line="240" w:lineRule="auto"/>
        <w:ind w:left="0" w:right="0"/>
        <w:jc w:val="center"/>
        <w:rPr>
          <w:rFonts w:ascii="仿宋" w:hAnsi="仿宋" w:cs="仿宋" w:eastAsia="仿宋"/>
          <w:b w:val="0"/>
          <w:bCs w:val="0"/>
        </w:rPr>
      </w:pPr>
      <w:bookmarkStart w:name="表12 国际影响表" w:id="106"/>
      <w:bookmarkEnd w:id="106"/>
      <w:r>
        <w:rPr>
          <w:b w:val="0"/>
          <w:bCs w:val="0"/>
        </w:rPr>
      </w:r>
      <w:bookmarkStart w:name="_bookmark41" w:id="107"/>
      <w:bookmarkEnd w:id="107"/>
      <w:r>
        <w:rPr>
          <w:b w:val="0"/>
          <w:bCs w:val="0"/>
        </w:rPr>
      </w:r>
      <w:r>
        <w:rPr>
          <w:rFonts w:ascii="仿宋" w:hAnsi="仿宋" w:cs="仿宋" w:eastAsia="仿宋"/>
        </w:rPr>
        <w:t>表 </w:t>
      </w:r>
      <w:r>
        <w:rPr>
          <w:rFonts w:ascii="Times New Roman" w:hAnsi="Times New Roman" w:cs="Times New Roman" w:eastAsia="Times New Roman"/>
        </w:rPr>
        <w:t>12</w:t>
      </w:r>
      <w:r>
        <w:rPr>
          <w:rFonts w:ascii="Times New Roman" w:hAnsi="Times New Roman" w:cs="Times New Roman" w:eastAsia="Times New Roman"/>
          <w:spacing w:val="-3"/>
        </w:rPr>
        <w:t> </w:t>
      </w:r>
      <w:r>
        <w:rPr>
          <w:rFonts w:ascii="仿宋" w:hAnsi="仿宋" w:cs="仿宋" w:eastAsia="仿宋"/>
        </w:rPr>
        <w:t>国际影响表</w:t>
      </w:r>
      <w:r>
        <w:rPr>
          <w:rFonts w:ascii="仿宋" w:hAnsi="仿宋" w:cs="仿宋" w:eastAsia="仿宋"/>
          <w:b w:val="0"/>
          <w:bCs w:val="0"/>
        </w:rPr>
      </w:r>
    </w:p>
    <w:p>
      <w:pPr>
        <w:spacing w:line="240" w:lineRule="auto" w:before="5"/>
        <w:rPr>
          <w:rFonts w:ascii="仿宋" w:hAnsi="仿宋" w:cs="仿宋" w:eastAsia="仿宋"/>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818"/>
        <w:gridCol w:w="3774"/>
        <w:gridCol w:w="814"/>
        <w:gridCol w:w="1111"/>
        <w:gridCol w:w="1244"/>
        <w:gridCol w:w="1243"/>
      </w:tblGrid>
      <w:tr>
        <w:trPr>
          <w:trHeight w:val="407" w:hRule="exact"/>
        </w:trPr>
        <w:tc>
          <w:tcPr>
            <w:tcW w:w="818"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193" w:right="0"/>
              <w:jc w:val="left"/>
              <w:rPr>
                <w:rFonts w:ascii="仿宋" w:hAnsi="仿宋" w:cs="仿宋" w:eastAsia="仿宋"/>
                <w:sz w:val="21"/>
                <w:szCs w:val="21"/>
              </w:rPr>
            </w:pPr>
            <w:r>
              <w:rPr>
                <w:rFonts w:ascii="仿宋" w:hAnsi="仿宋" w:cs="仿宋" w:eastAsia="仿宋"/>
                <w:b/>
                <w:bCs/>
                <w:sz w:val="21"/>
                <w:szCs w:val="21"/>
              </w:rPr>
              <w:t>序号</w:t>
            </w:r>
            <w:r>
              <w:rPr>
                <w:rFonts w:ascii="仿宋" w:hAnsi="仿宋" w:cs="仿宋" w:eastAsia="仿宋"/>
                <w:sz w:val="21"/>
                <w:szCs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b/>
                <w:bCs/>
                <w:sz w:val="21"/>
                <w:szCs w:val="21"/>
              </w:rPr>
              <w:t>指标</w:t>
            </w:r>
            <w:r>
              <w:rPr>
                <w:rFonts w:ascii="仿宋" w:hAnsi="仿宋" w:cs="仿宋" w:eastAsia="仿宋"/>
                <w:sz w:val="21"/>
                <w:szCs w:val="21"/>
              </w:rPr>
            </w:r>
          </w:p>
        </w:tc>
        <w:tc>
          <w:tcPr>
            <w:tcW w:w="81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192" w:right="0"/>
              <w:jc w:val="left"/>
              <w:rPr>
                <w:rFonts w:ascii="仿宋" w:hAnsi="仿宋" w:cs="仿宋" w:eastAsia="仿宋"/>
                <w:sz w:val="21"/>
                <w:szCs w:val="21"/>
              </w:rPr>
            </w:pPr>
            <w:r>
              <w:rPr>
                <w:rFonts w:ascii="仿宋" w:hAnsi="仿宋" w:cs="仿宋" w:eastAsia="仿宋"/>
                <w:b/>
                <w:bCs/>
                <w:sz w:val="21"/>
                <w:szCs w:val="21"/>
              </w:rPr>
              <w:t>单位</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08" w:right="0"/>
              <w:jc w:val="left"/>
              <w:rPr>
                <w:rFonts w:ascii="仿宋" w:hAnsi="仿宋" w:cs="仿宋" w:eastAsia="仿宋"/>
                <w:sz w:val="21"/>
                <w:szCs w:val="21"/>
              </w:rPr>
            </w:pPr>
            <w:r>
              <w:rPr>
                <w:rFonts w:ascii="Times New Roman" w:hAnsi="Times New Roman" w:cs="Times New Roman" w:eastAsia="Times New Roman"/>
                <w:b/>
                <w:bCs/>
                <w:sz w:val="21"/>
                <w:szCs w:val="21"/>
              </w:rPr>
              <w:t>2022</w:t>
            </w:r>
            <w:r>
              <w:rPr>
                <w:rFonts w:ascii="Times New Roman" w:hAnsi="Times New Roman" w:cs="Times New Roman" w:eastAsia="Times New Roman"/>
                <w:b/>
                <w:bCs/>
                <w:spacing w:val="-2"/>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24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76" w:right="0"/>
              <w:jc w:val="left"/>
              <w:rPr>
                <w:rFonts w:ascii="仿宋" w:hAnsi="仿宋" w:cs="仿宋" w:eastAsia="仿宋"/>
                <w:sz w:val="21"/>
                <w:szCs w:val="21"/>
              </w:rPr>
            </w:pP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5"/>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243"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404" w:right="0"/>
              <w:jc w:val="left"/>
              <w:rPr>
                <w:rFonts w:ascii="仿宋" w:hAnsi="仿宋" w:cs="仿宋" w:eastAsia="仿宋"/>
                <w:sz w:val="21"/>
                <w:szCs w:val="21"/>
              </w:rPr>
            </w:pPr>
            <w:r>
              <w:rPr>
                <w:rFonts w:ascii="仿宋" w:hAnsi="仿宋" w:cs="仿宋" w:eastAsia="仿宋"/>
                <w:b/>
                <w:bCs/>
                <w:sz w:val="21"/>
                <w:szCs w:val="21"/>
              </w:rPr>
              <w:t>备注</w:t>
            </w:r>
            <w:r>
              <w:rPr>
                <w:rFonts w:ascii="仿宋" w:hAnsi="仿宋" w:cs="仿宋" w:eastAsia="仿宋"/>
                <w:sz w:val="21"/>
                <w:szCs w:val="21"/>
              </w:rPr>
            </w:r>
          </w:p>
        </w:tc>
      </w:tr>
      <w:tr>
        <w:trPr>
          <w:trHeight w:val="407" w:hRule="exact"/>
        </w:trPr>
        <w:tc>
          <w:tcPr>
            <w:tcW w:w="818" w:type="dxa"/>
            <w:vMerge w:val="restart"/>
            <w:tcBorders>
              <w:top w:val="single" w:sz="4" w:space="0" w:color="000000"/>
              <w:left w:val="single" w:sz="4" w:space="0" w:color="000000"/>
              <w:right w:val="single" w:sz="4" w:space="0" w:color="000000"/>
            </w:tcBorders>
          </w:tcPr>
          <w:p>
            <w:pPr>
              <w:pStyle w:val="TableParagraph"/>
              <w:spacing w:line="240" w:lineRule="auto" w:before="5"/>
              <w:ind w:right="0"/>
              <w:jc w:val="left"/>
              <w:rPr>
                <w:rFonts w:ascii="仿宋" w:hAnsi="仿宋" w:cs="仿宋" w:eastAsia="仿宋"/>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接收国（境）外留学生专业数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bottom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接收国（境）外留学生人数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2</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开发并被国（境）外采用的课程标准数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17"/>
                <w:szCs w:val="17"/>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b/>
                <w:w w:val="99"/>
                <w:sz w:val="21"/>
              </w:rPr>
              <w:t>3</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在国（境）外开办学校数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所</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其中：专业数量</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bottom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3" w:right="0"/>
              <w:jc w:val="left"/>
              <w:rPr>
                <w:rFonts w:ascii="仿宋" w:hAnsi="仿宋" w:cs="仿宋" w:eastAsia="仿宋"/>
                <w:sz w:val="21"/>
                <w:szCs w:val="21"/>
              </w:rPr>
            </w:pPr>
            <w:r>
              <w:rPr>
                <w:rFonts w:ascii="仿宋" w:hAnsi="仿宋" w:cs="仿宋" w:eastAsia="仿宋"/>
                <w:sz w:val="21"/>
                <w:szCs w:val="21"/>
              </w:rPr>
              <w:t>在校生数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仿宋" w:hAnsi="仿宋" w:cs="仿宋" w:eastAsia="仿宋"/>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b/>
                <w:w w:val="99"/>
                <w:sz w:val="21"/>
              </w:rPr>
              <w:t>4</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中外合作办学专业数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bottom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其中：在校生数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
              <w:jc w:val="center"/>
              <w:rPr>
                <w:rFonts w:ascii="Times New Roman" w:hAnsi="Times New Roman" w:cs="Times New Roman" w:eastAsia="Times New Roman"/>
                <w:sz w:val="21"/>
                <w:szCs w:val="21"/>
              </w:rPr>
            </w:pPr>
            <w:r>
              <w:rPr>
                <w:rFonts w:ascii="Times New Roman"/>
                <w:b/>
                <w:w w:val="99"/>
                <w:sz w:val="21"/>
              </w:rPr>
              <w:t>5</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8" w:lineRule="exact"/>
              <w:ind w:left="102" w:right="0"/>
              <w:jc w:val="left"/>
              <w:rPr>
                <w:rFonts w:ascii="仿宋" w:hAnsi="仿宋" w:cs="仿宋" w:eastAsia="仿宋"/>
                <w:sz w:val="21"/>
                <w:szCs w:val="21"/>
              </w:rPr>
            </w:pPr>
            <w:r>
              <w:rPr>
                <w:rFonts w:ascii="仿宋" w:hAnsi="仿宋" w:cs="仿宋" w:eastAsia="仿宋"/>
                <w:sz w:val="21"/>
                <w:szCs w:val="21"/>
              </w:rPr>
              <w:t>专任教师赴国（境）外指导和开展培训</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sz w:val="21"/>
                <w:szCs w:val="21"/>
              </w:rPr>
              <w:t>时间</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left="192" w:right="0"/>
              <w:jc w:val="left"/>
              <w:rPr>
                <w:rFonts w:ascii="仿宋" w:hAnsi="仿宋" w:cs="仿宋" w:eastAsia="仿宋"/>
                <w:sz w:val="21"/>
                <w:szCs w:val="21"/>
              </w:rPr>
            </w:pPr>
            <w:r>
              <w:rPr>
                <w:rFonts w:ascii="仿宋" w:hAnsi="仿宋" w:cs="仿宋" w:eastAsia="仿宋"/>
                <w:sz w:val="21"/>
                <w:szCs w:val="21"/>
              </w:rPr>
              <w:t>人日</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554"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1"/>
              <w:jc w:val="center"/>
              <w:rPr>
                <w:rFonts w:ascii="Times New Roman" w:hAnsi="Times New Roman" w:cs="Times New Roman" w:eastAsia="Times New Roman"/>
                <w:sz w:val="21"/>
                <w:szCs w:val="21"/>
              </w:rPr>
            </w:pPr>
            <w:r>
              <w:rPr>
                <w:rFonts w:ascii="Times New Roman"/>
                <w:b/>
                <w:w w:val="99"/>
                <w:sz w:val="21"/>
              </w:rPr>
              <w:t>6</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2" w:right="0"/>
              <w:jc w:val="left"/>
              <w:rPr>
                <w:rFonts w:ascii="仿宋" w:hAnsi="仿宋" w:cs="仿宋" w:eastAsia="仿宋"/>
                <w:sz w:val="21"/>
                <w:szCs w:val="21"/>
              </w:rPr>
            </w:pPr>
            <w:r>
              <w:rPr>
                <w:rFonts w:ascii="仿宋" w:hAnsi="仿宋" w:cs="仿宋" w:eastAsia="仿宋"/>
                <w:sz w:val="21"/>
                <w:szCs w:val="21"/>
              </w:rPr>
              <w:t>在国（境）外组织担任职务的专任教师</w:t>
            </w:r>
          </w:p>
          <w:p>
            <w:pPr>
              <w:pStyle w:val="TableParagraph"/>
              <w:spacing w:line="274" w:lineRule="exact"/>
              <w:ind w:left="102" w:right="0"/>
              <w:jc w:val="left"/>
              <w:rPr>
                <w:rFonts w:ascii="仿宋" w:hAnsi="仿宋" w:cs="仿宋" w:eastAsia="仿宋"/>
                <w:sz w:val="21"/>
                <w:szCs w:val="21"/>
              </w:rPr>
            </w:pPr>
            <w:r>
              <w:rPr>
                <w:rFonts w:ascii="仿宋" w:hAnsi="仿宋" w:cs="仿宋" w:eastAsia="仿宋"/>
                <w:w w:val="99"/>
                <w:sz w:val="21"/>
                <w:szCs w:val="21"/>
              </w:rPr>
              <w:t>数</w:t>
            </w:r>
            <w:r>
              <w:rPr>
                <w:rFonts w:ascii="仿宋" w:hAnsi="仿宋" w:cs="仿宋" w:eastAsia="仿宋"/>
                <w:sz w:val="21"/>
                <w:szCs w:val="21"/>
              </w:rPr>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7</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国（境）外技能大赛获奖数量</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340"/>
        </w:sectPr>
      </w:pPr>
    </w:p>
    <w:p>
      <w:pPr>
        <w:spacing w:line="240" w:lineRule="auto" w:before="0"/>
        <w:rPr>
          <w:rFonts w:ascii="仿宋" w:hAnsi="仿宋" w:cs="仿宋" w:eastAsia="仿宋"/>
          <w:b/>
          <w:bCs/>
          <w:sz w:val="20"/>
          <w:szCs w:val="20"/>
        </w:rPr>
      </w:pPr>
    </w:p>
    <w:p>
      <w:pPr>
        <w:spacing w:line="240" w:lineRule="auto" w:before="0"/>
        <w:rPr>
          <w:rFonts w:ascii="仿宋" w:hAnsi="仿宋" w:cs="仿宋" w:eastAsia="仿宋"/>
          <w:b/>
          <w:bCs/>
          <w:sz w:val="20"/>
          <w:szCs w:val="20"/>
        </w:rPr>
      </w:pPr>
    </w:p>
    <w:p>
      <w:pPr>
        <w:spacing w:line="240" w:lineRule="auto" w:before="12"/>
        <w:rPr>
          <w:rFonts w:ascii="仿宋" w:hAnsi="仿宋" w:cs="仿宋" w:eastAsia="仿宋"/>
          <w:b/>
          <w:bCs/>
          <w:sz w:val="15"/>
          <w:szCs w:val="15"/>
        </w:rPr>
      </w:pPr>
    </w:p>
    <w:p>
      <w:pPr>
        <w:spacing w:line="1118" w:lineRule="exact"/>
        <w:ind w:left="2990" w:right="0" w:firstLine="0"/>
        <w:rPr>
          <w:rFonts w:ascii="仿宋" w:hAnsi="仿宋" w:cs="仿宋" w:eastAsia="仿宋"/>
          <w:sz w:val="20"/>
          <w:szCs w:val="20"/>
        </w:rPr>
      </w:pPr>
      <w:r>
        <w:rPr>
          <w:rFonts w:ascii="仿宋" w:hAnsi="仿宋" w:cs="仿宋" w:eastAsia="仿宋"/>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六、产教融合</w:t>
                      </w:r>
                      <w:r>
                        <w:rPr>
                          <w:rFonts w:ascii="黑体" w:hAnsi="黑体" w:cs="黑体" w:eastAsia="黑体"/>
                          <w:sz w:val="36"/>
                          <w:szCs w:val="36"/>
                        </w:rPr>
                      </w:r>
                    </w:p>
                  </w:txbxContent>
                </v:textbox>
                <w10:wrap type="none"/>
              </v:shape>
            </v:group>
          </v:group>
        </w:pict>
      </w:r>
      <w:r>
        <w:rPr>
          <w:rFonts w:ascii="仿宋" w:hAnsi="仿宋" w:cs="仿宋" w:eastAsia="仿宋"/>
          <w:position w:val="-21"/>
          <w:sz w:val="20"/>
          <w:szCs w:val="20"/>
        </w:rPr>
      </w:r>
    </w:p>
    <w:p>
      <w:pPr>
        <w:spacing w:line="240" w:lineRule="auto" w:before="0"/>
        <w:rPr>
          <w:rFonts w:ascii="仿宋" w:hAnsi="仿宋" w:cs="仿宋" w:eastAsia="仿宋"/>
          <w:b/>
          <w:bCs/>
          <w:sz w:val="20"/>
          <w:szCs w:val="20"/>
        </w:rPr>
      </w:pPr>
    </w:p>
    <w:p>
      <w:pPr>
        <w:spacing w:line="240" w:lineRule="auto" w:before="9"/>
        <w:rPr>
          <w:rFonts w:ascii="仿宋" w:hAnsi="仿宋" w:cs="仿宋" w:eastAsia="仿宋"/>
          <w:b/>
          <w:bCs/>
          <w:sz w:val="23"/>
          <w:szCs w:val="23"/>
        </w:rPr>
      </w:pPr>
    </w:p>
    <w:p>
      <w:pPr>
        <w:pStyle w:val="Heading2"/>
        <w:spacing w:line="240" w:lineRule="auto" w:before="14"/>
        <w:ind w:right="0"/>
        <w:jc w:val="left"/>
        <w:rPr>
          <w:rFonts w:ascii="黑体" w:hAnsi="黑体" w:cs="黑体" w:eastAsia="黑体"/>
        </w:rPr>
      </w:pPr>
      <w:bookmarkStart w:name="6.1 机制共筑" w:id="108"/>
      <w:bookmarkEnd w:id="108"/>
      <w:r>
        <w:rPr/>
      </w:r>
      <w:bookmarkStart w:name="_bookmark42" w:id="109"/>
      <w:bookmarkEnd w:id="109"/>
      <w:r>
        <w:rPr/>
      </w:r>
      <w:r>
        <w:rPr>
          <w:rFonts w:ascii="Times New Roman" w:hAnsi="Times New Roman" w:cs="Times New Roman" w:eastAsia="Times New Roman"/>
        </w:rPr>
        <w:t>6.1</w:t>
      </w:r>
      <w:r>
        <w:rPr>
          <w:rFonts w:ascii="Times New Roman" w:hAnsi="Times New Roman" w:cs="Times New Roman" w:eastAsia="Times New Roman"/>
          <w:spacing w:val="67"/>
        </w:rPr>
        <w:t> </w:t>
      </w:r>
      <w:r>
        <w:rPr>
          <w:rFonts w:ascii="黑体" w:hAnsi="黑体" w:cs="黑体" w:eastAsia="黑体"/>
        </w:rPr>
        <w:t>机制共筑</w:t>
      </w:r>
    </w:p>
    <w:p>
      <w:pPr>
        <w:pStyle w:val="BodyText"/>
        <w:spacing w:line="336" w:lineRule="auto" w:before="218"/>
        <w:ind w:right="0" w:firstLine="480"/>
        <w:jc w:val="left"/>
      </w:pPr>
      <w:r>
        <w:rPr>
          <w:spacing w:val="-6"/>
        </w:rPr>
        <w:t>学校出台“引企入校管理办法”，对共建校企共建产（企）业学院给与政策支持，</w:t>
      </w:r>
      <w:r>
        <w:rPr/>
        <w:t> </w:t>
      </w:r>
      <w:r>
        <w:rPr>
          <w:spacing w:val="-3"/>
        </w:rPr>
        <w:t>与江苏汇博机器人技术股份有限公司等公司共建的智能制造产业学院，获评联院优秀</w:t>
      </w:r>
      <w:r>
        <w:rPr>
          <w:spacing w:val="-103"/>
        </w:rPr>
        <w:t> </w:t>
      </w:r>
      <w:r>
        <w:rPr>
          <w:spacing w:val="-103"/>
        </w:rPr>
      </w:r>
      <w:r>
        <w:rPr>
          <w:spacing w:val="-3"/>
        </w:rPr>
        <w:t>产业学院；与苏州新华三工业互联网有限公司共建全国第三所“新华三工业互联网企</w:t>
      </w:r>
      <w:r>
        <w:rPr>
          <w:spacing w:val="-103"/>
        </w:rPr>
        <w:t> </w:t>
      </w:r>
      <w:r>
        <w:rPr>
          <w:spacing w:val="-103"/>
        </w:rPr>
      </w:r>
      <w:r>
        <w:rPr>
          <w:spacing w:val="-3"/>
        </w:rPr>
        <w:t>业学院”，通过产业学院、企业学院载体与企业共同开展技能人才培养。学校积极投</w:t>
      </w:r>
      <w:r>
        <w:rPr>
          <w:spacing w:val="-106"/>
        </w:rPr>
        <w:t> </w:t>
      </w:r>
      <w:r>
        <w:rPr>
          <w:spacing w:val="-106"/>
        </w:rPr>
      </w:r>
      <w:r>
        <w:rPr>
          <w:spacing w:val="-3"/>
        </w:rPr>
        <w:t>身到现代职教体系改革，积极参加产教融合共同体建设，参加并当选“国家文化大数</w:t>
      </w:r>
      <w:r>
        <w:rPr>
          <w:spacing w:val="-103"/>
        </w:rPr>
        <w:t> </w:t>
      </w:r>
      <w:r>
        <w:rPr>
          <w:spacing w:val="-103"/>
        </w:rPr>
      </w:r>
      <w:r>
        <w:rPr>
          <w:spacing w:val="-3"/>
        </w:rPr>
        <w:t>据行业产教融合共同体”常务理事单位、“全国机器人与智能装备行业产教融合共同</w:t>
      </w:r>
      <w:r>
        <w:rPr>
          <w:spacing w:val="-103"/>
        </w:rPr>
        <w:t> </w:t>
      </w:r>
      <w:r>
        <w:rPr>
          <w:spacing w:val="-103"/>
        </w:rPr>
      </w:r>
      <w:r>
        <w:rPr>
          <w:spacing w:val="-3"/>
        </w:rPr>
        <w:t>体”副理事长单位，拓宽产教融合路径，促进行业快速健康发展，进而推进行业教育</w:t>
      </w:r>
      <w:r>
        <w:rPr>
          <w:spacing w:val="-105"/>
        </w:rPr>
        <w:t> </w:t>
      </w:r>
      <w:r>
        <w:rPr>
          <w:spacing w:val="-105"/>
        </w:rPr>
      </w:r>
      <w:r>
        <w:rPr>
          <w:spacing w:val="-3"/>
        </w:rPr>
        <w:t>资源与产业布局的高度匹配，提高学校相关专业的人才培养质量，更好地服务行业和</w:t>
      </w:r>
      <w:r>
        <w:rPr>
          <w:spacing w:val="-103"/>
        </w:rPr>
        <w:t> </w:t>
      </w:r>
      <w:r>
        <w:rPr>
          <w:spacing w:val="-103"/>
        </w:rPr>
      </w:r>
      <w:r>
        <w:rPr>
          <w:spacing w:val="-3"/>
        </w:rPr>
        <w:t>企业的人才需求。学校做为原江苏联合职业技术学院数字媒体专业建设指导委员会秘</w:t>
      </w:r>
      <w:r>
        <w:rPr>
          <w:spacing w:val="-103"/>
        </w:rPr>
        <w:t> </w:t>
      </w:r>
      <w:r>
        <w:rPr>
          <w:spacing w:val="-103"/>
        </w:rPr>
      </w:r>
      <w:r>
        <w:rPr/>
        <w:t>书长单位，积极参与合并后的联院“动漫与数媒专业建设指导委员会”的各项活动。</w:t>
      </w:r>
    </w:p>
    <w:p>
      <w:pPr>
        <w:pStyle w:val="BodyText"/>
        <w:spacing w:line="240" w:lineRule="auto" w:before="101"/>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11</w:t>
      </w:r>
      <w:r>
        <w:rPr>
          <w:rFonts w:ascii="黑体" w:hAnsi="黑体" w:cs="黑体" w:eastAsia="黑体"/>
        </w:rPr>
        <w:t>】</w:t>
      </w:r>
    </w:p>
    <w:p>
      <w:pPr>
        <w:pStyle w:val="Heading3"/>
        <w:spacing w:line="240" w:lineRule="auto" w:before="139"/>
        <w:ind w:left="3072" w:right="0"/>
        <w:jc w:val="left"/>
        <w:rPr>
          <w:b w:val="0"/>
          <w:bCs w:val="0"/>
        </w:rPr>
      </w:pPr>
      <w:r>
        <w:rPr/>
        <w:t>校企合作共建，培养高素质人才</w:t>
      </w:r>
      <w:r>
        <w:rPr>
          <w:b w:val="0"/>
          <w:bCs w:val="0"/>
        </w:rPr>
      </w:r>
    </w:p>
    <w:p>
      <w:pPr>
        <w:pStyle w:val="BodyText"/>
        <w:spacing w:line="367" w:lineRule="auto" w:before="139"/>
        <w:ind w:right="0" w:firstLine="480"/>
        <w:jc w:val="left"/>
        <w:rPr>
          <w:rFonts w:ascii="幼圆" w:hAnsi="幼圆" w:cs="幼圆" w:eastAsia="幼圆"/>
        </w:rPr>
      </w:pPr>
      <w:r>
        <w:rPr>
          <w:rFonts w:ascii="幼圆" w:hAnsi="幼圆" w:cs="幼圆" w:eastAsia="幼圆"/>
          <w:spacing w:val="-3"/>
        </w:rPr>
        <w:t>为进一步推进计算机应用专业人才培养，实现院校人才培养和企业人才需求的精</w:t>
      </w:r>
      <w:r>
        <w:rPr>
          <w:rFonts w:ascii="幼圆" w:hAnsi="幼圆" w:cs="幼圆" w:eastAsia="幼圆"/>
        </w:rPr>
        <w:t> </w:t>
      </w:r>
      <w:r>
        <w:rPr>
          <w:rFonts w:ascii="幼圆" w:hAnsi="幼圆" w:cs="幼圆" w:eastAsia="幼圆"/>
          <w:spacing w:val="-3"/>
        </w:rPr>
        <w:t>准对接，学校计算机应用技术专业和苏州塔思智慧有限公司建立了密切的校企合作关</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系。校企共同制定培养计划，共同承担教学任务。学校和企业就专业设置、教学理念</w:t>
      </w:r>
      <w:r>
        <w:rPr>
          <w:rFonts w:ascii="幼圆" w:hAnsi="幼圆" w:cs="幼圆" w:eastAsia="幼圆"/>
          <w:spacing w:val="-104"/>
        </w:rPr>
        <w:t> </w:t>
      </w:r>
      <w:r>
        <w:rPr>
          <w:rFonts w:ascii="幼圆" w:hAnsi="幼圆" w:cs="幼圆" w:eastAsia="幼圆"/>
          <w:spacing w:val="-104"/>
        </w:rPr>
      </w:r>
      <w:r>
        <w:rPr>
          <w:rFonts w:ascii="幼圆" w:hAnsi="幼圆" w:cs="幼圆" w:eastAsia="幼圆"/>
        </w:rPr>
        <w:t>和特色、用人要求等展开交流，企业结合用人需求，就人才培养、课程设置等方面， </w:t>
      </w:r>
      <w:r>
        <w:rPr>
          <w:rFonts w:ascii="幼圆" w:hAnsi="幼圆" w:cs="幼圆" w:eastAsia="幼圆"/>
          <w:spacing w:val="-3"/>
        </w:rPr>
        <w:t>向学校提出了建议。通过与企业合作、交流、了解，学校将教学过程与企业的生产岗</w:t>
      </w:r>
      <w:r>
        <w:rPr>
          <w:rFonts w:ascii="幼圆" w:hAnsi="幼圆" w:cs="幼圆" w:eastAsia="幼圆"/>
          <w:spacing w:val="-103"/>
        </w:rPr>
        <w:t> </w:t>
      </w:r>
      <w:r>
        <w:rPr>
          <w:rFonts w:ascii="幼圆" w:hAnsi="幼圆" w:cs="幼圆" w:eastAsia="幼圆"/>
          <w:spacing w:val="-103"/>
        </w:rPr>
      </w:r>
      <w:r>
        <w:rPr>
          <w:rFonts w:ascii="幼圆" w:hAnsi="幼圆" w:cs="幼圆" w:eastAsia="幼圆"/>
          <w:spacing w:val="-3"/>
        </w:rPr>
        <w:t>位相结合，依托企业的技术、设备、生产和管理优势，把学校的教育功能与企业的生</w:t>
      </w:r>
      <w:r>
        <w:rPr>
          <w:rFonts w:ascii="幼圆" w:hAnsi="幼圆" w:cs="幼圆" w:eastAsia="幼圆"/>
          <w:spacing w:val="-103"/>
        </w:rPr>
        <w:t> </w:t>
      </w:r>
      <w:r>
        <w:rPr>
          <w:rFonts w:ascii="幼圆" w:hAnsi="幼圆" w:cs="幼圆" w:eastAsia="幼圆"/>
          <w:spacing w:val="-103"/>
        </w:rPr>
      </w:r>
      <w:r>
        <w:rPr>
          <w:rFonts w:ascii="幼圆" w:hAnsi="幼圆" w:cs="幼圆" w:eastAsia="幼圆"/>
        </w:rPr>
        <w:t>产需求相结合，使职业教育走上高水平的发展道路。</w:t>
      </w:r>
    </w:p>
    <w:p>
      <w:pPr>
        <w:spacing w:after="0" w:line="367" w:lineRule="auto"/>
        <w:jc w:val="left"/>
        <w:rPr>
          <w:rFonts w:ascii="幼圆" w:hAnsi="幼圆" w:cs="幼圆" w:eastAsia="幼圆"/>
        </w:rPr>
        <w:sectPr>
          <w:footerReference w:type="default" r:id="rId33"/>
          <w:pgSz w:w="11910" w:h="16840"/>
          <w:pgMar w:footer="1119" w:header="0" w:top="1680" w:bottom="1300" w:left="1440" w:right="1320"/>
          <w:pgNumType w:start="30"/>
        </w:sectPr>
      </w:pPr>
    </w:p>
    <w:p>
      <w:pPr>
        <w:spacing w:line="240" w:lineRule="auto" w:before="12"/>
        <w:rPr>
          <w:rFonts w:ascii="幼圆" w:hAnsi="幼圆" w:cs="幼圆" w:eastAsia="幼圆"/>
          <w:sz w:val="13"/>
          <w:szCs w:val="13"/>
        </w:rPr>
      </w:pPr>
    </w:p>
    <w:p>
      <w:pPr>
        <w:spacing w:line="2725" w:lineRule="exact"/>
        <w:ind w:left="919" w:right="0" w:firstLine="0"/>
        <w:rPr>
          <w:rFonts w:ascii="幼圆" w:hAnsi="幼圆" w:cs="幼圆" w:eastAsia="幼圆"/>
          <w:sz w:val="20"/>
          <w:szCs w:val="20"/>
        </w:rPr>
      </w:pPr>
      <w:r>
        <w:rPr>
          <w:rFonts w:ascii="幼圆" w:hAnsi="幼圆" w:cs="幼圆" w:eastAsia="幼圆"/>
          <w:position w:val="-54"/>
          <w:sz w:val="20"/>
          <w:szCs w:val="20"/>
        </w:rPr>
        <w:drawing>
          <wp:inline distT="0" distB="0" distL="0" distR="0">
            <wp:extent cx="4607995" cy="1730882"/>
            <wp:effectExtent l="0" t="0" r="0" b="0"/>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34" cstate="print"/>
                    <a:stretch>
                      <a:fillRect/>
                    </a:stretch>
                  </pic:blipFill>
                  <pic:spPr>
                    <a:xfrm>
                      <a:off x="0" y="0"/>
                      <a:ext cx="4607995" cy="1730882"/>
                    </a:xfrm>
                    <a:prstGeom prst="rect">
                      <a:avLst/>
                    </a:prstGeom>
                  </pic:spPr>
                </pic:pic>
              </a:graphicData>
            </a:graphic>
          </wp:inline>
        </w:drawing>
      </w:r>
      <w:r>
        <w:rPr>
          <w:rFonts w:ascii="幼圆" w:hAnsi="幼圆" w:cs="幼圆" w:eastAsia="幼圆"/>
          <w:position w:val="-54"/>
          <w:sz w:val="20"/>
          <w:szCs w:val="20"/>
        </w:rPr>
      </w:r>
    </w:p>
    <w:p>
      <w:pPr>
        <w:spacing w:line="240" w:lineRule="auto" w:before="1"/>
        <w:rPr>
          <w:rFonts w:ascii="幼圆" w:hAnsi="幼圆" w:cs="幼圆" w:eastAsia="幼圆"/>
          <w:sz w:val="9"/>
          <w:szCs w:val="9"/>
        </w:rPr>
      </w:pPr>
    </w:p>
    <w:p>
      <w:pPr>
        <w:spacing w:before="34"/>
        <w:ind w:left="2193" w:right="0" w:firstLine="0"/>
        <w:jc w:val="left"/>
        <w:rPr>
          <w:rFonts w:ascii="楷体" w:hAnsi="楷体" w:cs="楷体" w:eastAsia="楷体"/>
          <w:sz w:val="21"/>
          <w:szCs w:val="21"/>
        </w:rPr>
      </w:pPr>
      <w:bookmarkStart w:name="图6-1 企业专家进校园为计算系信息专业学生授课" w:id="110"/>
      <w:bookmarkEnd w:id="110"/>
      <w:r>
        <w:rPr/>
      </w:r>
      <w:bookmarkStart w:name="_bookmark43" w:id="111"/>
      <w:bookmarkEnd w:id="111"/>
      <w:r>
        <w:rPr/>
      </w:r>
      <w:r>
        <w:rPr>
          <w:rFonts w:ascii="楷体" w:hAnsi="楷体" w:cs="楷体" w:eastAsia="楷体"/>
          <w:sz w:val="21"/>
          <w:szCs w:val="21"/>
        </w:rPr>
        <w:t>图 </w:t>
      </w:r>
      <w:r>
        <w:rPr>
          <w:rFonts w:ascii="Times New Roman" w:hAnsi="Times New Roman" w:cs="Times New Roman" w:eastAsia="Times New Roman"/>
          <w:sz w:val="21"/>
          <w:szCs w:val="21"/>
        </w:rPr>
        <w:t>6-1</w:t>
      </w:r>
      <w:r>
        <w:rPr>
          <w:rFonts w:ascii="Times New Roman" w:hAnsi="Times New Roman" w:cs="Times New Roman" w:eastAsia="Times New Roman"/>
          <w:spacing w:val="-11"/>
          <w:sz w:val="21"/>
          <w:szCs w:val="21"/>
        </w:rPr>
        <w:t> </w:t>
      </w:r>
      <w:r>
        <w:rPr>
          <w:rFonts w:ascii="楷体" w:hAnsi="楷体" w:cs="楷体" w:eastAsia="楷体"/>
          <w:sz w:val="21"/>
          <w:szCs w:val="21"/>
        </w:rPr>
        <w:t>企业专家进校园为计算系信息专业学生授课</w:t>
      </w: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7"/>
        <w:rPr>
          <w:rFonts w:ascii="楷体" w:hAnsi="楷体" w:cs="楷体" w:eastAsia="楷体"/>
          <w:sz w:val="15"/>
          <w:szCs w:val="15"/>
        </w:rPr>
      </w:pPr>
    </w:p>
    <w:p>
      <w:pPr>
        <w:pStyle w:val="Heading2"/>
        <w:spacing w:line="240" w:lineRule="auto" w:before="14"/>
        <w:ind w:right="0"/>
        <w:jc w:val="left"/>
        <w:rPr>
          <w:rFonts w:ascii="黑体" w:hAnsi="黑体" w:cs="黑体" w:eastAsia="黑体"/>
        </w:rPr>
      </w:pPr>
      <w:bookmarkStart w:name="6.2 资源共建" w:id="112"/>
      <w:bookmarkEnd w:id="112"/>
      <w:r>
        <w:rPr/>
      </w:r>
      <w:bookmarkStart w:name="_bookmark44" w:id="113"/>
      <w:bookmarkEnd w:id="113"/>
      <w:r>
        <w:rPr/>
      </w:r>
      <w:r>
        <w:rPr>
          <w:rFonts w:ascii="Times New Roman" w:hAnsi="Times New Roman" w:cs="Times New Roman" w:eastAsia="Times New Roman"/>
        </w:rPr>
        <w:t>6.2</w:t>
      </w:r>
      <w:r>
        <w:rPr>
          <w:rFonts w:ascii="Times New Roman" w:hAnsi="Times New Roman" w:cs="Times New Roman" w:eastAsia="Times New Roman"/>
          <w:spacing w:val="67"/>
        </w:rPr>
        <w:t> </w:t>
      </w:r>
      <w:r>
        <w:rPr>
          <w:rFonts w:ascii="黑体" w:hAnsi="黑体" w:cs="黑体" w:eastAsia="黑体"/>
        </w:rPr>
        <w:t>资源共建</w:t>
      </w:r>
    </w:p>
    <w:p>
      <w:pPr>
        <w:pStyle w:val="BodyText"/>
        <w:spacing w:line="331" w:lineRule="auto" w:before="218"/>
        <w:ind w:right="145" w:firstLine="480"/>
        <w:jc w:val="left"/>
      </w:pPr>
      <w:r>
        <w:rPr>
          <w:spacing w:val="-3"/>
        </w:rPr>
        <w:t>学校信息工程学院与华为展开深度合作，共同推进资源共建。双方合作开发了多</w:t>
      </w:r>
      <w:r>
        <w:rPr/>
        <w:t> </w:t>
      </w:r>
      <w:r>
        <w:rPr>
          <w:spacing w:val="-3"/>
        </w:rPr>
        <w:t>门在线开放课程，积极探索活页式、工作手册式、融媒体式等新形态教材的编写，涵</w:t>
      </w:r>
      <w:r>
        <w:rPr>
          <w:spacing w:val="-104"/>
        </w:rPr>
        <w:t> </w:t>
      </w:r>
      <w:r>
        <w:rPr>
          <w:spacing w:val="-104"/>
        </w:rPr>
      </w:r>
      <w:r>
        <w:rPr>
          <w:spacing w:val="-3"/>
        </w:rPr>
        <w:t>盖了云计算、大数据等前沿技术领域；电子工程学院与苏州新华三工业互联网有限公</w:t>
      </w:r>
      <w:r>
        <w:rPr>
          <w:spacing w:val="-103"/>
        </w:rPr>
        <w:t> </w:t>
      </w:r>
      <w:r>
        <w:rPr>
          <w:spacing w:val="-103"/>
        </w:rPr>
      </w:r>
      <w:r>
        <w:rPr>
          <w:spacing w:val="-3"/>
        </w:rPr>
        <w:t>司、苏州儒拉玛特自动化有限公司、苏州裕新丰田汽车销售服务有限公司等开展专业</w:t>
      </w:r>
      <w:r>
        <w:rPr>
          <w:spacing w:val="-103"/>
        </w:rPr>
        <w:t> </w:t>
      </w:r>
      <w:r>
        <w:rPr>
          <w:spacing w:val="-103"/>
        </w:rPr>
      </w:r>
      <w:r>
        <w:rPr/>
        <w:t>共建，资源开发等，其中开发江苏省职业技能题库一项，教材</w:t>
      </w:r>
      <w:r>
        <w:rPr>
          <w:spacing w:val="-60"/>
        </w:rPr>
        <w:t> </w:t>
      </w:r>
      <w:r>
        <w:rPr>
          <w:rFonts w:ascii="Times New Roman" w:hAnsi="Times New Roman" w:cs="Times New Roman" w:eastAsia="Times New Roman"/>
        </w:rPr>
        <w:t>2 </w:t>
      </w:r>
      <w:r>
        <w:rPr/>
        <w:t>本，课程资源</w:t>
      </w:r>
      <w:r>
        <w:rPr>
          <w:spacing w:val="-60"/>
        </w:rPr>
        <w:t> </w:t>
      </w:r>
      <w:r>
        <w:rPr>
          <w:rFonts w:ascii="Times New Roman" w:hAnsi="Times New Roman" w:cs="Times New Roman" w:eastAsia="Times New Roman"/>
        </w:rPr>
        <w:t>1 </w:t>
      </w:r>
      <w:r>
        <w:rPr/>
        <w:t>项， </w:t>
      </w:r>
      <w:r>
        <w:rPr>
          <w:spacing w:val="-3"/>
        </w:rPr>
        <w:t>有效助力专业的建设。学校智能制造学院与博世汽车部件（苏州）有限公司、江苏汇</w:t>
      </w:r>
      <w:r>
        <w:rPr>
          <w:spacing w:val="-104"/>
        </w:rPr>
        <w:t> </w:t>
      </w:r>
      <w:r>
        <w:rPr>
          <w:spacing w:val="-104"/>
        </w:rPr>
      </w:r>
      <w:r>
        <w:rPr>
          <w:spacing w:val="3"/>
        </w:rPr>
        <w:t>博机器人技术股份有限公司和苏州富纳艾尔科技有限公司等共建单位申报教育部开</w:t>
      </w:r>
      <w:r>
        <w:rPr>
          <w:spacing w:val="-105"/>
        </w:rPr>
        <w:t> </w:t>
      </w:r>
      <w:r>
        <w:rPr>
          <w:spacing w:val="-105"/>
        </w:rPr>
      </w:r>
      <w:r>
        <w:rPr/>
        <w:t>放型区域产教融合实践中心</w:t>
      </w:r>
      <w:r>
        <w:rPr>
          <w:rFonts w:ascii="Times New Roman" w:hAnsi="Times New Roman" w:cs="Times New Roman" w:eastAsia="Times New Roman"/>
        </w:rPr>
        <w:t>-</w:t>
      </w:r>
      <w:r>
        <w:rPr/>
        <w:t>智能装备产教融合实践中心，实践中心凭借设备支持、</w:t>
      </w:r>
      <w:r>
        <w:rPr>
          <w:spacing w:val="-66"/>
        </w:rPr>
        <w:t> </w:t>
      </w:r>
      <w:r>
        <w:rPr>
          <w:spacing w:val="-66"/>
        </w:rPr>
      </w:r>
      <w:r>
        <w:rPr>
          <w:spacing w:val="-3"/>
        </w:rPr>
        <w:t>资源开发、校外企业等优势，承接企业各种技术服务和横向课题，承担对企业的技术</w:t>
      </w:r>
      <w:r>
        <w:rPr>
          <w:spacing w:val="-105"/>
        </w:rPr>
        <w:t> </w:t>
      </w:r>
      <w:r>
        <w:rPr>
          <w:spacing w:val="-105"/>
        </w:rPr>
      </w:r>
      <w:r>
        <w:rPr>
          <w:spacing w:val="-3"/>
        </w:rPr>
        <w:t>支持，有效发挥服务当地企业的辅助功能。学校与苏州富纳艾尔科技有限公司等企业</w:t>
      </w:r>
      <w:r>
        <w:rPr>
          <w:spacing w:val="-103"/>
        </w:rPr>
        <w:t> </w:t>
      </w:r>
      <w:r>
        <w:rPr>
          <w:spacing w:val="-103"/>
        </w:rPr>
      </w:r>
      <w:r>
        <w:rPr/>
        <w:t>共建校企合作典型生产实践项目</w:t>
      </w:r>
      <w:r>
        <w:rPr>
          <w:rFonts w:ascii="Times New Roman" w:hAnsi="Times New Roman" w:cs="Times New Roman" w:eastAsia="Times New Roman"/>
        </w:rPr>
        <w:t>--</w:t>
      </w:r>
      <w:r>
        <w:rPr/>
        <w:t>工业视觉系统集成及综合应用，入选省级立项，该 </w:t>
      </w:r>
      <w:r>
        <w:rPr>
          <w:spacing w:val="-3"/>
        </w:rPr>
        <w:t>项目与合作企业共同确定人才培养目标定位、人才培养方案制定与实施，共同构建专</w:t>
      </w:r>
      <w:r>
        <w:rPr>
          <w:spacing w:val="-103"/>
        </w:rPr>
        <w:t> </w:t>
      </w:r>
      <w:r>
        <w:rPr>
          <w:spacing w:val="-103"/>
        </w:rPr>
      </w:r>
      <w:r>
        <w:rPr/>
        <w:t>业核心课程体系，助推苏州工业园区产业转型升级和经济社会高质量发展。</w:t>
      </w:r>
    </w:p>
    <w:p>
      <w:pPr>
        <w:pStyle w:val="BodyText"/>
        <w:spacing w:line="240" w:lineRule="auto" w:before="106"/>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12</w:t>
      </w:r>
      <w:r>
        <w:rPr>
          <w:rFonts w:ascii="黑体" w:hAnsi="黑体" w:cs="黑体" w:eastAsia="黑体"/>
        </w:rPr>
        <w:t>】</w:t>
      </w:r>
    </w:p>
    <w:p>
      <w:pPr>
        <w:pStyle w:val="Heading3"/>
        <w:spacing w:line="240" w:lineRule="auto" w:before="139"/>
        <w:ind w:left="3012" w:right="0"/>
        <w:jc w:val="left"/>
        <w:rPr>
          <w:b w:val="0"/>
          <w:bCs w:val="0"/>
        </w:rPr>
      </w:pPr>
      <w:r>
        <w:rPr/>
        <w:t>校企资源共建</w:t>
      </w:r>
      <w:r>
        <w:rPr>
          <w:spacing w:val="47"/>
        </w:rPr>
        <w:t> </w:t>
      </w:r>
      <w:r>
        <w:rPr/>
        <w:t>打造创新服务中心</w:t>
      </w:r>
      <w:r>
        <w:rPr>
          <w:b w:val="0"/>
          <w:bCs w:val="0"/>
        </w:rPr>
      </w:r>
    </w:p>
    <w:p>
      <w:pPr>
        <w:pStyle w:val="BodyText"/>
        <w:spacing w:line="360" w:lineRule="auto" w:before="139"/>
        <w:ind w:right="0" w:firstLine="480"/>
        <w:jc w:val="left"/>
        <w:rPr>
          <w:rFonts w:ascii="幼圆" w:hAnsi="幼圆" w:cs="幼圆" w:eastAsia="幼圆"/>
        </w:rPr>
      </w:pPr>
      <w:r>
        <w:rPr>
          <w:rFonts w:ascii="幼圆" w:hAnsi="幼圆" w:cs="幼圆" w:eastAsia="幼圆"/>
        </w:rPr>
        <w:t>学校智能管理学院物联网应用技术专业自</w:t>
      </w:r>
      <w:r>
        <w:rPr>
          <w:rFonts w:ascii="幼圆" w:hAnsi="幼圆" w:cs="幼圆" w:eastAsia="幼圆"/>
          <w:spacing w:val="-54"/>
        </w:rPr>
        <w:t> </w:t>
      </w:r>
      <w:r>
        <w:rPr>
          <w:rFonts w:ascii="Times New Roman" w:hAnsi="Times New Roman" w:cs="Times New Roman" w:eastAsia="Times New Roman"/>
        </w:rPr>
        <w:t>2022</w:t>
      </w:r>
      <w:r>
        <w:rPr>
          <w:rFonts w:ascii="Times New Roman" w:hAnsi="Times New Roman" w:cs="Times New Roman" w:eastAsia="Times New Roman"/>
          <w:spacing w:val="4"/>
        </w:rPr>
        <w:t> </w:t>
      </w:r>
      <w:r>
        <w:rPr>
          <w:rFonts w:ascii="幼圆" w:hAnsi="幼圆" w:cs="幼圆" w:eastAsia="幼圆"/>
        </w:rPr>
        <w:t>年起与北京新大陆时代科技有限 </w:t>
      </w:r>
      <w:r>
        <w:rPr>
          <w:rFonts w:ascii="幼圆" w:hAnsi="幼圆" w:cs="幼圆" w:eastAsia="幼圆"/>
          <w:spacing w:val="-3"/>
        </w:rPr>
        <w:t>公司为代表的物联网企业围绕产业升级，持续深化产教融合。新大陆工程师驻校，开</w:t>
      </w:r>
      <w:r>
        <w:rPr>
          <w:rFonts w:ascii="幼圆" w:hAnsi="幼圆" w:cs="幼圆" w:eastAsia="幼圆"/>
          <w:spacing w:val="-105"/>
        </w:rPr>
        <w:t> </w:t>
      </w:r>
      <w:r>
        <w:rPr>
          <w:rFonts w:ascii="幼圆" w:hAnsi="幼圆" w:cs="幼圆" w:eastAsia="幼圆"/>
          <w:spacing w:val="-105"/>
        </w:rPr>
      </w:r>
      <w:r>
        <w:rPr>
          <w:rFonts w:ascii="幼圆" w:hAnsi="幼圆" w:cs="幼圆" w:eastAsia="幼圆"/>
          <w:spacing w:val="-6"/>
        </w:rPr>
        <w:t>展企业全产品线系统培训，组建产教融合技术支持团队，承接区域技术支持相关工作。</w:t>
      </w:r>
      <w:r>
        <w:rPr>
          <w:rFonts w:ascii="幼圆" w:hAnsi="幼圆" w:cs="幼圆" w:eastAsia="幼圆"/>
          <w:spacing w:val="-107"/>
        </w:rPr>
        <w:t> </w:t>
      </w:r>
      <w:r>
        <w:rPr>
          <w:rFonts w:ascii="幼圆" w:hAnsi="幼圆" w:cs="幼圆" w:eastAsia="幼圆"/>
          <w:spacing w:val="-107"/>
        </w:rPr>
      </w:r>
      <w:r>
        <w:rPr>
          <w:rFonts w:ascii="幼圆" w:hAnsi="幼圆" w:cs="幼圆" w:eastAsia="幼圆"/>
          <w:spacing w:val="-3"/>
        </w:rPr>
        <w:t>学校产教融合实训基地中的优秀学生，推荐到新大陆生态企业顶岗实习、就业。新大</w:t>
      </w:r>
    </w:p>
    <w:p>
      <w:pPr>
        <w:spacing w:after="0" w:line="360" w:lineRule="auto"/>
        <w:jc w:val="left"/>
        <w:rPr>
          <w:rFonts w:ascii="幼圆" w:hAnsi="幼圆" w:cs="幼圆" w:eastAsia="幼圆"/>
        </w:rPr>
        <w:sectPr>
          <w:pgSz w:w="11910" w:h="16840"/>
          <w:pgMar w:header="0" w:footer="1119" w:top="1680" w:bottom="1300" w:left="1440" w:right="1320"/>
        </w:sectPr>
      </w:pPr>
    </w:p>
    <w:p>
      <w:pPr>
        <w:spacing w:line="240" w:lineRule="auto" w:before="9"/>
        <w:rPr>
          <w:rFonts w:ascii="幼圆" w:hAnsi="幼圆" w:cs="幼圆" w:eastAsia="幼圆"/>
          <w:sz w:val="20"/>
          <w:szCs w:val="20"/>
        </w:rPr>
      </w:pPr>
    </w:p>
    <w:p>
      <w:pPr>
        <w:pStyle w:val="BodyText"/>
        <w:spacing w:line="367" w:lineRule="auto" w:before="16"/>
        <w:ind w:right="0"/>
        <w:jc w:val="left"/>
        <w:rPr>
          <w:rFonts w:ascii="幼圆" w:hAnsi="幼圆" w:cs="幼圆" w:eastAsia="幼圆"/>
        </w:rPr>
      </w:pPr>
      <w:r>
        <w:rPr>
          <w:rFonts w:ascii="幼圆" w:hAnsi="幼圆" w:cs="幼圆" w:eastAsia="幼圆"/>
          <w:spacing w:val="-6"/>
        </w:rPr>
        <w:t>陆项目经理带队，学校优秀学生深度参与区域内项目的相关开发工作，学校组织教师、</w:t>
      </w:r>
      <w:r>
        <w:rPr>
          <w:rFonts w:ascii="幼圆" w:hAnsi="幼圆" w:cs="幼圆" w:eastAsia="幼圆"/>
          <w:spacing w:val="-107"/>
        </w:rPr>
        <w:t> </w:t>
      </w:r>
      <w:r>
        <w:rPr>
          <w:rFonts w:ascii="幼圆" w:hAnsi="幼圆" w:cs="幼圆" w:eastAsia="幼圆"/>
          <w:spacing w:val="-107"/>
        </w:rPr>
      </w:r>
      <w:r>
        <w:rPr>
          <w:rFonts w:ascii="幼圆" w:hAnsi="幼圆" w:cs="幼圆" w:eastAsia="幼圆"/>
        </w:rPr>
        <w:t>学生、灵活就业人员成立研发团队，承接区域项目的定制开发工作。学校与新大陆、 </w:t>
      </w:r>
      <w:r>
        <w:rPr>
          <w:rFonts w:ascii="幼圆" w:hAnsi="幼圆" w:cs="幼圆" w:eastAsia="幼圆"/>
          <w:spacing w:val="-3"/>
        </w:rPr>
        <w:t>新大陆生态企业共同签订战略合作协议，助力区域内中小微企业孵化，校企共建企业</w:t>
      </w:r>
      <w:r>
        <w:rPr>
          <w:rFonts w:ascii="幼圆" w:hAnsi="幼圆" w:cs="幼圆" w:eastAsia="幼圆"/>
          <w:spacing w:val="-103"/>
        </w:rPr>
        <w:t> </w:t>
      </w:r>
      <w:r>
        <w:rPr>
          <w:rFonts w:ascii="幼圆" w:hAnsi="幼圆" w:cs="幼圆" w:eastAsia="幼圆"/>
          <w:spacing w:val="-103"/>
        </w:rPr>
      </w:r>
      <w:r>
        <w:rPr>
          <w:rFonts w:ascii="幼圆" w:hAnsi="幼圆" w:cs="幼圆" w:eastAsia="幼圆"/>
          <w:spacing w:val="-9"/>
        </w:rPr>
        <w:t>孵化中心。在基地内建设产品研发中心，依托新大陆集团</w:t>
      </w:r>
      <w:r>
        <w:rPr>
          <w:spacing w:val="-9"/>
        </w:rPr>
        <w:t>“</w:t>
      </w:r>
      <w:r>
        <w:rPr>
          <w:rFonts w:ascii="幼圆" w:hAnsi="幼圆" w:cs="幼圆" w:eastAsia="幼圆"/>
          <w:spacing w:val="-9"/>
        </w:rPr>
        <w:t>芯、码、链、智、数、云</w:t>
      </w:r>
      <w:r>
        <w:rPr>
          <w:spacing w:val="-9"/>
        </w:rPr>
        <w:t>”</w:t>
      </w:r>
      <w:r>
        <w:rPr>
          <w:spacing w:val="-113"/>
        </w:rPr>
        <w:t> </w:t>
      </w:r>
      <w:r>
        <w:rPr>
          <w:rFonts w:ascii="幼圆" w:hAnsi="幼圆" w:cs="幼圆" w:eastAsia="幼圆"/>
        </w:rPr>
        <w:t>产业研究基础能力，共同研发面向市场的相关产品，实现校企资源共建共享。</w:t>
      </w:r>
    </w:p>
    <w:p>
      <w:pPr>
        <w:spacing w:line="240" w:lineRule="auto" w:before="11"/>
        <w:rPr>
          <w:rFonts w:ascii="幼圆" w:hAnsi="幼圆" w:cs="幼圆" w:eastAsia="幼圆"/>
          <w:sz w:val="15"/>
          <w:szCs w:val="15"/>
        </w:rPr>
      </w:pPr>
    </w:p>
    <w:p>
      <w:pPr>
        <w:spacing w:line="2013" w:lineRule="exact"/>
        <w:ind w:left="1116" w:right="0" w:firstLine="0"/>
        <w:rPr>
          <w:rFonts w:ascii="幼圆" w:hAnsi="幼圆" w:cs="幼圆" w:eastAsia="幼圆"/>
          <w:sz w:val="20"/>
          <w:szCs w:val="20"/>
        </w:rPr>
      </w:pPr>
      <w:r>
        <w:rPr>
          <w:rFonts w:ascii="幼圆" w:hAnsi="幼圆" w:cs="幼圆" w:eastAsia="幼圆"/>
          <w:position w:val="-39"/>
          <w:sz w:val="20"/>
          <w:szCs w:val="20"/>
        </w:rPr>
        <w:drawing>
          <wp:inline distT="0" distB="0" distL="0" distR="0">
            <wp:extent cx="4354680" cy="1278254"/>
            <wp:effectExtent l="0" t="0" r="0" b="0"/>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35" cstate="print"/>
                    <a:stretch>
                      <a:fillRect/>
                    </a:stretch>
                  </pic:blipFill>
                  <pic:spPr>
                    <a:xfrm>
                      <a:off x="0" y="0"/>
                      <a:ext cx="4354680" cy="1278254"/>
                    </a:xfrm>
                    <a:prstGeom prst="rect">
                      <a:avLst/>
                    </a:prstGeom>
                  </pic:spPr>
                </pic:pic>
              </a:graphicData>
            </a:graphic>
          </wp:inline>
        </w:drawing>
      </w:r>
      <w:r>
        <w:rPr>
          <w:rFonts w:ascii="幼圆" w:hAnsi="幼圆" w:cs="幼圆" w:eastAsia="幼圆"/>
          <w:position w:val="-39"/>
          <w:sz w:val="20"/>
          <w:szCs w:val="20"/>
        </w:rPr>
      </w:r>
    </w:p>
    <w:p>
      <w:pPr>
        <w:spacing w:before="159"/>
        <w:ind w:left="2285" w:right="2407" w:firstLine="0"/>
        <w:jc w:val="center"/>
        <w:rPr>
          <w:rFonts w:ascii="楷体" w:hAnsi="楷体" w:cs="楷体" w:eastAsia="楷体"/>
          <w:sz w:val="21"/>
          <w:szCs w:val="21"/>
        </w:rPr>
      </w:pPr>
      <w:bookmarkStart w:name="图6-2 学校创新服务中心运行，企资源共建共享" w:id="114"/>
      <w:bookmarkEnd w:id="114"/>
      <w:r>
        <w:rPr/>
      </w:r>
      <w:bookmarkStart w:name="_bookmark45" w:id="115"/>
      <w:bookmarkEnd w:id="115"/>
      <w:r>
        <w:rPr/>
      </w:r>
      <w:r>
        <w:rPr>
          <w:rFonts w:ascii="楷体" w:hAnsi="楷体" w:cs="楷体" w:eastAsia="楷体"/>
          <w:sz w:val="21"/>
          <w:szCs w:val="21"/>
        </w:rPr>
        <w:t>图 </w:t>
      </w:r>
      <w:r>
        <w:rPr>
          <w:rFonts w:ascii="Times New Roman" w:hAnsi="Times New Roman" w:cs="Times New Roman" w:eastAsia="Times New Roman"/>
          <w:sz w:val="21"/>
          <w:szCs w:val="21"/>
        </w:rPr>
        <w:t>6-2</w:t>
      </w:r>
      <w:r>
        <w:rPr>
          <w:rFonts w:ascii="Times New Roman" w:hAnsi="Times New Roman" w:cs="Times New Roman" w:eastAsia="Times New Roman"/>
          <w:spacing w:val="-15"/>
          <w:sz w:val="21"/>
          <w:szCs w:val="21"/>
        </w:rPr>
        <w:t> </w:t>
      </w:r>
      <w:r>
        <w:rPr>
          <w:rFonts w:ascii="楷体" w:hAnsi="楷体" w:cs="楷体" w:eastAsia="楷体"/>
          <w:sz w:val="21"/>
          <w:szCs w:val="21"/>
        </w:rPr>
        <w:t>学校创新服务中心运行，企资源共建共享</w:t>
      </w:r>
    </w:p>
    <w:p>
      <w:pPr>
        <w:spacing w:line="240" w:lineRule="auto" w:before="0"/>
        <w:rPr>
          <w:rFonts w:ascii="楷体" w:hAnsi="楷体" w:cs="楷体" w:eastAsia="楷体"/>
          <w:sz w:val="22"/>
          <w:szCs w:val="22"/>
        </w:rPr>
      </w:pPr>
    </w:p>
    <w:p>
      <w:pPr>
        <w:spacing w:line="240" w:lineRule="auto" w:before="1"/>
        <w:rPr>
          <w:rFonts w:ascii="楷体" w:hAnsi="楷体" w:cs="楷体" w:eastAsia="楷体"/>
          <w:sz w:val="19"/>
          <w:szCs w:val="19"/>
        </w:rPr>
      </w:pPr>
    </w:p>
    <w:p>
      <w:pPr>
        <w:pStyle w:val="Heading2"/>
        <w:spacing w:line="240" w:lineRule="auto"/>
        <w:ind w:right="0"/>
        <w:jc w:val="left"/>
        <w:rPr>
          <w:rFonts w:ascii="黑体" w:hAnsi="黑体" w:cs="黑体" w:eastAsia="黑体"/>
        </w:rPr>
      </w:pPr>
      <w:bookmarkStart w:name="6.3 人才共育" w:id="116"/>
      <w:bookmarkEnd w:id="116"/>
      <w:r>
        <w:rPr/>
      </w:r>
      <w:bookmarkStart w:name="_bookmark46" w:id="117"/>
      <w:bookmarkEnd w:id="117"/>
      <w:r>
        <w:rPr/>
      </w:r>
      <w:r>
        <w:rPr>
          <w:rFonts w:ascii="Times New Roman" w:hAnsi="Times New Roman" w:cs="Times New Roman" w:eastAsia="Times New Roman"/>
        </w:rPr>
        <w:t>6.3</w:t>
      </w:r>
      <w:r>
        <w:rPr>
          <w:rFonts w:ascii="Times New Roman" w:hAnsi="Times New Roman" w:cs="Times New Roman" w:eastAsia="Times New Roman"/>
          <w:spacing w:val="67"/>
        </w:rPr>
        <w:t> </w:t>
      </w:r>
      <w:r>
        <w:rPr>
          <w:rFonts w:ascii="黑体" w:hAnsi="黑体" w:cs="黑体" w:eastAsia="黑体"/>
        </w:rPr>
        <w:t>人才共育</w:t>
      </w:r>
    </w:p>
    <w:p>
      <w:pPr>
        <w:spacing w:line="372" w:lineRule="auto" w:before="218"/>
        <w:ind w:left="600" w:right="0" w:firstLine="0"/>
        <w:jc w:val="left"/>
        <w:rPr>
          <w:rFonts w:ascii="宋体" w:hAnsi="宋体" w:cs="宋体" w:eastAsia="宋体"/>
          <w:sz w:val="24"/>
          <w:szCs w:val="24"/>
        </w:rPr>
      </w:pPr>
      <w:bookmarkStart w:name="6.3.1 服务区域产业发展，调整优化专业结构" w:id="118"/>
      <w:bookmarkEnd w:id="118"/>
      <w:r>
        <w:rPr/>
      </w:r>
      <w:r>
        <w:rPr>
          <w:rFonts w:ascii="Times New Roman" w:hAnsi="Times New Roman" w:cs="Times New Roman" w:eastAsia="Times New Roman"/>
          <w:b/>
          <w:bCs/>
          <w:sz w:val="24"/>
          <w:szCs w:val="24"/>
        </w:rPr>
        <w:t>6.3.1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服务区域产业发展，调整优化专业结构</w:t>
      </w:r>
      <w:r>
        <w:rPr>
          <w:rFonts w:ascii="宋体" w:hAnsi="宋体" w:cs="宋体" w:eastAsia="宋体"/>
          <w:b/>
          <w:bCs/>
          <w:w w:val="99"/>
          <w:sz w:val="24"/>
          <w:szCs w:val="24"/>
        </w:rPr>
        <w:t> </w:t>
      </w:r>
      <w:r>
        <w:rPr>
          <w:rFonts w:ascii="宋体" w:hAnsi="宋体" w:cs="宋体" w:eastAsia="宋体"/>
          <w:spacing w:val="-6"/>
          <w:sz w:val="24"/>
          <w:szCs w:val="24"/>
        </w:rPr>
        <w:t>学校坚持结构合理、重点突出、规模适度、特色鲜明、质量一流的专业建设目标，</w:t>
      </w:r>
    </w:p>
    <w:p>
      <w:pPr>
        <w:pStyle w:val="BodyText"/>
        <w:spacing w:line="333" w:lineRule="auto"/>
        <w:ind w:right="205"/>
        <w:jc w:val="both"/>
      </w:pPr>
      <w:r>
        <w:rPr>
          <w:spacing w:val="-3"/>
        </w:rPr>
        <w:t>精准对接区域新一代信息技术、高端装备制造、生物医药、人工智能、现代服务等支</w:t>
      </w:r>
      <w:r>
        <w:rPr>
          <w:spacing w:val="-103"/>
        </w:rPr>
        <w:t> </w:t>
      </w:r>
      <w:r>
        <w:rPr>
          <w:spacing w:val="-103"/>
        </w:rPr>
      </w:r>
      <w:r>
        <w:rPr/>
        <w:t>柱产业、新兴产业，共开设</w:t>
      </w:r>
      <w:r>
        <w:rPr>
          <w:spacing w:val="-60"/>
        </w:rPr>
        <w:t> </w:t>
      </w:r>
      <w:r>
        <w:rPr>
          <w:rFonts w:ascii="Times New Roman" w:hAnsi="Times New Roman" w:cs="Times New Roman" w:eastAsia="Times New Roman"/>
        </w:rPr>
        <w:t>16 </w:t>
      </w:r>
      <w:r>
        <w:rPr/>
        <w:t>专业。按照专业群紧密对接产业链原则</w:t>
      </w:r>
      <w:r>
        <w:rPr>
          <w:rFonts w:ascii="Times New Roman" w:hAnsi="Times New Roman" w:cs="Times New Roman" w:eastAsia="Times New Roman"/>
        </w:rPr>
        <w:t>,</w:t>
      </w:r>
      <w:r>
        <w:rPr/>
        <w:t>通过厘逻辑、 </w:t>
      </w:r>
      <w:r>
        <w:rPr>
          <w:spacing w:val="-3"/>
        </w:rPr>
        <w:t>调结构、创品牌，形成计算机应用技术一个院级、工业机器人技术和电子商务两个校</w:t>
      </w:r>
      <w:r>
        <w:rPr>
          <w:spacing w:val="-105"/>
        </w:rPr>
        <w:t> </w:t>
      </w:r>
      <w:r>
        <w:rPr>
          <w:spacing w:val="-105"/>
        </w:rPr>
      </w:r>
      <w:r>
        <w:rPr>
          <w:spacing w:val="-3"/>
        </w:rPr>
        <w:t>级高水平专业群，服务区域信息技术、先进制造、现代服务等产业集群提档发展。学</w:t>
      </w:r>
      <w:r>
        <w:rPr>
          <w:spacing w:val="-104"/>
        </w:rPr>
        <w:t> </w:t>
      </w:r>
      <w:r>
        <w:rPr>
          <w:spacing w:val="-104"/>
        </w:rPr>
      </w:r>
      <w:r>
        <w:rPr>
          <w:spacing w:val="-3"/>
        </w:rPr>
        <w:t>校与江苏汇博机器人技术股份有限公司、强生（苏州）医疗器材有限公司联合打造的</w:t>
      </w:r>
      <w:r>
        <w:rPr>
          <w:spacing w:val="-105"/>
        </w:rPr>
        <w:t> </w:t>
      </w:r>
      <w:r>
        <w:rPr>
          <w:spacing w:val="-105"/>
        </w:rPr>
      </w:r>
      <w:r>
        <w:rPr>
          <w:spacing w:val="4"/>
        </w:rPr>
        <w:t>“四方联动、六共六化</w:t>
      </w:r>
      <w:r>
        <w:rPr>
          <w:rFonts w:ascii="Times New Roman" w:hAnsi="Times New Roman" w:cs="Times New Roman" w:eastAsia="Times New Roman"/>
          <w:spacing w:val="4"/>
        </w:rPr>
        <w:t>’</w:t>
      </w:r>
      <w:r>
        <w:rPr>
          <w:spacing w:val="4"/>
        </w:rPr>
        <w:t>智能制造专业群建设的创新与实践”项目于</w:t>
      </w:r>
      <w:r>
        <w:rPr>
          <w:spacing w:val="-50"/>
        </w:rPr>
        <w:t> </w:t>
      </w:r>
      <w:r>
        <w:rPr>
          <w:rFonts w:ascii="Times New Roman" w:hAnsi="Times New Roman" w:cs="Times New Roman" w:eastAsia="Times New Roman"/>
        </w:rPr>
        <w:t>2023</w:t>
      </w:r>
      <w:r>
        <w:rPr>
          <w:rFonts w:ascii="Times New Roman" w:hAnsi="Times New Roman" w:cs="Times New Roman" w:eastAsia="Times New Roman"/>
          <w:spacing w:val="10"/>
        </w:rPr>
        <w:t> </w:t>
      </w:r>
      <w:r>
        <w:rPr/>
        <w:t>年</w:t>
      </w:r>
      <w:r>
        <w:rPr>
          <w:spacing w:val="-50"/>
        </w:rPr>
        <w:t> </w:t>
      </w:r>
      <w:r>
        <w:rPr>
          <w:rFonts w:ascii="Times New Roman" w:hAnsi="Times New Roman" w:cs="Times New Roman" w:eastAsia="Times New Roman"/>
        </w:rPr>
        <w:t>5</w:t>
      </w:r>
      <w:r>
        <w:rPr>
          <w:rFonts w:ascii="Times New Roman" w:hAnsi="Times New Roman" w:cs="Times New Roman" w:eastAsia="Times New Roman"/>
          <w:spacing w:val="13"/>
        </w:rPr>
        <w:t> </w:t>
      </w:r>
      <w:r>
        <w:rPr/>
        <w:t>月获</w:t>
      </w:r>
    </w:p>
    <w:p>
      <w:pPr>
        <w:pStyle w:val="BodyText"/>
        <w:spacing w:line="240" w:lineRule="auto" w:before="3"/>
        <w:ind w:right="0"/>
        <w:jc w:val="left"/>
      </w:pPr>
      <w:r>
        <w:rPr>
          <w:rFonts w:ascii="Times New Roman" w:hAnsi="Times New Roman" w:cs="Times New Roman" w:eastAsia="Times New Roman"/>
        </w:rPr>
        <w:t>2022</w:t>
      </w:r>
      <w:r>
        <w:rPr>
          <w:rFonts w:ascii="Times New Roman" w:hAnsi="Times New Roman" w:cs="Times New Roman" w:eastAsia="Times New Roman"/>
          <w:spacing w:val="3"/>
        </w:rPr>
        <w:t> </w:t>
      </w:r>
      <w:r>
        <w:rPr>
          <w:spacing w:val="2"/>
        </w:rPr>
        <w:t>年职业教育国家级教学成果奖二等奖，与华为技术有限公司、新华三技术有限</w:t>
      </w:r>
    </w:p>
    <w:p>
      <w:pPr>
        <w:pStyle w:val="BodyText"/>
        <w:spacing w:line="319" w:lineRule="auto" w:before="107"/>
        <w:ind w:right="0"/>
        <w:jc w:val="left"/>
      </w:pPr>
      <w:r>
        <w:rPr/>
        <w:t>公司联合打造的计算机应用技术专业群于</w:t>
      </w:r>
      <w:r>
        <w:rPr>
          <w:spacing w:val="-59"/>
        </w:rPr>
        <w:t> </w:t>
      </w:r>
      <w:r>
        <w:rPr>
          <w:rFonts w:ascii="Times New Roman" w:hAnsi="Times New Roman" w:cs="Times New Roman" w:eastAsia="Times New Roman"/>
        </w:rPr>
        <w:t>2023</w:t>
      </w:r>
      <w:r>
        <w:rPr>
          <w:rFonts w:ascii="Times New Roman" w:hAnsi="Times New Roman" w:cs="Times New Roman" w:eastAsia="Times New Roman"/>
          <w:spacing w:val="6"/>
        </w:rPr>
        <w:t> </w:t>
      </w:r>
      <w:r>
        <w:rPr/>
        <w:t>年</w:t>
      </w:r>
      <w:r>
        <w:rPr>
          <w:spacing w:val="-56"/>
        </w:rPr>
        <w:t> </w:t>
      </w:r>
      <w:r>
        <w:rPr>
          <w:rFonts w:ascii="Times New Roman" w:hAnsi="Times New Roman" w:cs="Times New Roman" w:eastAsia="Times New Roman"/>
        </w:rPr>
        <w:t>3</w:t>
      </w:r>
      <w:r>
        <w:rPr>
          <w:rFonts w:ascii="Times New Roman" w:hAnsi="Times New Roman" w:cs="Times New Roman" w:eastAsia="Times New Roman"/>
          <w:spacing w:val="6"/>
        </w:rPr>
        <w:t> </w:t>
      </w:r>
      <w:r>
        <w:rPr/>
        <w:t>月以优秀等级通过了联院高水平 专业群的中期检查。</w:t>
      </w:r>
    </w:p>
    <w:p>
      <w:pPr>
        <w:pStyle w:val="Heading3"/>
        <w:spacing w:line="240" w:lineRule="auto" w:before="118"/>
        <w:ind w:right="0"/>
        <w:jc w:val="left"/>
        <w:rPr>
          <w:rFonts w:ascii="宋体" w:hAnsi="宋体" w:cs="宋体" w:eastAsia="宋体"/>
          <w:b w:val="0"/>
          <w:bCs w:val="0"/>
        </w:rPr>
      </w:pPr>
      <w:bookmarkStart w:name="6.3.2 探索1+X试点工作，积极落实课证融通" w:id="119"/>
      <w:bookmarkEnd w:id="119"/>
      <w:r>
        <w:rPr>
          <w:b w:val="0"/>
          <w:bCs w:val="0"/>
        </w:rPr>
      </w:r>
      <w:r>
        <w:rPr>
          <w:rFonts w:ascii="Times New Roman" w:hAnsi="Times New Roman" w:cs="Times New Roman" w:eastAsia="Times New Roman"/>
        </w:rPr>
        <w:t>6.3.2 </w:t>
      </w:r>
      <w:r>
        <w:rPr>
          <w:rFonts w:ascii="宋体" w:hAnsi="宋体" w:cs="宋体" w:eastAsia="宋体"/>
        </w:rPr>
        <w:t>探索 </w:t>
      </w:r>
      <w:r>
        <w:rPr>
          <w:rFonts w:ascii="Times New Roman" w:hAnsi="Times New Roman" w:cs="Times New Roman" w:eastAsia="Times New Roman"/>
        </w:rPr>
        <w:t>1+X</w:t>
      </w:r>
      <w:r>
        <w:rPr>
          <w:rFonts w:ascii="Times New Roman" w:hAnsi="Times New Roman" w:cs="Times New Roman" w:eastAsia="Times New Roman"/>
          <w:spacing w:val="-7"/>
        </w:rPr>
        <w:t> </w:t>
      </w:r>
      <w:r>
        <w:rPr>
          <w:rFonts w:ascii="宋体" w:hAnsi="宋体" w:cs="宋体" w:eastAsia="宋体"/>
        </w:rPr>
        <w:t>试点工作，积极落实课证融通</w:t>
      </w:r>
      <w:r>
        <w:rPr>
          <w:rFonts w:ascii="宋体" w:hAnsi="宋体" w:cs="宋体" w:eastAsia="宋体"/>
          <w:b w:val="0"/>
          <w:bCs w:val="0"/>
        </w:rPr>
      </w:r>
    </w:p>
    <w:p>
      <w:pPr>
        <w:pStyle w:val="BodyText"/>
        <w:spacing w:line="326" w:lineRule="auto" w:before="179"/>
        <w:ind w:right="237" w:firstLine="480"/>
        <w:jc w:val="both"/>
      </w:pPr>
      <w:r>
        <w:rPr/>
        <w:t>学校深入参与 </w:t>
      </w:r>
      <w:r>
        <w:rPr>
          <w:rFonts w:ascii="Times New Roman" w:hAnsi="Times New Roman" w:cs="Times New Roman" w:eastAsia="Times New Roman"/>
        </w:rPr>
        <w:t>1+X</w:t>
      </w:r>
      <w:r>
        <w:rPr>
          <w:rFonts w:ascii="Times New Roman" w:hAnsi="Times New Roman" w:cs="Times New Roman" w:eastAsia="Times New Roman"/>
          <w:spacing w:val="-6"/>
        </w:rPr>
        <w:t> </w:t>
      </w:r>
      <w:r>
        <w:rPr/>
        <w:t>证书调研，精选与学校人才培养目标匹配度高的项目，以认 </w:t>
      </w:r>
      <w:r>
        <w:rPr>
          <w:spacing w:val="-3"/>
        </w:rPr>
        <w:t>证考试为契机，与企业开展学生培养、师资建设、课程建设等方面的深化合作，考证</w:t>
      </w:r>
      <w:r>
        <w:rPr>
          <w:spacing w:val="-104"/>
        </w:rPr>
        <w:t> </w:t>
      </w:r>
      <w:r>
        <w:rPr>
          <w:spacing w:val="-104"/>
        </w:rPr>
      </w:r>
      <w:r>
        <w:rPr>
          <w:spacing w:val="-3"/>
        </w:rPr>
        <w:t>内容嵌入专业人才培养方案，已建成网店运营推广职业技能（中级）、网络系统建设</w:t>
      </w:r>
    </w:p>
    <w:p>
      <w:pPr>
        <w:spacing w:after="0" w:line="326" w:lineRule="auto"/>
        <w:jc w:val="both"/>
        <w:sectPr>
          <w:pgSz w:w="11910" w:h="16840"/>
          <w:pgMar w:header="0" w:footer="1119" w:top="1680" w:bottom="1300" w:left="1440" w:right="1320"/>
        </w:sectPr>
      </w:pPr>
    </w:p>
    <w:p>
      <w:pPr>
        <w:spacing w:line="240" w:lineRule="auto" w:before="5"/>
        <w:rPr>
          <w:rFonts w:ascii="宋体" w:hAnsi="宋体" w:cs="宋体" w:eastAsia="宋体"/>
          <w:sz w:val="17"/>
          <w:szCs w:val="17"/>
        </w:rPr>
      </w:pPr>
    </w:p>
    <w:p>
      <w:pPr>
        <w:pStyle w:val="BodyText"/>
        <w:spacing w:line="321" w:lineRule="auto" w:before="26"/>
        <w:ind w:right="0"/>
        <w:jc w:val="left"/>
      </w:pPr>
      <w:r>
        <w:rPr/>
        <w:t>与运维（中级）两个成熟的</w:t>
      </w:r>
      <w:r>
        <w:rPr>
          <w:spacing w:val="-63"/>
        </w:rPr>
        <w:t> </w:t>
      </w:r>
      <w:r>
        <w:rPr>
          <w:rFonts w:ascii="Times New Roman" w:hAnsi="Times New Roman" w:cs="Times New Roman" w:eastAsia="Times New Roman"/>
        </w:rPr>
        <w:t>1+X</w:t>
      </w:r>
      <w:r>
        <w:rPr>
          <w:rFonts w:ascii="Times New Roman" w:hAnsi="Times New Roman" w:cs="Times New Roman" w:eastAsia="Times New Roman"/>
          <w:spacing w:val="1"/>
        </w:rPr>
        <w:t> </w:t>
      </w:r>
      <w:r>
        <w:rPr/>
        <w:t>证书考核培训项目。成立</w:t>
      </w:r>
      <w:r>
        <w:rPr>
          <w:spacing w:val="-60"/>
        </w:rPr>
        <w:t> </w:t>
      </w:r>
      <w:r>
        <w:rPr>
          <w:rFonts w:ascii="Times New Roman" w:hAnsi="Times New Roman" w:cs="Times New Roman" w:eastAsia="Times New Roman"/>
        </w:rPr>
        <w:t>1+X</w:t>
      </w:r>
      <w:r>
        <w:rPr>
          <w:rFonts w:ascii="Times New Roman" w:hAnsi="Times New Roman" w:cs="Times New Roman" w:eastAsia="Times New Roman"/>
          <w:spacing w:val="1"/>
        </w:rPr>
        <w:t> </w:t>
      </w:r>
      <w:r>
        <w:rPr/>
        <w:t>项目管理团队，由教 </w:t>
      </w:r>
      <w:r>
        <w:rPr>
          <w:spacing w:val="-6"/>
        </w:rPr>
        <w:t>学主任主管、专业负责人具体实施，配备优质校内外师资团队，保障项目的顺利开展。</w:t>
      </w:r>
      <w:r>
        <w:rPr>
          <w:spacing w:val="-107"/>
        </w:rPr>
        <w:t> </w:t>
      </w:r>
      <w:r>
        <w:rPr>
          <w:spacing w:val="-107"/>
        </w:rPr>
      </w:r>
      <w:r>
        <w:rPr>
          <w:spacing w:val="5"/>
        </w:rPr>
        <w:t>本学年，这两个项目参考学生覆盖电子商务、计算机应用技术和云计算技术应用</w:t>
      </w:r>
      <w:r>
        <w:rPr>
          <w:spacing w:val="-53"/>
        </w:rPr>
        <w:t> </w:t>
      </w:r>
      <w:r>
        <w:rPr>
          <w:rFonts w:ascii="Times New Roman" w:hAnsi="Times New Roman" w:cs="Times New Roman" w:eastAsia="Times New Roman"/>
        </w:rPr>
        <w:t>3</w:t>
      </w:r>
      <w:r>
        <w:rPr>
          <w:rFonts w:ascii="Times New Roman" w:hAnsi="Times New Roman" w:cs="Times New Roman" w:eastAsia="Times New Roman"/>
          <w:spacing w:val="-55"/>
        </w:rPr>
        <w:t> </w:t>
      </w:r>
      <w:r>
        <w:rPr/>
        <w:t>个专业，共计</w:t>
      </w:r>
      <w:r>
        <w:rPr>
          <w:spacing w:val="-60"/>
        </w:rPr>
        <w:t> </w:t>
      </w:r>
      <w:r>
        <w:rPr>
          <w:rFonts w:ascii="Times New Roman" w:hAnsi="Times New Roman" w:cs="Times New Roman" w:eastAsia="Times New Roman"/>
        </w:rPr>
        <w:t>156 </w:t>
      </w:r>
      <w:r>
        <w:rPr/>
        <w:t>人参与考试，</w:t>
      </w:r>
      <w:r>
        <w:rPr>
          <w:rFonts w:ascii="Times New Roman" w:hAnsi="Times New Roman" w:cs="Times New Roman" w:eastAsia="Times New Roman"/>
        </w:rPr>
        <w:t>138 </w:t>
      </w:r>
      <w:r>
        <w:rPr/>
        <w:t>人获证。其中，网店运营推广职业技能（中级） 考试通过率</w:t>
      </w:r>
      <w:r>
        <w:rPr>
          <w:spacing w:val="-62"/>
        </w:rPr>
        <w:t> </w:t>
      </w:r>
      <w:r>
        <w:rPr>
          <w:rFonts w:ascii="Times New Roman" w:hAnsi="Times New Roman" w:cs="Times New Roman" w:eastAsia="Times New Roman"/>
        </w:rPr>
        <w:t>98.7%</w:t>
      </w:r>
      <w:r>
        <w:rPr/>
        <w:t>，该项目获得“</w:t>
      </w:r>
      <w:r>
        <w:rPr>
          <w:rFonts w:ascii="Times New Roman" w:hAnsi="Times New Roman" w:cs="Times New Roman" w:eastAsia="Times New Roman"/>
        </w:rPr>
        <w:t>2022</w:t>
      </w:r>
      <w:r>
        <w:rPr>
          <w:rFonts w:ascii="Times New Roman" w:hAnsi="Times New Roman" w:cs="Times New Roman" w:eastAsia="Times New Roman"/>
          <w:spacing w:val="-2"/>
        </w:rPr>
        <w:t> </w:t>
      </w:r>
      <w:r>
        <w:rPr/>
        <w:t>年度示范性考核站点”。</w:t>
      </w:r>
    </w:p>
    <w:p>
      <w:pPr>
        <w:spacing w:line="369" w:lineRule="auto" w:before="88"/>
        <w:ind w:left="600" w:right="0" w:firstLine="0"/>
        <w:jc w:val="left"/>
        <w:rPr>
          <w:rFonts w:ascii="宋体" w:hAnsi="宋体" w:cs="宋体" w:eastAsia="宋体"/>
          <w:sz w:val="24"/>
          <w:szCs w:val="24"/>
        </w:rPr>
      </w:pPr>
      <w:bookmarkStart w:name="6.3.3 深化校企合作模式，共建共享课程体系" w:id="120"/>
      <w:bookmarkEnd w:id="120"/>
      <w:r>
        <w:rPr/>
      </w:r>
      <w:r>
        <w:rPr>
          <w:rFonts w:ascii="Times New Roman" w:hAnsi="Times New Roman" w:cs="Times New Roman" w:eastAsia="Times New Roman"/>
          <w:b/>
          <w:bCs/>
          <w:sz w:val="24"/>
          <w:szCs w:val="24"/>
        </w:rPr>
        <w:t>6.3.3</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深化校企合作模式，共建共享课程体系</w:t>
      </w:r>
      <w:r>
        <w:rPr>
          <w:rFonts w:ascii="宋体" w:hAnsi="宋体" w:cs="宋体" w:eastAsia="宋体"/>
          <w:b/>
          <w:bCs/>
          <w:w w:val="99"/>
          <w:sz w:val="24"/>
          <w:szCs w:val="24"/>
        </w:rPr>
        <w:t> </w:t>
      </w:r>
      <w:r>
        <w:rPr>
          <w:rFonts w:ascii="宋体" w:hAnsi="宋体" w:cs="宋体" w:eastAsia="宋体"/>
          <w:spacing w:val="-3"/>
          <w:sz w:val="24"/>
          <w:szCs w:val="24"/>
        </w:rPr>
        <w:t>学校积极探索协同育人新路径，持续深化产教融合。根据园区支柱产业、新兴产</w:t>
      </w:r>
    </w:p>
    <w:p>
      <w:pPr>
        <w:pStyle w:val="BodyText"/>
        <w:spacing w:line="331" w:lineRule="auto"/>
        <w:ind w:right="237"/>
        <w:jc w:val="both"/>
      </w:pPr>
      <w:r>
        <w:rPr>
          <w:spacing w:val="-3"/>
        </w:rPr>
        <w:t>业需求，进行行业调研与需求分析，各专业与合作企业共同组成专家团队，深入行业</w:t>
      </w:r>
      <w:r>
        <w:rPr>
          <w:spacing w:val="-105"/>
        </w:rPr>
        <w:t> </w:t>
      </w:r>
      <w:r>
        <w:rPr>
          <w:spacing w:val="-105"/>
        </w:rPr>
      </w:r>
      <w:r>
        <w:rPr>
          <w:spacing w:val="-3"/>
        </w:rPr>
        <w:t>内部，了解最新的行业动态、技术发展趋势以及企业对人才的需求。校企双方结合各</w:t>
      </w:r>
      <w:r>
        <w:rPr>
          <w:spacing w:val="-105"/>
        </w:rPr>
        <w:t> </w:t>
      </w:r>
      <w:r>
        <w:rPr>
          <w:spacing w:val="-105"/>
        </w:rPr>
      </w:r>
      <w:r>
        <w:rPr>
          <w:spacing w:val="-3"/>
        </w:rPr>
        <w:t>自的优势和资源，共同制定符合行业需求的培养方案和课程计划，引入企业导师和实</w:t>
      </w:r>
      <w:r>
        <w:rPr>
          <w:spacing w:val="-103"/>
        </w:rPr>
        <w:t> </w:t>
      </w:r>
      <w:r>
        <w:rPr>
          <w:spacing w:val="-103"/>
        </w:rPr>
      </w:r>
      <w:r>
        <w:rPr/>
        <w:t>际项目案例，本学年共计有</w:t>
      </w:r>
      <w:r>
        <w:rPr>
          <w:spacing w:val="-71"/>
        </w:rPr>
        <w:t> </w:t>
      </w:r>
      <w:r>
        <w:rPr>
          <w:rFonts w:ascii="Times New Roman" w:hAnsi="Times New Roman" w:cs="Times New Roman" w:eastAsia="Times New Roman"/>
        </w:rPr>
        <w:t>32</w:t>
      </w:r>
      <w:r>
        <w:rPr>
          <w:rFonts w:ascii="Times New Roman" w:hAnsi="Times New Roman" w:cs="Times New Roman" w:eastAsia="Times New Roman"/>
          <w:spacing w:val="-11"/>
        </w:rPr>
        <w:t> </w:t>
      </w:r>
      <w:r>
        <w:rPr/>
        <w:t>门校企深度合作开发的专业课程，</w:t>
      </w:r>
      <w:r>
        <w:rPr>
          <w:rFonts w:ascii="Times New Roman" w:hAnsi="Times New Roman" w:cs="Times New Roman" w:eastAsia="Times New Roman"/>
        </w:rPr>
        <w:t>72</w:t>
      </w:r>
      <w:r>
        <w:rPr>
          <w:rFonts w:ascii="Times New Roman" w:hAnsi="Times New Roman" w:cs="Times New Roman" w:eastAsia="Times New Roman"/>
          <w:spacing w:val="-11"/>
        </w:rPr>
        <w:t> </w:t>
      </w:r>
      <w:r>
        <w:rPr/>
        <w:t>位行业导师参与 </w:t>
      </w:r>
      <w:r>
        <w:rPr>
          <w:spacing w:val="-3"/>
        </w:rPr>
        <w:t>教学活动。各专业（群）构建了“底层基础、中层共享、高层融通、顶层互选”的四</w:t>
      </w:r>
      <w:r>
        <w:rPr>
          <w:spacing w:val="-106"/>
        </w:rPr>
        <w:t> </w:t>
      </w:r>
      <w:r>
        <w:rPr>
          <w:spacing w:val="-106"/>
        </w:rPr>
      </w:r>
      <w:r>
        <w:rPr/>
        <w:t>层课程体系，课程内容符合岗位要求，课程标准对接行业标准。</w:t>
      </w:r>
    </w:p>
    <w:p>
      <w:pPr>
        <w:spacing w:line="369" w:lineRule="auto" w:before="108"/>
        <w:ind w:left="600" w:right="0" w:firstLine="0"/>
        <w:jc w:val="left"/>
        <w:rPr>
          <w:rFonts w:ascii="宋体" w:hAnsi="宋体" w:cs="宋体" w:eastAsia="宋体"/>
          <w:sz w:val="24"/>
          <w:szCs w:val="24"/>
        </w:rPr>
      </w:pPr>
      <w:bookmarkStart w:name="6.3.4 探索中国特色学徒制，推进校企双主体育人" w:id="121"/>
      <w:bookmarkEnd w:id="121"/>
      <w:r>
        <w:rPr/>
      </w:r>
      <w:r>
        <w:rPr>
          <w:rFonts w:ascii="Times New Roman" w:hAnsi="Times New Roman" w:cs="Times New Roman" w:eastAsia="Times New Roman"/>
          <w:b/>
          <w:bCs/>
          <w:sz w:val="24"/>
          <w:szCs w:val="24"/>
        </w:rPr>
        <w:t>6.3.4</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探索中国特色学徒制，推进校企双主体育人</w:t>
      </w:r>
      <w:r>
        <w:rPr>
          <w:rFonts w:ascii="宋体" w:hAnsi="宋体" w:cs="宋体" w:eastAsia="宋体"/>
          <w:b/>
          <w:bCs/>
          <w:w w:val="99"/>
          <w:sz w:val="24"/>
          <w:szCs w:val="24"/>
        </w:rPr>
        <w:t> </w:t>
      </w:r>
      <w:r>
        <w:rPr>
          <w:rFonts w:ascii="宋体" w:hAnsi="宋体" w:cs="宋体" w:eastAsia="宋体"/>
          <w:spacing w:val="-5"/>
          <w:sz w:val="24"/>
          <w:szCs w:val="24"/>
        </w:rPr>
        <w:t>学校依托产教融合、校企合作，积极构建中国特色现代学徒制人才培养模式。</w:t>
      </w:r>
      <w:r>
        <w:rPr>
          <w:rFonts w:ascii="宋体" w:hAnsi="宋体" w:cs="宋体" w:eastAsia="宋体"/>
          <w:spacing w:val="-44"/>
          <w:sz w:val="24"/>
          <w:szCs w:val="24"/>
        </w:rPr>
        <w:t> </w:t>
      </w:r>
      <w:r>
        <w:rPr>
          <w:rFonts w:ascii="宋体" w:hAnsi="宋体" w:cs="宋体" w:eastAsia="宋体"/>
          <w:sz w:val="24"/>
          <w:szCs w:val="24"/>
        </w:rPr>
        <w:t>机</w:t>
      </w:r>
    </w:p>
    <w:p>
      <w:pPr>
        <w:pStyle w:val="BodyText"/>
        <w:spacing w:line="326" w:lineRule="auto"/>
        <w:ind w:right="237"/>
        <w:jc w:val="both"/>
      </w:pPr>
      <w:r>
        <w:rPr/>
        <w:t>电一体化技术专业“强生医疗</w:t>
      </w:r>
      <w:r>
        <w:rPr>
          <w:rFonts w:ascii="Times New Roman" w:hAnsi="Times New Roman" w:cs="Times New Roman" w:eastAsia="Times New Roman"/>
        </w:rPr>
        <w:t>‘2+2’</w:t>
      </w:r>
      <w:r>
        <w:rPr/>
        <w:t>现代学徒制”入选教育部现代学徒制试点建设项</w:t>
      </w:r>
      <w:r>
        <w:rPr>
          <w:spacing w:val="-46"/>
        </w:rPr>
        <w:t> </w:t>
      </w:r>
      <w:r>
        <w:rPr>
          <w:spacing w:val="-46"/>
        </w:rPr>
      </w:r>
      <w:r>
        <w:rPr/>
        <w:t>目，</w:t>
      </w:r>
      <w:r>
        <w:rPr>
          <w:rFonts w:ascii="Times New Roman" w:hAnsi="Times New Roman" w:cs="Times New Roman" w:eastAsia="Times New Roman"/>
        </w:rPr>
        <w:t>2022 </w:t>
      </w:r>
      <w:r>
        <w:rPr/>
        <w:t>年成果通过教育部验收。</w:t>
      </w:r>
      <w:r>
        <w:rPr>
          <w:rFonts w:ascii="Times New Roman" w:hAnsi="Times New Roman" w:cs="Times New Roman" w:eastAsia="Times New Roman"/>
        </w:rPr>
        <w:t>2023</w:t>
      </w:r>
      <w:r>
        <w:rPr>
          <w:rFonts w:ascii="Times New Roman" w:hAnsi="Times New Roman" w:cs="Times New Roman" w:eastAsia="Times New Roman"/>
          <w:spacing w:val="20"/>
        </w:rPr>
        <w:t> </w:t>
      </w:r>
      <w:r>
        <w:rPr/>
        <w:t>年，电气自动化技术专业“儒拉玛特电气工 匠现代学徒制”项目顺利通过市级评审，被认定为</w:t>
      </w:r>
      <w:r>
        <w:rPr>
          <w:spacing w:val="-51"/>
        </w:rPr>
        <w:t> </w:t>
      </w:r>
      <w:r>
        <w:rPr>
          <w:rFonts w:ascii="Times New Roman" w:hAnsi="Times New Roman" w:cs="Times New Roman" w:eastAsia="Times New Roman"/>
        </w:rPr>
        <w:t>2023</w:t>
      </w:r>
      <w:r>
        <w:rPr>
          <w:rFonts w:ascii="Times New Roman" w:hAnsi="Times New Roman" w:cs="Times New Roman" w:eastAsia="Times New Roman"/>
          <w:spacing w:val="9"/>
        </w:rPr>
        <w:t> </w:t>
      </w:r>
      <w:r>
        <w:rPr/>
        <w:t>年苏州市职业教育现代学徒 </w:t>
      </w:r>
      <w:r>
        <w:rPr>
          <w:spacing w:val="-3"/>
        </w:rPr>
        <w:t>制建设项目。学校通过建立校企联合招生、联合培养长效机制、双导师选拔培养考核</w:t>
      </w:r>
      <w:r>
        <w:rPr>
          <w:spacing w:val="-105"/>
        </w:rPr>
        <w:t> </w:t>
      </w:r>
      <w:r>
        <w:rPr>
          <w:spacing w:val="-105"/>
        </w:rPr>
      </w:r>
      <w:r>
        <w:rPr>
          <w:spacing w:val="-3"/>
        </w:rPr>
        <w:t>激励机制、学徒教学考核评价管理制度，完善了配套保障措施，形成校企双主体育人</w:t>
      </w:r>
      <w:r>
        <w:rPr>
          <w:spacing w:val="-105"/>
        </w:rPr>
        <w:t> </w:t>
      </w:r>
      <w:r>
        <w:rPr>
          <w:spacing w:val="-105"/>
        </w:rPr>
      </w:r>
      <w:r>
        <w:rPr/>
        <w:t>的工作机制。</w:t>
      </w:r>
    </w:p>
    <w:p>
      <w:pPr>
        <w:spacing w:line="372" w:lineRule="auto" w:before="110"/>
        <w:ind w:left="600" w:right="0" w:firstLine="0"/>
        <w:jc w:val="left"/>
        <w:rPr>
          <w:rFonts w:ascii="宋体" w:hAnsi="宋体" w:cs="宋体" w:eastAsia="宋体"/>
          <w:sz w:val="24"/>
          <w:szCs w:val="24"/>
        </w:rPr>
      </w:pPr>
      <w:bookmarkStart w:name="6.3.5 建立健全弹性学制，提升学生职业素养" w:id="122"/>
      <w:bookmarkEnd w:id="122"/>
      <w:r>
        <w:rPr/>
      </w:r>
      <w:r>
        <w:rPr>
          <w:rFonts w:ascii="Times New Roman" w:hAnsi="Times New Roman" w:cs="Times New Roman" w:eastAsia="Times New Roman"/>
          <w:b/>
          <w:bCs/>
          <w:sz w:val="24"/>
          <w:szCs w:val="24"/>
        </w:rPr>
        <w:t>6.3.5</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建立健全弹性学制，提升学生职业素养</w:t>
      </w:r>
      <w:r>
        <w:rPr>
          <w:rFonts w:ascii="宋体" w:hAnsi="宋体" w:cs="宋体" w:eastAsia="宋体"/>
          <w:b/>
          <w:bCs/>
          <w:w w:val="99"/>
          <w:sz w:val="24"/>
          <w:szCs w:val="24"/>
        </w:rPr>
        <w:t> </w:t>
      </w:r>
      <w:r>
        <w:rPr>
          <w:rFonts w:ascii="宋体" w:hAnsi="宋体" w:cs="宋体" w:eastAsia="宋体"/>
          <w:spacing w:val="-3"/>
          <w:sz w:val="24"/>
          <w:szCs w:val="24"/>
        </w:rPr>
        <w:t>学校根据国家教育方针政策，结合学校实际情况，制订了《学分制与弹性学制实</w:t>
      </w:r>
    </w:p>
    <w:p>
      <w:pPr>
        <w:pStyle w:val="BodyText"/>
        <w:spacing w:line="333" w:lineRule="auto"/>
        <w:ind w:right="0"/>
        <w:jc w:val="left"/>
      </w:pPr>
      <w:r>
        <w:rPr>
          <w:spacing w:val="-3"/>
        </w:rPr>
        <w:t>施细则》《学生学分银行管理规定》，完善学分存储与兑换方式，实现学生的学习成</w:t>
      </w:r>
      <w:r>
        <w:rPr>
          <w:spacing w:val="-105"/>
        </w:rPr>
        <w:t> </w:t>
      </w:r>
      <w:r>
        <w:rPr>
          <w:spacing w:val="-105"/>
        </w:rPr>
      </w:r>
      <w:r>
        <w:rPr>
          <w:spacing w:val="-9"/>
        </w:rPr>
        <w:t>果可追溯、可查询、可转换，本学年共计有 </w:t>
      </w:r>
      <w:r>
        <w:rPr>
          <w:rFonts w:ascii="Times New Roman" w:hAnsi="Times New Roman" w:cs="Times New Roman" w:eastAsia="Times New Roman"/>
        </w:rPr>
        <w:t>123</w:t>
      </w:r>
      <w:r>
        <w:rPr>
          <w:rFonts w:ascii="Times New Roman" w:hAnsi="Times New Roman" w:cs="Times New Roman" w:eastAsia="Times New Roman"/>
          <w:spacing w:val="-30"/>
        </w:rPr>
        <w:t> </w:t>
      </w:r>
      <w:r>
        <w:rPr>
          <w:spacing w:val="-4"/>
        </w:rPr>
        <w:t>名学生通过技能大赛、创新创业大赛、</w:t>
      </w:r>
      <w:r>
        <w:rPr/>
        <w:t> </w:t>
      </w:r>
      <w:r>
        <w:rPr>
          <w:spacing w:val="-3"/>
        </w:rPr>
        <w:t>社团评比等各级各类获奖存入学分。弹性学分制的实施，引导学生逐步从“要我学”</w:t>
      </w:r>
      <w:r>
        <w:rPr>
          <w:spacing w:val="-104"/>
        </w:rPr>
        <w:t> </w:t>
      </w:r>
      <w:r>
        <w:rPr>
          <w:spacing w:val="-104"/>
        </w:rPr>
      </w:r>
      <w:r>
        <w:rPr>
          <w:spacing w:val="-3"/>
        </w:rPr>
        <w:t>向“我要学”转变，调动了学生的学习积极性，拓宽了学生的成才通道，促进学生全</w:t>
      </w:r>
      <w:r>
        <w:rPr>
          <w:spacing w:val="-105"/>
        </w:rPr>
        <w:t> </w:t>
      </w:r>
      <w:r>
        <w:rPr>
          <w:spacing w:val="-105"/>
        </w:rPr>
      </w:r>
      <w:r>
        <w:rPr>
          <w:spacing w:val="-3"/>
        </w:rPr>
        <w:t>面发展。每学期末由各二级单位严格按照《教师教学质量考核办法》组织教师教学质</w:t>
      </w:r>
      <w:r>
        <w:rPr>
          <w:spacing w:val="-105"/>
        </w:rPr>
        <w:t> </w:t>
      </w:r>
      <w:r>
        <w:rPr>
          <w:spacing w:val="-105"/>
        </w:rPr>
      </w:r>
      <w:r>
        <w:rPr>
          <w:spacing w:val="-6"/>
        </w:rPr>
        <w:t>量考核，以教学过程考核为主，采取定性考核和定量考核相结合的方式，客观、公正、</w:t>
      </w:r>
    </w:p>
    <w:p>
      <w:pPr>
        <w:spacing w:after="0" w:line="333" w:lineRule="auto"/>
        <w:jc w:val="left"/>
        <w:sectPr>
          <w:pgSz w:w="11910" w:h="16840"/>
          <w:pgMar w:header="0" w:footer="1119" w:top="1680" w:bottom="1300" w:left="1440" w:right="1320"/>
        </w:sectPr>
      </w:pPr>
    </w:p>
    <w:p>
      <w:pPr>
        <w:spacing w:line="240" w:lineRule="auto" w:before="5"/>
        <w:rPr>
          <w:rFonts w:ascii="宋体" w:hAnsi="宋体" w:cs="宋体" w:eastAsia="宋体"/>
          <w:sz w:val="17"/>
          <w:szCs w:val="17"/>
        </w:rPr>
      </w:pPr>
    </w:p>
    <w:p>
      <w:pPr>
        <w:pStyle w:val="BodyText"/>
        <w:spacing w:line="240" w:lineRule="auto" w:before="26"/>
        <w:ind w:right="0"/>
        <w:jc w:val="both"/>
      </w:pPr>
      <w:r>
        <w:rPr/>
        <w:t>全面、准确地评价每位教师的工作态度、教学水平、工作成绩及贡献。</w:t>
      </w:r>
    </w:p>
    <w:p>
      <w:pPr>
        <w:pStyle w:val="Heading2"/>
        <w:spacing w:line="240" w:lineRule="auto" w:before="201"/>
        <w:ind w:right="0"/>
        <w:jc w:val="both"/>
        <w:rPr>
          <w:rFonts w:ascii="黑体" w:hAnsi="黑体" w:cs="黑体" w:eastAsia="黑体"/>
        </w:rPr>
      </w:pPr>
      <w:bookmarkStart w:name="6.4 双师共培" w:id="123"/>
      <w:bookmarkEnd w:id="123"/>
      <w:r>
        <w:rPr/>
      </w:r>
      <w:bookmarkStart w:name="_bookmark47" w:id="124"/>
      <w:bookmarkEnd w:id="124"/>
      <w:r>
        <w:rPr/>
      </w:r>
      <w:r>
        <w:rPr>
          <w:rFonts w:ascii="Times New Roman" w:hAnsi="Times New Roman" w:cs="Times New Roman" w:eastAsia="Times New Roman"/>
        </w:rPr>
        <w:t>6.4</w:t>
      </w:r>
      <w:r>
        <w:rPr>
          <w:rFonts w:ascii="Times New Roman" w:hAnsi="Times New Roman" w:cs="Times New Roman" w:eastAsia="Times New Roman"/>
          <w:spacing w:val="67"/>
        </w:rPr>
        <w:t> </w:t>
      </w:r>
      <w:r>
        <w:rPr>
          <w:rFonts w:ascii="黑体" w:hAnsi="黑体" w:cs="黑体" w:eastAsia="黑体"/>
        </w:rPr>
        <w:t>双师共培</w:t>
      </w:r>
    </w:p>
    <w:p>
      <w:pPr>
        <w:spacing w:line="369" w:lineRule="auto" w:before="218"/>
        <w:ind w:left="600" w:right="0" w:firstLine="0"/>
        <w:jc w:val="left"/>
        <w:rPr>
          <w:rFonts w:ascii="宋体" w:hAnsi="宋体" w:cs="宋体" w:eastAsia="宋体"/>
          <w:sz w:val="24"/>
          <w:szCs w:val="24"/>
        </w:rPr>
      </w:pPr>
      <w:bookmarkStart w:name="6.4.1 校企共建" w:id="125"/>
      <w:bookmarkEnd w:id="125"/>
      <w:r>
        <w:rPr/>
      </w:r>
      <w:r>
        <w:rPr>
          <w:rFonts w:ascii="Times New Roman" w:hAnsi="Times New Roman" w:cs="Times New Roman" w:eastAsia="Times New Roman"/>
          <w:b/>
          <w:bCs/>
          <w:sz w:val="24"/>
          <w:szCs w:val="24"/>
        </w:rPr>
        <w:t>6.4.1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校企共建</w:t>
      </w:r>
      <w:r>
        <w:rPr>
          <w:rFonts w:ascii="宋体" w:hAnsi="宋体" w:cs="宋体" w:eastAsia="宋体"/>
          <w:b/>
          <w:bCs/>
          <w:w w:val="99"/>
          <w:sz w:val="24"/>
          <w:szCs w:val="24"/>
        </w:rPr>
        <w:t> </w:t>
      </w:r>
      <w:r>
        <w:rPr>
          <w:rFonts w:ascii="宋体" w:hAnsi="宋体" w:cs="宋体" w:eastAsia="宋体"/>
          <w:spacing w:val="-3"/>
          <w:sz w:val="24"/>
          <w:szCs w:val="24"/>
        </w:rPr>
        <w:t>学校推动校内教师入企挂职进修、企业员工入校教书育人工作，把校企双方员工</w:t>
      </w:r>
    </w:p>
    <w:p>
      <w:pPr>
        <w:pStyle w:val="BodyText"/>
        <w:spacing w:line="336" w:lineRule="auto"/>
        <w:ind w:right="237"/>
        <w:jc w:val="both"/>
      </w:pPr>
      <w:r>
        <w:rPr>
          <w:spacing w:val="-3"/>
        </w:rPr>
        <w:t>岗位互换、取长补短落到实处，全面提升专兼教师队伍的教学能力、技艺水平；校企</w:t>
      </w:r>
      <w:r>
        <w:rPr>
          <w:spacing w:val="-104"/>
        </w:rPr>
        <w:t> </w:t>
      </w:r>
      <w:r>
        <w:rPr>
          <w:spacing w:val="-104"/>
        </w:rPr>
      </w:r>
      <w:r>
        <w:rPr>
          <w:spacing w:val="-3"/>
        </w:rPr>
        <w:t>双方共同实施各类技术研发、技术服务项目，形成共生互融的专兼职教师资源库，结</w:t>
      </w:r>
      <w:r>
        <w:rPr>
          <w:spacing w:val="-105"/>
        </w:rPr>
        <w:t> </w:t>
      </w:r>
      <w:r>
        <w:rPr>
          <w:spacing w:val="-105"/>
        </w:rPr>
      </w:r>
      <w:r>
        <w:rPr/>
        <w:t>构化教师团队得到不断优化。</w:t>
      </w:r>
    </w:p>
    <w:p>
      <w:pPr>
        <w:pStyle w:val="BodyText"/>
        <w:spacing w:line="328" w:lineRule="auto" w:before="31"/>
        <w:ind w:right="0" w:firstLine="480"/>
        <w:jc w:val="left"/>
      </w:pPr>
      <w:r>
        <w:rPr>
          <w:spacing w:val="6"/>
        </w:rPr>
        <w:t>本年度学校“裕新汽车</w:t>
      </w:r>
      <w:r>
        <w:rPr>
          <w:rFonts w:ascii="Times New Roman" w:hAnsi="Times New Roman" w:cs="Times New Roman" w:eastAsia="Times New Roman"/>
          <w:spacing w:val="6"/>
        </w:rPr>
        <w:t>‘</w:t>
      </w:r>
      <w:r>
        <w:rPr>
          <w:spacing w:val="6"/>
        </w:rPr>
        <w:t>双师型</w:t>
      </w:r>
      <w:r>
        <w:rPr>
          <w:rFonts w:ascii="Times New Roman" w:hAnsi="Times New Roman" w:cs="Times New Roman" w:eastAsia="Times New Roman"/>
          <w:spacing w:val="6"/>
        </w:rPr>
        <w:t>’</w:t>
      </w:r>
      <w:r>
        <w:rPr>
          <w:spacing w:val="6"/>
        </w:rPr>
        <w:t>教师培养培训基地”成功入选苏州市职业学校</w:t>
      </w:r>
      <w:r>
        <w:rPr/>
        <w:t> </w:t>
      </w:r>
      <w:r>
        <w:rPr>
          <w:spacing w:val="-6"/>
        </w:rPr>
        <w:t>“双师型”教师培养培训基地。裕新“双师型”教师实践基地以功能多元、特色鲜明、</w:t>
      </w:r>
      <w:r>
        <w:rPr>
          <w:spacing w:val="-106"/>
        </w:rPr>
        <w:t> </w:t>
      </w:r>
      <w:r>
        <w:rPr>
          <w:spacing w:val="-106"/>
        </w:rPr>
      </w:r>
      <w:r>
        <w:rPr>
          <w:spacing w:val="-3"/>
        </w:rPr>
        <w:t>示范引领为目标，立足我校新能源汽车专业，功能定位技能培训、实习实训、技能鉴</w:t>
      </w:r>
      <w:r>
        <w:rPr>
          <w:spacing w:val="-104"/>
        </w:rPr>
        <w:t> </w:t>
      </w:r>
      <w:r>
        <w:rPr>
          <w:spacing w:val="-104"/>
        </w:rPr>
      </w:r>
      <w:r>
        <w:rPr>
          <w:spacing w:val="-3"/>
        </w:rPr>
        <w:t>定、技术开发、技能大赛、职业技能开发等方面，致力于开展社会服务，每年服务企</w:t>
      </w:r>
      <w:r>
        <w:rPr>
          <w:spacing w:val="-106"/>
        </w:rPr>
        <w:t> </w:t>
      </w:r>
      <w:r>
        <w:rPr>
          <w:spacing w:val="-106"/>
        </w:rPr>
      </w:r>
      <w:r>
        <w:rPr/>
        <w:t>业不少于</w:t>
      </w:r>
      <w:r>
        <w:rPr>
          <w:spacing w:val="-57"/>
        </w:rPr>
        <w:t> </w:t>
      </w:r>
      <w:r>
        <w:rPr>
          <w:rFonts w:ascii="Times New Roman" w:hAnsi="Times New Roman" w:cs="Times New Roman" w:eastAsia="Times New Roman"/>
        </w:rPr>
        <w:t>10</w:t>
      </w:r>
      <w:r>
        <w:rPr>
          <w:rFonts w:ascii="Times New Roman" w:hAnsi="Times New Roman" w:cs="Times New Roman" w:eastAsia="Times New Roman"/>
          <w:spacing w:val="3"/>
        </w:rPr>
        <w:t> </w:t>
      </w:r>
      <w:r>
        <w:rPr/>
        <w:t>家，公共服务不少于</w:t>
      </w:r>
      <w:r>
        <w:rPr>
          <w:spacing w:val="-57"/>
        </w:rPr>
        <w:t> </w:t>
      </w:r>
      <w:r>
        <w:rPr>
          <w:rFonts w:ascii="Times New Roman" w:hAnsi="Times New Roman" w:cs="Times New Roman" w:eastAsia="Times New Roman"/>
        </w:rPr>
        <w:t>200</w:t>
      </w:r>
      <w:r>
        <w:rPr>
          <w:rFonts w:ascii="Times New Roman" w:hAnsi="Times New Roman" w:cs="Times New Roman" w:eastAsia="Times New Roman"/>
          <w:spacing w:val="5"/>
        </w:rPr>
        <w:t> </w:t>
      </w:r>
      <w:r>
        <w:rPr/>
        <w:t>人次，包括技术交流、公共讲座、技能赛事辅</w:t>
      </w:r>
      <w:r>
        <w:rPr>
          <w:spacing w:val="-113"/>
        </w:rPr>
        <w:t> </w:t>
      </w:r>
      <w:r>
        <w:rPr>
          <w:spacing w:val="-113"/>
        </w:rPr>
      </w:r>
      <w:r>
        <w:rPr/>
        <w:t>导等丰富的形式。</w:t>
      </w:r>
    </w:p>
    <w:p>
      <w:pPr>
        <w:spacing w:line="369" w:lineRule="auto" w:before="110"/>
        <w:ind w:left="600" w:right="0" w:firstLine="0"/>
        <w:jc w:val="left"/>
        <w:rPr>
          <w:rFonts w:ascii="宋体" w:hAnsi="宋体" w:cs="宋体" w:eastAsia="宋体"/>
          <w:sz w:val="24"/>
          <w:szCs w:val="24"/>
        </w:rPr>
      </w:pPr>
      <w:bookmarkStart w:name="6.4.2 教师培养培训" w:id="126"/>
      <w:bookmarkEnd w:id="126"/>
      <w:r>
        <w:rPr/>
      </w:r>
      <w:r>
        <w:rPr>
          <w:rFonts w:ascii="Times New Roman" w:hAnsi="Times New Roman" w:cs="Times New Roman" w:eastAsia="Times New Roman"/>
          <w:b/>
          <w:bCs/>
          <w:sz w:val="24"/>
          <w:szCs w:val="24"/>
        </w:rPr>
        <w:t>6.4.2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教师培养培训</w:t>
      </w:r>
      <w:r>
        <w:rPr>
          <w:rFonts w:ascii="宋体" w:hAnsi="宋体" w:cs="宋体" w:eastAsia="宋体"/>
          <w:b/>
          <w:bCs/>
          <w:w w:val="99"/>
          <w:sz w:val="24"/>
          <w:szCs w:val="24"/>
        </w:rPr>
        <w:t> </w:t>
      </w:r>
      <w:r>
        <w:rPr>
          <w:rFonts w:ascii="宋体" w:hAnsi="宋体" w:cs="宋体" w:eastAsia="宋体"/>
          <w:spacing w:val="-3"/>
          <w:sz w:val="24"/>
          <w:szCs w:val="24"/>
        </w:rPr>
        <w:t>学校鼓励和支持教师参加各级各类培训，并开发内容适用、形式多样的校本培训</w:t>
      </w:r>
    </w:p>
    <w:p>
      <w:pPr>
        <w:pStyle w:val="BodyText"/>
        <w:spacing w:line="328" w:lineRule="exact"/>
        <w:ind w:right="0"/>
        <w:jc w:val="both"/>
        <w:rPr>
          <w:rFonts w:ascii="Times New Roman" w:hAnsi="Times New Roman" w:cs="Times New Roman" w:eastAsia="Times New Roman"/>
        </w:rPr>
      </w:pPr>
      <w:r>
        <w:rPr>
          <w:spacing w:val="-7"/>
        </w:rPr>
        <w:t>项目。本学年，教师培训共</w:t>
      </w:r>
      <w:r>
        <w:rPr>
          <w:spacing w:val="-57"/>
        </w:rPr>
        <w:t> </w:t>
      </w:r>
      <w:r>
        <w:rPr>
          <w:rFonts w:ascii="Times New Roman" w:hAnsi="Times New Roman" w:cs="Times New Roman" w:eastAsia="Times New Roman"/>
        </w:rPr>
        <w:t>3607</w:t>
      </w:r>
      <w:r>
        <w:rPr>
          <w:rFonts w:ascii="Times New Roman" w:hAnsi="Times New Roman" w:cs="Times New Roman" w:eastAsia="Times New Roman"/>
          <w:spacing w:val="3"/>
        </w:rPr>
        <w:t> </w:t>
      </w:r>
      <w:r>
        <w:rPr>
          <w:spacing w:val="-4"/>
        </w:rPr>
        <w:t>人次，其中参加国家级培训</w:t>
      </w:r>
      <w:r>
        <w:rPr>
          <w:spacing w:val="-57"/>
        </w:rPr>
        <w:t> </w:t>
      </w:r>
      <w:r>
        <w:rPr>
          <w:rFonts w:ascii="Times New Roman" w:hAnsi="Times New Roman" w:cs="Times New Roman" w:eastAsia="Times New Roman"/>
        </w:rPr>
        <w:t>149</w:t>
      </w:r>
      <w:r>
        <w:rPr>
          <w:rFonts w:ascii="Times New Roman" w:hAnsi="Times New Roman" w:cs="Times New Roman" w:eastAsia="Times New Roman"/>
          <w:spacing w:val="3"/>
        </w:rPr>
        <w:t> </w:t>
      </w:r>
      <w:r>
        <w:rPr>
          <w:spacing w:val="-6"/>
        </w:rPr>
        <w:t>人次、省级培训</w:t>
      </w:r>
      <w:r>
        <w:rPr>
          <w:spacing w:val="-58"/>
        </w:rPr>
        <w:t> </w:t>
      </w:r>
      <w:r>
        <w:rPr>
          <w:rFonts w:ascii="Times New Roman" w:hAnsi="Times New Roman" w:cs="Times New Roman" w:eastAsia="Times New Roman"/>
        </w:rPr>
        <w:t>652</w:t>
      </w:r>
    </w:p>
    <w:p>
      <w:pPr>
        <w:pStyle w:val="BodyText"/>
        <w:spacing w:line="321" w:lineRule="auto" w:before="109"/>
        <w:ind w:right="237"/>
        <w:jc w:val="both"/>
      </w:pPr>
      <w:r>
        <w:rPr/>
        <w:t>人次、地市级培训</w:t>
      </w:r>
      <w:r>
        <w:rPr>
          <w:spacing w:val="-62"/>
        </w:rPr>
        <w:t> </w:t>
      </w:r>
      <w:r>
        <w:rPr>
          <w:rFonts w:ascii="Times New Roman" w:hAnsi="Times New Roman" w:cs="Times New Roman" w:eastAsia="Times New Roman"/>
        </w:rPr>
        <w:t>1083</w:t>
      </w:r>
      <w:r>
        <w:rPr>
          <w:rFonts w:ascii="Times New Roman" w:hAnsi="Times New Roman" w:cs="Times New Roman" w:eastAsia="Times New Roman"/>
          <w:spacing w:val="1"/>
        </w:rPr>
        <w:t> </w:t>
      </w:r>
      <w:r>
        <w:rPr/>
        <w:t>人次、校级培训</w:t>
      </w:r>
      <w:r>
        <w:rPr>
          <w:spacing w:val="-59"/>
        </w:rPr>
        <w:t> </w:t>
      </w:r>
      <w:r>
        <w:rPr>
          <w:rFonts w:ascii="Times New Roman" w:hAnsi="Times New Roman" w:cs="Times New Roman" w:eastAsia="Times New Roman"/>
        </w:rPr>
        <w:t>1722</w:t>
      </w:r>
      <w:r>
        <w:rPr>
          <w:rFonts w:ascii="Times New Roman" w:hAnsi="Times New Roman" w:cs="Times New Roman" w:eastAsia="Times New Roman"/>
          <w:spacing w:val="1"/>
        </w:rPr>
        <w:t> </w:t>
      </w:r>
      <w:r>
        <w:rPr/>
        <w:t>人次，教师参训率达</w:t>
      </w:r>
      <w:r>
        <w:rPr>
          <w:spacing w:val="-59"/>
        </w:rPr>
        <w:t> </w:t>
      </w:r>
      <w:r>
        <w:rPr>
          <w:rFonts w:ascii="Times New Roman" w:hAnsi="Times New Roman" w:cs="Times New Roman" w:eastAsia="Times New Roman"/>
        </w:rPr>
        <w:t>100%</w:t>
      </w:r>
      <w:r>
        <w:rPr/>
        <w:t>。同时落实 </w:t>
      </w:r>
      <w:r>
        <w:rPr>
          <w:spacing w:val="-3"/>
        </w:rPr>
        <w:t>省、市人事部门制定的教师专业技术职务评聘办法，组织教师申报高一级专业技术职</w:t>
      </w:r>
      <w:r>
        <w:rPr>
          <w:spacing w:val="-103"/>
        </w:rPr>
        <w:t> </w:t>
      </w:r>
      <w:r>
        <w:rPr>
          <w:spacing w:val="-103"/>
        </w:rPr>
      </w:r>
      <w:r>
        <w:rPr>
          <w:spacing w:val="-3"/>
        </w:rPr>
        <w:t>务。适应高等职业教育要求，鼓励教师申报、转评高校系列职称。本学年，有</w:t>
      </w:r>
      <w:r>
        <w:rPr>
          <w:spacing w:val="-58"/>
        </w:rPr>
        <w:t> </w:t>
      </w:r>
      <w:r>
        <w:rPr>
          <w:rFonts w:ascii="Times New Roman" w:hAnsi="Times New Roman" w:cs="Times New Roman" w:eastAsia="Times New Roman"/>
        </w:rPr>
        <w:t>2</w:t>
      </w:r>
      <w:r>
        <w:rPr>
          <w:rFonts w:ascii="Times New Roman" w:hAnsi="Times New Roman" w:cs="Times New Roman" w:eastAsia="Times New Roman"/>
          <w:spacing w:val="2"/>
        </w:rPr>
        <w:t> </w:t>
      </w:r>
      <w:r>
        <w:rPr/>
        <w:t>名教 师初定为助教，</w:t>
      </w:r>
      <w:r>
        <w:rPr>
          <w:rFonts w:ascii="Times New Roman" w:hAnsi="Times New Roman" w:cs="Times New Roman" w:eastAsia="Times New Roman"/>
        </w:rPr>
        <w:t>2</w:t>
      </w:r>
      <w:r>
        <w:rPr>
          <w:rFonts w:ascii="Times New Roman" w:hAnsi="Times New Roman" w:cs="Times New Roman" w:eastAsia="Times New Roman"/>
          <w:spacing w:val="20"/>
        </w:rPr>
        <w:t> </w:t>
      </w:r>
      <w:r>
        <w:rPr/>
        <w:t>名教师晋升为讲师，</w:t>
      </w:r>
      <w:r>
        <w:rPr>
          <w:rFonts w:ascii="Times New Roman" w:hAnsi="Times New Roman" w:cs="Times New Roman" w:eastAsia="Times New Roman"/>
        </w:rPr>
        <w:t>5</w:t>
      </w:r>
      <w:r>
        <w:rPr>
          <w:rFonts w:ascii="Times New Roman" w:hAnsi="Times New Roman" w:cs="Times New Roman" w:eastAsia="Times New Roman"/>
          <w:spacing w:val="20"/>
        </w:rPr>
        <w:t> </w:t>
      </w:r>
      <w:r>
        <w:rPr/>
        <w:t>名教师晋升高级讲师，</w:t>
      </w:r>
      <w:r>
        <w:rPr>
          <w:rFonts w:ascii="Times New Roman" w:hAnsi="Times New Roman" w:cs="Times New Roman" w:eastAsia="Times New Roman"/>
        </w:rPr>
        <w:t>1</w:t>
      </w:r>
      <w:r>
        <w:rPr>
          <w:rFonts w:ascii="Times New Roman" w:hAnsi="Times New Roman" w:cs="Times New Roman" w:eastAsia="Times New Roman"/>
          <w:spacing w:val="23"/>
        </w:rPr>
        <w:t> </w:t>
      </w:r>
      <w:r>
        <w:rPr/>
        <w:t>名教师转评为副教</w:t>
      </w:r>
      <w:r>
        <w:rPr>
          <w:spacing w:val="-113"/>
        </w:rPr>
        <w:t> </w:t>
      </w:r>
      <w:r>
        <w:rPr>
          <w:spacing w:val="-113"/>
        </w:rPr>
      </w:r>
      <w:r>
        <w:rPr/>
        <w:t>授。</w:t>
      </w:r>
    </w:p>
    <w:p>
      <w:pPr>
        <w:spacing w:line="372" w:lineRule="auto" w:before="115"/>
        <w:ind w:left="600" w:right="0" w:firstLine="0"/>
        <w:jc w:val="left"/>
        <w:rPr>
          <w:rFonts w:ascii="宋体" w:hAnsi="宋体" w:cs="宋体" w:eastAsia="宋体"/>
          <w:sz w:val="24"/>
          <w:szCs w:val="24"/>
        </w:rPr>
      </w:pPr>
      <w:bookmarkStart w:name="6.4.3 教师团队建设" w:id="127"/>
      <w:bookmarkEnd w:id="127"/>
      <w:r>
        <w:rPr/>
      </w:r>
      <w:r>
        <w:rPr>
          <w:rFonts w:ascii="Times New Roman" w:hAnsi="Times New Roman" w:cs="Times New Roman" w:eastAsia="Times New Roman"/>
          <w:b/>
          <w:bCs/>
          <w:sz w:val="24"/>
          <w:szCs w:val="24"/>
        </w:rPr>
        <w:t>6.4.3</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教师团队建设</w:t>
      </w:r>
      <w:r>
        <w:rPr>
          <w:rFonts w:ascii="宋体" w:hAnsi="宋体" w:cs="宋体" w:eastAsia="宋体"/>
          <w:b/>
          <w:bCs/>
          <w:w w:val="99"/>
          <w:sz w:val="24"/>
          <w:szCs w:val="24"/>
        </w:rPr>
        <w:t> </w:t>
      </w:r>
      <w:r>
        <w:rPr>
          <w:rFonts w:ascii="宋体" w:hAnsi="宋体" w:cs="宋体" w:eastAsia="宋体"/>
          <w:spacing w:val="-3"/>
          <w:sz w:val="24"/>
          <w:szCs w:val="24"/>
        </w:rPr>
        <w:t>学校注重发挥教师团队示范引领作用，加强名师工作室和技能大师室建设，制定</w:t>
      </w:r>
    </w:p>
    <w:p>
      <w:pPr>
        <w:pStyle w:val="BodyText"/>
        <w:spacing w:line="307" w:lineRule="exact"/>
        <w:ind w:right="0"/>
        <w:jc w:val="both"/>
      </w:pPr>
      <w:r>
        <w:rPr>
          <w:spacing w:val="-3"/>
        </w:rPr>
        <w:t>《学校双师型名师工作室建设与管理考核实施意见》《人才项目建设与经费管理办法</w:t>
      </w:r>
    </w:p>
    <w:p>
      <w:pPr>
        <w:pStyle w:val="BodyText"/>
        <w:spacing w:line="240" w:lineRule="auto" w:before="125"/>
        <w:ind w:right="0"/>
        <w:jc w:val="both"/>
      </w:pPr>
      <w:r>
        <w:rPr>
          <w:spacing w:val="-4"/>
        </w:rPr>
        <w:t>（试行）》。现有省级名师工作室</w:t>
      </w:r>
      <w:r>
        <w:rPr>
          <w:spacing w:val="-70"/>
        </w:rPr>
        <w:t> </w:t>
      </w:r>
      <w:r>
        <w:rPr>
          <w:rFonts w:ascii="Times New Roman" w:hAnsi="Times New Roman" w:cs="Times New Roman" w:eastAsia="Times New Roman"/>
        </w:rPr>
        <w:t>2</w:t>
      </w:r>
      <w:r>
        <w:rPr>
          <w:rFonts w:ascii="Times New Roman" w:hAnsi="Times New Roman" w:cs="Times New Roman" w:eastAsia="Times New Roman"/>
          <w:spacing w:val="-10"/>
        </w:rPr>
        <w:t> </w:t>
      </w:r>
      <w:r>
        <w:rPr/>
        <w:t>个，市级名师工作室</w:t>
      </w:r>
      <w:r>
        <w:rPr>
          <w:spacing w:val="-70"/>
        </w:rPr>
        <w:t> </w:t>
      </w:r>
      <w:r>
        <w:rPr>
          <w:rFonts w:ascii="Times New Roman" w:hAnsi="Times New Roman" w:cs="Times New Roman" w:eastAsia="Times New Roman"/>
        </w:rPr>
        <w:t>4</w:t>
      </w:r>
      <w:r>
        <w:rPr>
          <w:rFonts w:ascii="Times New Roman" w:hAnsi="Times New Roman" w:cs="Times New Roman" w:eastAsia="Times New Roman"/>
          <w:spacing w:val="-10"/>
        </w:rPr>
        <w:t> </w:t>
      </w:r>
      <w:r>
        <w:rPr/>
        <w:t>个，领衔市级名师工作室</w:t>
      </w:r>
    </w:p>
    <w:p>
      <w:pPr>
        <w:pStyle w:val="BodyText"/>
        <w:spacing w:line="240" w:lineRule="auto" w:before="109"/>
        <w:ind w:right="0"/>
        <w:jc w:val="both"/>
      </w:pPr>
      <w:r>
        <w:rPr/>
        <w:t>共同体</w:t>
      </w:r>
      <w:r>
        <w:rPr>
          <w:spacing w:val="-59"/>
        </w:rPr>
        <w:t> </w:t>
      </w:r>
      <w:r>
        <w:rPr>
          <w:rFonts w:ascii="Times New Roman" w:hAnsi="Times New Roman" w:cs="Times New Roman" w:eastAsia="Times New Roman"/>
        </w:rPr>
        <w:t>1</w:t>
      </w:r>
      <w:r>
        <w:rPr>
          <w:rFonts w:ascii="Times New Roman" w:hAnsi="Times New Roman" w:cs="Times New Roman" w:eastAsia="Times New Roman"/>
          <w:spacing w:val="1"/>
        </w:rPr>
        <w:t> </w:t>
      </w:r>
      <w:r>
        <w:rPr>
          <w:spacing w:val="-3"/>
        </w:rPr>
        <w:t>个，参与省、市级名师工作室共同体各</w:t>
      </w:r>
      <w:r>
        <w:rPr>
          <w:spacing w:val="-59"/>
        </w:rPr>
        <w:t> </w:t>
      </w:r>
      <w:r>
        <w:rPr>
          <w:rFonts w:ascii="Times New Roman" w:hAnsi="Times New Roman" w:cs="Times New Roman" w:eastAsia="Times New Roman"/>
        </w:rPr>
        <w:t>1</w:t>
      </w:r>
      <w:r>
        <w:rPr>
          <w:rFonts w:ascii="Times New Roman" w:hAnsi="Times New Roman" w:cs="Times New Roman" w:eastAsia="Times New Roman"/>
          <w:spacing w:val="1"/>
        </w:rPr>
        <w:t> </w:t>
      </w:r>
      <w:r>
        <w:rPr>
          <w:spacing w:val="-3"/>
        </w:rPr>
        <w:t>个，省联院教学团队</w:t>
      </w:r>
      <w:r>
        <w:rPr>
          <w:spacing w:val="-59"/>
        </w:rPr>
        <w:t> </w:t>
      </w:r>
      <w:r>
        <w:rPr>
          <w:rFonts w:ascii="Times New Roman" w:hAnsi="Times New Roman" w:cs="Times New Roman" w:eastAsia="Times New Roman"/>
        </w:rPr>
        <w:t>1</w:t>
      </w:r>
      <w:r>
        <w:rPr>
          <w:rFonts w:ascii="Times New Roman" w:hAnsi="Times New Roman" w:cs="Times New Roman" w:eastAsia="Times New Roman"/>
          <w:spacing w:val="1"/>
        </w:rPr>
        <w:t> </w:t>
      </w:r>
      <w:r>
        <w:rPr>
          <w:spacing w:val="-5"/>
        </w:rPr>
        <w:t>个，建有市</w:t>
      </w:r>
    </w:p>
    <w:p>
      <w:pPr>
        <w:pStyle w:val="BodyText"/>
        <w:spacing w:line="240" w:lineRule="auto" w:before="107"/>
        <w:ind w:right="0"/>
        <w:jc w:val="both"/>
      </w:pPr>
      <w:r>
        <w:rPr/>
        <w:t>级技能大师工作室</w:t>
      </w:r>
      <w:r>
        <w:rPr>
          <w:spacing w:val="-58"/>
        </w:rPr>
        <w:t> </w:t>
      </w:r>
      <w:r>
        <w:rPr>
          <w:rFonts w:ascii="Times New Roman" w:hAnsi="Times New Roman" w:cs="Times New Roman" w:eastAsia="Times New Roman"/>
        </w:rPr>
        <w:t>3</w:t>
      </w:r>
      <w:r>
        <w:rPr>
          <w:rFonts w:ascii="Times New Roman" w:hAnsi="Times New Roman" w:cs="Times New Roman" w:eastAsia="Times New Roman"/>
          <w:spacing w:val="2"/>
        </w:rPr>
        <w:t> </w:t>
      </w:r>
      <w:r>
        <w:rPr/>
        <w:t>个，区级技能大师工作室</w:t>
      </w:r>
      <w:r>
        <w:rPr>
          <w:spacing w:val="-55"/>
        </w:rPr>
        <w:t> </w:t>
      </w:r>
      <w:r>
        <w:rPr>
          <w:rFonts w:ascii="Times New Roman" w:hAnsi="Times New Roman" w:cs="Times New Roman" w:eastAsia="Times New Roman"/>
        </w:rPr>
        <w:t>1</w:t>
      </w:r>
      <w:r>
        <w:rPr>
          <w:rFonts w:ascii="Times New Roman" w:hAnsi="Times New Roman" w:cs="Times New Roman" w:eastAsia="Times New Roman"/>
          <w:spacing w:val="2"/>
        </w:rPr>
        <w:t> </w:t>
      </w:r>
      <w:r>
        <w:rPr/>
        <w:t>个，各类校级名师工作室</w:t>
      </w:r>
      <w:r>
        <w:rPr>
          <w:spacing w:val="-55"/>
        </w:rPr>
        <w:t> </w:t>
      </w:r>
      <w:r>
        <w:rPr>
          <w:rFonts w:ascii="Times New Roman" w:hAnsi="Times New Roman" w:cs="Times New Roman" w:eastAsia="Times New Roman"/>
        </w:rPr>
        <w:t>16</w:t>
      </w:r>
      <w:r>
        <w:rPr>
          <w:rFonts w:ascii="Times New Roman" w:hAnsi="Times New Roman" w:cs="Times New Roman" w:eastAsia="Times New Roman"/>
          <w:spacing w:val="2"/>
        </w:rPr>
        <w:t> </w:t>
      </w:r>
      <w:r>
        <w:rPr/>
        <w:t>个。本</w:t>
      </w:r>
    </w:p>
    <w:p>
      <w:pPr>
        <w:pStyle w:val="BodyText"/>
        <w:spacing w:line="240" w:lineRule="auto" w:before="107"/>
        <w:ind w:right="0"/>
        <w:jc w:val="both"/>
      </w:pPr>
      <w:r>
        <w:rPr/>
        <w:t>学年新增江苏省中等职业学校班主任工作室</w:t>
      </w:r>
      <w:r>
        <w:rPr>
          <w:spacing w:val="-60"/>
        </w:rPr>
        <w:t> </w:t>
      </w:r>
      <w:r>
        <w:rPr>
          <w:rFonts w:ascii="Times New Roman" w:hAnsi="Times New Roman" w:cs="Times New Roman" w:eastAsia="Times New Roman"/>
        </w:rPr>
        <w:t>1 </w:t>
      </w:r>
      <w:r>
        <w:rPr/>
        <w:t>个，校级“双师型”名师工作室</w:t>
      </w:r>
      <w:r>
        <w:rPr>
          <w:spacing w:val="-60"/>
        </w:rPr>
        <w:t> </w:t>
      </w:r>
      <w:r>
        <w:rPr>
          <w:rFonts w:ascii="Times New Roman" w:hAnsi="Times New Roman" w:cs="Times New Roman" w:eastAsia="Times New Roman"/>
        </w:rPr>
        <w:t>2 </w:t>
      </w:r>
      <w:r>
        <w:rPr/>
        <w:t>个。</w:t>
      </w:r>
    </w:p>
    <w:p>
      <w:pPr>
        <w:spacing w:after="0" w:line="240" w:lineRule="auto"/>
        <w:jc w:val="both"/>
        <w:sectPr>
          <w:pgSz w:w="11910" w:h="16840"/>
          <w:pgMar w:header="0" w:footer="1119" w:top="1680" w:bottom="1300" w:left="1440" w:right="1320"/>
        </w:sectPr>
      </w:pPr>
    </w:p>
    <w:p>
      <w:pPr>
        <w:spacing w:line="240" w:lineRule="auto" w:before="5"/>
        <w:rPr>
          <w:rFonts w:ascii="宋体" w:hAnsi="宋体" w:cs="宋体" w:eastAsia="宋体"/>
          <w:sz w:val="17"/>
          <w:szCs w:val="17"/>
        </w:rPr>
      </w:pPr>
    </w:p>
    <w:p>
      <w:pPr>
        <w:spacing w:line="319" w:lineRule="auto" w:before="26"/>
        <w:ind w:left="600" w:right="0" w:firstLine="0"/>
        <w:jc w:val="left"/>
        <w:rPr>
          <w:rFonts w:ascii="宋体" w:hAnsi="宋体" w:cs="宋体" w:eastAsia="宋体"/>
          <w:sz w:val="24"/>
          <w:szCs w:val="24"/>
        </w:rPr>
      </w:pPr>
      <w:r>
        <w:rPr>
          <w:rFonts w:ascii="Times New Roman" w:hAnsi="Times New Roman" w:cs="Times New Roman" w:eastAsia="Times New Roman"/>
          <w:b/>
          <w:bCs/>
          <w:sz w:val="24"/>
          <w:szCs w:val="24"/>
        </w:rPr>
        <w:t>6.4.4</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名师队伍建设</w:t>
      </w:r>
      <w:r>
        <w:rPr>
          <w:rFonts w:ascii="宋体" w:hAnsi="宋体" w:cs="宋体" w:eastAsia="宋体"/>
          <w:b/>
          <w:bCs/>
          <w:w w:val="99"/>
          <w:sz w:val="24"/>
          <w:szCs w:val="24"/>
        </w:rPr>
        <w:t> </w:t>
      </w:r>
      <w:r>
        <w:rPr>
          <w:rFonts w:ascii="宋体" w:hAnsi="宋体" w:cs="宋体" w:eastAsia="宋体"/>
          <w:sz w:val="24"/>
          <w:szCs w:val="24"/>
        </w:rPr>
        <w:t>学校制定《教师发展“护航工程”实施方案》，依托江苏省“</w:t>
      </w:r>
      <w:r>
        <w:rPr>
          <w:rFonts w:ascii="Times New Roman" w:hAnsi="Times New Roman" w:cs="Times New Roman" w:eastAsia="Times New Roman"/>
          <w:sz w:val="24"/>
          <w:szCs w:val="24"/>
        </w:rPr>
        <w:t>333</w:t>
      </w:r>
      <w:r>
        <w:rPr>
          <w:rFonts w:ascii="Times New Roman" w:hAnsi="Times New Roman" w:cs="Times New Roman" w:eastAsia="Times New Roman"/>
          <w:spacing w:val="-36"/>
          <w:sz w:val="24"/>
          <w:szCs w:val="24"/>
        </w:rPr>
        <w:t> </w:t>
      </w:r>
      <w:r>
        <w:rPr>
          <w:rFonts w:ascii="宋体" w:hAnsi="宋体" w:cs="宋体" w:eastAsia="宋体"/>
          <w:sz w:val="24"/>
          <w:szCs w:val="24"/>
        </w:rPr>
        <w:t>工程”、江苏</w:t>
      </w:r>
    </w:p>
    <w:p>
      <w:pPr>
        <w:pStyle w:val="BodyText"/>
        <w:spacing w:line="326" w:lineRule="auto" w:before="19"/>
        <w:ind w:right="237"/>
        <w:jc w:val="both"/>
      </w:pPr>
      <w:r>
        <w:rPr>
          <w:spacing w:val="-3"/>
        </w:rPr>
        <w:t>省职教领军人才、江苏省高校“青蓝工程”、苏州市学科带头人、苏州工业园区学科</w:t>
      </w:r>
      <w:r>
        <w:rPr>
          <w:spacing w:val="-105"/>
        </w:rPr>
        <w:t> </w:t>
      </w:r>
      <w:r>
        <w:rPr>
          <w:spacing w:val="-105"/>
        </w:rPr>
      </w:r>
      <w:r>
        <w:rPr/>
        <w:t>带头人、姑苏高技能人才等人才培养与成长平台，学校现有江苏省“</w:t>
      </w:r>
      <w:r>
        <w:rPr>
          <w:rFonts w:ascii="Times New Roman" w:hAnsi="Times New Roman" w:cs="Times New Roman" w:eastAsia="Times New Roman"/>
        </w:rPr>
        <w:t>333</w:t>
      </w:r>
      <w:r>
        <w:rPr>
          <w:rFonts w:ascii="Times New Roman" w:hAnsi="Times New Roman" w:cs="Times New Roman" w:eastAsia="Times New Roman"/>
          <w:spacing w:val="-31"/>
        </w:rPr>
        <w:t> </w:t>
      </w:r>
      <w:r>
        <w:rPr/>
        <w:t>高层次人才 培养工程”第三层次培养对象</w:t>
      </w:r>
      <w:r>
        <w:rPr>
          <w:spacing w:val="-58"/>
        </w:rPr>
        <w:t> </w:t>
      </w:r>
      <w:r>
        <w:rPr>
          <w:rFonts w:ascii="Times New Roman" w:hAnsi="Times New Roman" w:cs="Times New Roman" w:eastAsia="Times New Roman"/>
        </w:rPr>
        <w:t>1</w:t>
      </w:r>
      <w:r>
        <w:rPr>
          <w:rFonts w:ascii="Times New Roman" w:hAnsi="Times New Roman" w:cs="Times New Roman" w:eastAsia="Times New Roman"/>
          <w:spacing w:val="2"/>
        </w:rPr>
        <w:t> </w:t>
      </w:r>
      <w:r>
        <w:rPr>
          <w:spacing w:val="-6"/>
        </w:rPr>
        <w:t>人，江苏省教学名师</w:t>
      </w:r>
      <w:r>
        <w:rPr>
          <w:spacing w:val="-58"/>
        </w:rPr>
        <w:t> </w:t>
      </w:r>
      <w:r>
        <w:rPr>
          <w:rFonts w:ascii="Times New Roman" w:hAnsi="Times New Roman" w:cs="Times New Roman" w:eastAsia="Times New Roman"/>
        </w:rPr>
        <w:t>1</w:t>
      </w:r>
      <w:r>
        <w:rPr>
          <w:rFonts w:ascii="Times New Roman" w:hAnsi="Times New Roman" w:cs="Times New Roman" w:eastAsia="Times New Roman"/>
          <w:spacing w:val="2"/>
        </w:rPr>
        <w:t> </w:t>
      </w:r>
      <w:r>
        <w:rPr>
          <w:spacing w:val="-4"/>
        </w:rPr>
        <w:t>人，省高校“青蓝工程”中青</w:t>
      </w:r>
    </w:p>
    <w:p>
      <w:pPr>
        <w:pStyle w:val="BodyText"/>
        <w:spacing w:line="240" w:lineRule="auto" w:before="11"/>
        <w:ind w:right="0"/>
        <w:jc w:val="both"/>
      </w:pPr>
      <w:r>
        <w:rPr/>
        <w:t>年学术带头人培养对象</w:t>
      </w:r>
      <w:r>
        <w:rPr>
          <w:spacing w:val="-60"/>
        </w:rPr>
        <w:t> </w:t>
      </w:r>
      <w:r>
        <w:rPr>
          <w:rFonts w:ascii="Times New Roman" w:hAnsi="Times New Roman" w:cs="Times New Roman" w:eastAsia="Times New Roman"/>
        </w:rPr>
        <w:t>1 </w:t>
      </w:r>
      <w:r>
        <w:rPr/>
        <w:t>人，省高校“青蓝工程”优秀青年骨干教师培养对象</w:t>
      </w:r>
      <w:r>
        <w:rPr>
          <w:spacing w:val="-60"/>
        </w:rPr>
        <w:t> </w:t>
      </w:r>
      <w:r>
        <w:rPr>
          <w:rFonts w:ascii="Times New Roman" w:hAnsi="Times New Roman" w:cs="Times New Roman" w:eastAsia="Times New Roman"/>
        </w:rPr>
        <w:t>2 </w:t>
      </w:r>
      <w:r>
        <w:rPr/>
        <w:t>人，</w:t>
      </w:r>
    </w:p>
    <w:p>
      <w:pPr>
        <w:pStyle w:val="BodyText"/>
        <w:spacing w:line="240" w:lineRule="auto" w:before="107"/>
        <w:ind w:right="0"/>
        <w:jc w:val="both"/>
      </w:pPr>
      <w:r>
        <w:rPr/>
        <w:t>省职教领军人才</w:t>
      </w:r>
      <w:r>
        <w:rPr>
          <w:spacing w:val="-57"/>
        </w:rPr>
        <w:t> </w:t>
      </w:r>
      <w:r>
        <w:rPr>
          <w:rFonts w:ascii="Times New Roman" w:hAnsi="Times New Roman" w:cs="Times New Roman" w:eastAsia="Times New Roman"/>
        </w:rPr>
        <w:t>1</w:t>
      </w:r>
      <w:r>
        <w:rPr>
          <w:rFonts w:ascii="Times New Roman" w:hAnsi="Times New Roman" w:cs="Times New Roman" w:eastAsia="Times New Roman"/>
          <w:spacing w:val="3"/>
        </w:rPr>
        <w:t> </w:t>
      </w:r>
      <w:r>
        <w:rPr>
          <w:spacing w:val="-5"/>
        </w:rPr>
        <w:t>人，省产业教授</w:t>
      </w:r>
      <w:r>
        <w:rPr>
          <w:spacing w:val="-57"/>
        </w:rPr>
        <w:t> </w:t>
      </w:r>
      <w:r>
        <w:rPr>
          <w:rFonts w:ascii="Times New Roman" w:hAnsi="Times New Roman" w:cs="Times New Roman" w:eastAsia="Times New Roman"/>
        </w:rPr>
        <w:t>1</w:t>
      </w:r>
      <w:r>
        <w:rPr>
          <w:rFonts w:ascii="Times New Roman" w:hAnsi="Times New Roman" w:cs="Times New Roman" w:eastAsia="Times New Roman"/>
          <w:spacing w:val="3"/>
        </w:rPr>
        <w:t> </w:t>
      </w:r>
      <w:r>
        <w:rPr>
          <w:spacing w:val="-3"/>
        </w:rPr>
        <w:t>人，江苏省乡土人才“三带”新秀</w:t>
      </w:r>
      <w:r>
        <w:rPr>
          <w:spacing w:val="-57"/>
        </w:rPr>
        <w:t> </w:t>
      </w:r>
      <w:r>
        <w:rPr>
          <w:rFonts w:ascii="Times New Roman" w:hAnsi="Times New Roman" w:cs="Times New Roman" w:eastAsia="Times New Roman"/>
        </w:rPr>
        <w:t>2</w:t>
      </w:r>
      <w:r>
        <w:rPr>
          <w:rFonts w:ascii="Times New Roman" w:hAnsi="Times New Roman" w:cs="Times New Roman" w:eastAsia="Times New Roman"/>
          <w:spacing w:val="3"/>
        </w:rPr>
        <w:t> </w:t>
      </w:r>
      <w:r>
        <w:rPr>
          <w:spacing w:val="-7"/>
        </w:rPr>
        <w:t>人，苏州市</w:t>
      </w:r>
    </w:p>
    <w:p>
      <w:pPr>
        <w:pStyle w:val="BodyText"/>
        <w:spacing w:line="240" w:lineRule="auto" w:before="109"/>
        <w:ind w:right="0"/>
        <w:jc w:val="both"/>
      </w:pPr>
      <w:r>
        <w:rPr/>
        <w:t>创新型优秀“双师素质”教师</w:t>
      </w:r>
      <w:r>
        <w:rPr>
          <w:spacing w:val="-60"/>
        </w:rPr>
        <w:t> </w:t>
      </w:r>
      <w:r>
        <w:rPr>
          <w:rFonts w:ascii="Times New Roman" w:hAnsi="Times New Roman" w:cs="Times New Roman" w:eastAsia="Times New Roman"/>
        </w:rPr>
        <w:t>1 </w:t>
      </w:r>
      <w:r>
        <w:rPr>
          <w:spacing w:val="-5"/>
        </w:rPr>
        <w:t>人，苏州市学科带头人</w:t>
      </w:r>
      <w:r>
        <w:rPr>
          <w:spacing w:val="-60"/>
        </w:rPr>
        <w:t> </w:t>
      </w:r>
      <w:r>
        <w:rPr>
          <w:rFonts w:ascii="Times New Roman" w:hAnsi="Times New Roman" w:cs="Times New Roman" w:eastAsia="Times New Roman"/>
        </w:rPr>
        <w:t>8 </w:t>
      </w:r>
      <w:r>
        <w:rPr>
          <w:spacing w:val="-4"/>
        </w:rPr>
        <w:t>人，苏州市优秀双师型教师</w:t>
      </w:r>
    </w:p>
    <w:p>
      <w:pPr>
        <w:pStyle w:val="BodyText"/>
        <w:spacing w:line="240" w:lineRule="auto" w:before="107"/>
        <w:ind w:right="0"/>
        <w:jc w:val="both"/>
      </w:pPr>
      <w:r>
        <w:rPr>
          <w:rFonts w:ascii="Times New Roman" w:hAnsi="Times New Roman" w:cs="Times New Roman" w:eastAsia="Times New Roman"/>
        </w:rPr>
        <w:t>5</w:t>
      </w:r>
      <w:r>
        <w:rPr>
          <w:rFonts w:ascii="Times New Roman" w:hAnsi="Times New Roman" w:cs="Times New Roman" w:eastAsia="Times New Roman"/>
          <w:spacing w:val="11"/>
        </w:rPr>
        <w:t> </w:t>
      </w:r>
      <w:r>
        <w:rPr/>
        <w:t>人，姑苏高技能人才</w:t>
      </w:r>
      <w:r>
        <w:rPr>
          <w:spacing w:val="-44"/>
        </w:rPr>
        <w:t> </w:t>
      </w:r>
      <w:r>
        <w:rPr>
          <w:rFonts w:ascii="Times New Roman" w:hAnsi="Times New Roman" w:cs="Times New Roman" w:eastAsia="Times New Roman"/>
        </w:rPr>
        <w:t>14</w:t>
      </w:r>
      <w:r>
        <w:rPr>
          <w:rFonts w:ascii="Times New Roman" w:hAnsi="Times New Roman" w:cs="Times New Roman" w:eastAsia="Times New Roman"/>
          <w:spacing w:val="14"/>
        </w:rPr>
        <w:t> </w:t>
      </w:r>
      <w:r>
        <w:rPr/>
        <w:t>人，江苏联合职业技术学院专业带头人</w:t>
      </w:r>
      <w:r>
        <w:rPr>
          <w:spacing w:val="-46"/>
        </w:rPr>
        <w:t> </w:t>
      </w:r>
      <w:r>
        <w:rPr>
          <w:rFonts w:ascii="Times New Roman" w:hAnsi="Times New Roman" w:cs="Times New Roman" w:eastAsia="Times New Roman"/>
        </w:rPr>
        <w:t>3</w:t>
      </w:r>
      <w:r>
        <w:rPr>
          <w:rFonts w:ascii="Times New Roman" w:hAnsi="Times New Roman" w:cs="Times New Roman" w:eastAsia="Times New Roman"/>
          <w:spacing w:val="14"/>
        </w:rPr>
        <w:t> </w:t>
      </w:r>
      <w:r>
        <w:rPr/>
        <w:t>人，江苏联合职</w:t>
      </w:r>
    </w:p>
    <w:p>
      <w:pPr>
        <w:pStyle w:val="BodyText"/>
        <w:spacing w:line="240" w:lineRule="auto" w:before="107"/>
        <w:ind w:right="0"/>
        <w:jc w:val="both"/>
      </w:pPr>
      <w:r>
        <w:rPr/>
        <w:t>业技术学院优秀教师</w:t>
      </w:r>
      <w:r>
        <w:rPr>
          <w:spacing w:val="-58"/>
        </w:rPr>
        <w:t> </w:t>
      </w:r>
      <w:r>
        <w:rPr>
          <w:rFonts w:ascii="Times New Roman" w:hAnsi="Times New Roman" w:cs="Times New Roman" w:eastAsia="Times New Roman"/>
        </w:rPr>
        <w:t>2</w:t>
      </w:r>
      <w:r>
        <w:rPr>
          <w:rFonts w:ascii="Times New Roman" w:hAnsi="Times New Roman" w:cs="Times New Roman" w:eastAsia="Times New Roman"/>
          <w:spacing w:val="7"/>
        </w:rPr>
        <w:t> </w:t>
      </w:r>
      <w:r>
        <w:rPr/>
        <w:t>人，苏州工业园区高技能领军人才</w:t>
      </w:r>
      <w:r>
        <w:rPr>
          <w:spacing w:val="-58"/>
        </w:rPr>
        <w:t> </w:t>
      </w:r>
      <w:r>
        <w:rPr>
          <w:rFonts w:ascii="Times New Roman" w:hAnsi="Times New Roman" w:cs="Times New Roman" w:eastAsia="Times New Roman"/>
        </w:rPr>
        <w:t>16</w:t>
      </w:r>
      <w:r>
        <w:rPr>
          <w:rFonts w:ascii="Times New Roman" w:hAnsi="Times New Roman" w:cs="Times New Roman" w:eastAsia="Times New Roman"/>
          <w:spacing w:val="7"/>
        </w:rPr>
        <w:t> </w:t>
      </w:r>
      <w:r>
        <w:rPr/>
        <w:t>人，苏州工业园区学科</w:t>
      </w:r>
    </w:p>
    <w:p>
      <w:pPr>
        <w:pStyle w:val="BodyText"/>
        <w:spacing w:line="240" w:lineRule="auto" w:before="109"/>
        <w:ind w:right="0"/>
        <w:jc w:val="both"/>
      </w:pPr>
      <w:r>
        <w:rPr/>
        <w:t>带头人</w:t>
      </w:r>
      <w:r>
        <w:rPr>
          <w:spacing w:val="-57"/>
        </w:rPr>
        <w:t> </w:t>
      </w:r>
      <w:r>
        <w:rPr>
          <w:rFonts w:ascii="Times New Roman" w:hAnsi="Times New Roman" w:cs="Times New Roman" w:eastAsia="Times New Roman"/>
        </w:rPr>
        <w:t>38</w:t>
      </w:r>
      <w:r>
        <w:rPr>
          <w:rFonts w:ascii="Times New Roman" w:hAnsi="Times New Roman" w:cs="Times New Roman" w:eastAsia="Times New Roman"/>
          <w:spacing w:val="3"/>
        </w:rPr>
        <w:t> </w:t>
      </w:r>
      <w:r>
        <w:rPr>
          <w:spacing w:val="-3"/>
        </w:rPr>
        <w:t>人，金鸡湖教育领军人才</w:t>
      </w:r>
      <w:r>
        <w:rPr>
          <w:spacing w:val="-57"/>
        </w:rPr>
        <w:t> </w:t>
      </w:r>
      <w:r>
        <w:rPr>
          <w:rFonts w:ascii="Times New Roman" w:hAnsi="Times New Roman" w:cs="Times New Roman" w:eastAsia="Times New Roman"/>
        </w:rPr>
        <w:t>10</w:t>
      </w:r>
      <w:r>
        <w:rPr>
          <w:rFonts w:ascii="Times New Roman" w:hAnsi="Times New Roman" w:cs="Times New Roman" w:eastAsia="Times New Roman"/>
          <w:spacing w:val="3"/>
        </w:rPr>
        <w:t> </w:t>
      </w:r>
      <w:r>
        <w:rPr>
          <w:spacing w:val="-3"/>
        </w:rPr>
        <w:t>人、金鸡湖教育创优人才</w:t>
      </w:r>
      <w:r>
        <w:rPr>
          <w:spacing w:val="-57"/>
        </w:rPr>
        <w:t> </w:t>
      </w:r>
      <w:r>
        <w:rPr>
          <w:rFonts w:ascii="Times New Roman" w:hAnsi="Times New Roman" w:cs="Times New Roman" w:eastAsia="Times New Roman"/>
        </w:rPr>
        <w:t>3</w:t>
      </w:r>
      <w:r>
        <w:rPr>
          <w:rFonts w:ascii="Times New Roman" w:hAnsi="Times New Roman" w:cs="Times New Roman" w:eastAsia="Times New Roman"/>
          <w:spacing w:val="3"/>
        </w:rPr>
        <w:t> </w:t>
      </w:r>
      <w:r>
        <w:rPr>
          <w:spacing w:val="-6"/>
        </w:rPr>
        <w:t>人。本学年，新增</w:t>
      </w:r>
    </w:p>
    <w:p>
      <w:pPr>
        <w:pStyle w:val="BodyText"/>
        <w:spacing w:line="240" w:lineRule="auto" w:before="107"/>
        <w:ind w:right="0"/>
        <w:jc w:val="both"/>
      </w:pPr>
      <w:r>
        <w:rPr/>
        <w:t>江苏省教学名师</w:t>
      </w:r>
      <w:r>
        <w:rPr>
          <w:spacing w:val="-57"/>
        </w:rPr>
        <w:t> </w:t>
      </w:r>
      <w:r>
        <w:rPr>
          <w:rFonts w:ascii="Times New Roman" w:hAnsi="Times New Roman" w:cs="Times New Roman" w:eastAsia="Times New Roman"/>
        </w:rPr>
        <w:t>1</w:t>
      </w:r>
      <w:r>
        <w:rPr>
          <w:rFonts w:ascii="Times New Roman" w:hAnsi="Times New Roman" w:cs="Times New Roman" w:eastAsia="Times New Roman"/>
          <w:spacing w:val="3"/>
        </w:rPr>
        <w:t> </w:t>
      </w:r>
      <w:r>
        <w:rPr>
          <w:spacing w:val="-4"/>
        </w:rPr>
        <w:t>人，江苏省产业教授</w:t>
      </w:r>
      <w:r>
        <w:rPr>
          <w:spacing w:val="-57"/>
        </w:rPr>
        <w:t> </w:t>
      </w:r>
      <w:r>
        <w:rPr>
          <w:rFonts w:ascii="Times New Roman" w:hAnsi="Times New Roman" w:cs="Times New Roman" w:eastAsia="Times New Roman"/>
        </w:rPr>
        <w:t>1</w:t>
      </w:r>
      <w:r>
        <w:rPr>
          <w:rFonts w:ascii="Times New Roman" w:hAnsi="Times New Roman" w:cs="Times New Roman" w:eastAsia="Times New Roman"/>
          <w:spacing w:val="3"/>
        </w:rPr>
        <w:t> </w:t>
      </w:r>
      <w:r>
        <w:rPr>
          <w:spacing w:val="-3"/>
        </w:rPr>
        <w:t>人，江苏省职业院校教师访学研修</w:t>
      </w:r>
      <w:r>
        <w:rPr>
          <w:spacing w:val="-57"/>
        </w:rPr>
        <w:t> </w:t>
      </w:r>
      <w:r>
        <w:rPr>
          <w:rFonts w:ascii="Times New Roman" w:hAnsi="Times New Roman" w:cs="Times New Roman" w:eastAsia="Times New Roman"/>
        </w:rPr>
        <w:t>1</w:t>
      </w:r>
      <w:r>
        <w:rPr>
          <w:rFonts w:ascii="Times New Roman" w:hAnsi="Times New Roman" w:cs="Times New Roman" w:eastAsia="Times New Roman"/>
          <w:spacing w:val="3"/>
        </w:rPr>
        <w:t> </w:t>
      </w:r>
      <w:r>
        <w:rPr>
          <w:spacing w:val="-11"/>
        </w:rPr>
        <w:t>人，江</w:t>
      </w:r>
    </w:p>
    <w:p>
      <w:pPr>
        <w:pStyle w:val="BodyText"/>
        <w:spacing w:line="240" w:lineRule="auto" w:before="107"/>
        <w:ind w:right="0"/>
        <w:jc w:val="both"/>
      </w:pPr>
      <w:r>
        <w:rPr/>
        <w:t>苏省职业院校教师企业实践项目</w:t>
      </w:r>
      <w:r>
        <w:rPr>
          <w:spacing w:val="-60"/>
        </w:rPr>
        <w:t> </w:t>
      </w:r>
      <w:r>
        <w:rPr>
          <w:rFonts w:ascii="Times New Roman" w:hAnsi="Times New Roman" w:cs="Times New Roman" w:eastAsia="Times New Roman"/>
        </w:rPr>
        <w:t>1 </w:t>
      </w:r>
      <w:r>
        <w:rPr/>
        <w:t>人，新增区级教学能手</w:t>
      </w:r>
      <w:r>
        <w:rPr>
          <w:spacing w:val="-60"/>
        </w:rPr>
        <w:t> </w:t>
      </w:r>
      <w:r>
        <w:rPr>
          <w:rFonts w:ascii="Times New Roman" w:hAnsi="Times New Roman" w:cs="Times New Roman" w:eastAsia="Times New Roman"/>
        </w:rPr>
        <w:t>1 </w:t>
      </w:r>
      <w:r>
        <w:rPr/>
        <w:t>人、教坛新秀</w:t>
      </w:r>
      <w:r>
        <w:rPr>
          <w:spacing w:val="-60"/>
        </w:rPr>
        <w:t> </w:t>
      </w:r>
      <w:r>
        <w:rPr>
          <w:rFonts w:ascii="Times New Roman" w:hAnsi="Times New Roman" w:cs="Times New Roman" w:eastAsia="Times New Roman"/>
        </w:rPr>
        <w:t>1 </w:t>
      </w:r>
      <w:r>
        <w:rPr/>
        <w:t>人。</w:t>
      </w:r>
    </w:p>
    <w:p>
      <w:pPr>
        <w:spacing w:line="369" w:lineRule="auto" w:before="181"/>
        <w:ind w:left="600" w:right="0" w:firstLine="0"/>
        <w:jc w:val="left"/>
        <w:rPr>
          <w:rFonts w:ascii="宋体" w:hAnsi="宋体" w:cs="宋体" w:eastAsia="宋体"/>
          <w:sz w:val="24"/>
          <w:szCs w:val="24"/>
        </w:rPr>
      </w:pPr>
      <w:bookmarkStart w:name="6.4.5 教学科研能力提升" w:id="128"/>
      <w:bookmarkEnd w:id="128"/>
      <w:r>
        <w:rPr/>
      </w:r>
      <w:r>
        <w:rPr>
          <w:rFonts w:ascii="Times New Roman" w:hAnsi="Times New Roman" w:cs="Times New Roman" w:eastAsia="Times New Roman"/>
          <w:b/>
          <w:bCs/>
          <w:sz w:val="24"/>
          <w:szCs w:val="24"/>
        </w:rPr>
        <w:t>6.4.5</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教学科研能力提升</w:t>
      </w:r>
      <w:r>
        <w:rPr>
          <w:rFonts w:ascii="宋体" w:hAnsi="宋体" w:cs="宋体" w:eastAsia="宋体"/>
          <w:b/>
          <w:bCs/>
          <w:w w:val="99"/>
          <w:sz w:val="24"/>
          <w:szCs w:val="24"/>
        </w:rPr>
        <w:t> </w:t>
      </w:r>
      <w:r>
        <w:rPr>
          <w:rFonts w:ascii="宋体" w:hAnsi="宋体" w:cs="宋体" w:eastAsia="宋体"/>
          <w:spacing w:val="-3"/>
          <w:sz w:val="24"/>
          <w:szCs w:val="24"/>
        </w:rPr>
        <w:t>学校坚持“以研促教”发展战略，积极打造教师教科研能力提升平台，落实校本</w:t>
      </w:r>
    </w:p>
    <w:p>
      <w:pPr>
        <w:pStyle w:val="BodyText"/>
        <w:spacing w:line="328" w:lineRule="exact"/>
        <w:ind w:right="0"/>
        <w:jc w:val="both"/>
      </w:pPr>
      <w:r>
        <w:rPr/>
        <w:t>教研、科研制度。本学年，组织教师参加菜单式科研讲座</w:t>
      </w:r>
      <w:r>
        <w:rPr>
          <w:spacing w:val="-53"/>
        </w:rPr>
        <w:t> </w:t>
      </w:r>
      <w:r>
        <w:rPr>
          <w:rFonts w:ascii="Times New Roman" w:hAnsi="Times New Roman" w:cs="Times New Roman" w:eastAsia="Times New Roman"/>
        </w:rPr>
        <w:t>14</w:t>
      </w:r>
      <w:r>
        <w:rPr>
          <w:rFonts w:ascii="Times New Roman" w:hAnsi="Times New Roman" w:cs="Times New Roman" w:eastAsia="Times New Roman"/>
          <w:spacing w:val="13"/>
        </w:rPr>
        <w:t> </w:t>
      </w:r>
      <w:r>
        <w:rPr/>
        <w:t>次，有效提升教师科研</w:t>
      </w:r>
    </w:p>
    <w:p>
      <w:pPr>
        <w:pStyle w:val="BodyText"/>
        <w:spacing w:line="326" w:lineRule="auto" w:before="109"/>
        <w:ind w:right="0"/>
        <w:jc w:val="left"/>
      </w:pPr>
      <w:r>
        <w:rPr>
          <w:spacing w:val="-3"/>
        </w:rPr>
        <w:t>水平；组织教师申报各级各类课题</w:t>
      </w:r>
      <w:r>
        <w:rPr>
          <w:spacing w:val="-46"/>
        </w:rPr>
        <w:t> </w:t>
      </w:r>
      <w:r>
        <w:rPr>
          <w:rFonts w:ascii="Times New Roman" w:hAnsi="Times New Roman" w:cs="Times New Roman" w:eastAsia="Times New Roman"/>
        </w:rPr>
        <w:t>47</w:t>
      </w:r>
      <w:r>
        <w:rPr>
          <w:rFonts w:ascii="Times New Roman" w:hAnsi="Times New Roman" w:cs="Times New Roman" w:eastAsia="Times New Roman"/>
          <w:spacing w:val="14"/>
        </w:rPr>
        <w:t> </w:t>
      </w:r>
      <w:r>
        <w:rPr>
          <w:spacing w:val="-4"/>
        </w:rPr>
        <w:t>次，扩大课题申报数量，提高教师科研参与度；</w:t>
      </w:r>
      <w:r>
        <w:rPr>
          <w:spacing w:val="-118"/>
        </w:rPr>
        <w:t> </w:t>
      </w:r>
      <w:r>
        <w:rPr>
          <w:spacing w:val="-118"/>
        </w:rPr>
      </w:r>
      <w:r>
        <w:rPr>
          <w:spacing w:val="-3"/>
        </w:rPr>
        <w:t>同时严格课题过程性管理，确保研究质量。鼓励教师通过教科研促进专业发展，提高</w:t>
      </w:r>
      <w:r>
        <w:rPr>
          <w:spacing w:val="-105"/>
        </w:rPr>
        <w:t> </w:t>
      </w:r>
      <w:r>
        <w:rPr>
          <w:spacing w:val="-105"/>
        </w:rPr>
      </w:r>
      <w:r>
        <w:rPr>
          <w:spacing w:val="-3"/>
        </w:rPr>
        <w:t>学校办学水平。本学年，学校共立项纵向课题</w:t>
      </w:r>
      <w:r>
        <w:rPr>
          <w:spacing w:val="-56"/>
        </w:rPr>
        <w:t> </w:t>
      </w:r>
      <w:r>
        <w:rPr>
          <w:rFonts w:ascii="Times New Roman" w:hAnsi="Times New Roman" w:cs="Times New Roman" w:eastAsia="Times New Roman"/>
        </w:rPr>
        <w:t>33</w:t>
      </w:r>
      <w:r>
        <w:rPr>
          <w:rFonts w:ascii="Times New Roman" w:hAnsi="Times New Roman" w:cs="Times New Roman" w:eastAsia="Times New Roman"/>
          <w:spacing w:val="4"/>
        </w:rPr>
        <w:t> </w:t>
      </w:r>
      <w:r>
        <w:rPr>
          <w:spacing w:val="-3"/>
        </w:rPr>
        <w:t>项，其中地市级课题</w:t>
      </w:r>
      <w:r>
        <w:rPr>
          <w:spacing w:val="-56"/>
        </w:rPr>
        <w:t> </w:t>
      </w:r>
      <w:r>
        <w:rPr>
          <w:rFonts w:ascii="Times New Roman" w:hAnsi="Times New Roman" w:cs="Times New Roman" w:eastAsia="Times New Roman"/>
        </w:rPr>
        <w:t>13</w:t>
      </w:r>
      <w:r>
        <w:rPr>
          <w:rFonts w:ascii="Times New Roman" w:hAnsi="Times New Roman" w:cs="Times New Roman" w:eastAsia="Times New Roman"/>
          <w:spacing w:val="4"/>
        </w:rPr>
        <w:t> </w:t>
      </w:r>
      <w:r>
        <w:rPr>
          <w:spacing w:val="-5"/>
        </w:rPr>
        <w:t>项，校级课</w:t>
      </w:r>
    </w:p>
    <w:p>
      <w:pPr>
        <w:pStyle w:val="BodyText"/>
        <w:spacing w:line="240" w:lineRule="auto" w:before="13"/>
        <w:ind w:right="0"/>
        <w:jc w:val="both"/>
      </w:pPr>
      <w:r>
        <w:rPr/>
        <w:t>题</w:t>
      </w:r>
      <w:r>
        <w:rPr>
          <w:spacing w:val="-64"/>
        </w:rPr>
        <w:t> </w:t>
      </w:r>
      <w:r>
        <w:rPr>
          <w:rFonts w:ascii="Times New Roman" w:hAnsi="Times New Roman" w:cs="Times New Roman" w:eastAsia="Times New Roman"/>
        </w:rPr>
        <w:t>20</w:t>
      </w:r>
      <w:r>
        <w:rPr/>
        <w:t>，横向课题</w:t>
      </w:r>
      <w:r>
        <w:rPr>
          <w:spacing w:val="-64"/>
        </w:rPr>
        <w:t> </w:t>
      </w:r>
      <w:r>
        <w:rPr>
          <w:rFonts w:ascii="Times New Roman" w:hAnsi="Times New Roman" w:cs="Times New Roman" w:eastAsia="Times New Roman"/>
        </w:rPr>
        <w:t>6</w:t>
      </w:r>
      <w:r>
        <w:rPr>
          <w:rFonts w:ascii="Times New Roman" w:hAnsi="Times New Roman" w:cs="Times New Roman" w:eastAsia="Times New Roman"/>
          <w:spacing w:val="-4"/>
        </w:rPr>
        <w:t> </w:t>
      </w:r>
      <w:r>
        <w:rPr/>
        <w:t>项；学校结项课题</w:t>
      </w:r>
      <w:r>
        <w:rPr>
          <w:spacing w:val="-64"/>
        </w:rPr>
        <w:t> </w:t>
      </w:r>
      <w:r>
        <w:rPr>
          <w:rFonts w:ascii="Times New Roman" w:hAnsi="Times New Roman" w:cs="Times New Roman" w:eastAsia="Times New Roman"/>
        </w:rPr>
        <w:t>31</w:t>
      </w:r>
      <w:r>
        <w:rPr>
          <w:rFonts w:ascii="Times New Roman" w:hAnsi="Times New Roman" w:cs="Times New Roman" w:eastAsia="Times New Roman"/>
          <w:spacing w:val="-4"/>
        </w:rPr>
        <w:t> </w:t>
      </w:r>
      <w:r>
        <w:rPr/>
        <w:t>项，其中地市级课题</w:t>
      </w:r>
      <w:r>
        <w:rPr>
          <w:spacing w:val="-64"/>
        </w:rPr>
        <w:t> </w:t>
      </w:r>
      <w:r>
        <w:rPr>
          <w:rFonts w:ascii="Times New Roman" w:hAnsi="Times New Roman" w:cs="Times New Roman" w:eastAsia="Times New Roman"/>
        </w:rPr>
        <w:t>26</w:t>
      </w:r>
      <w:r>
        <w:rPr>
          <w:rFonts w:ascii="Times New Roman" w:hAnsi="Times New Roman" w:cs="Times New Roman" w:eastAsia="Times New Roman"/>
          <w:spacing w:val="-4"/>
        </w:rPr>
        <w:t> </w:t>
      </w:r>
      <w:r>
        <w:rPr/>
        <w:t>项，校级课题</w:t>
      </w:r>
      <w:r>
        <w:rPr>
          <w:spacing w:val="-65"/>
        </w:rPr>
        <w:t> </w:t>
      </w:r>
      <w:r>
        <w:rPr>
          <w:rFonts w:ascii="Times New Roman" w:hAnsi="Times New Roman" w:cs="Times New Roman" w:eastAsia="Times New Roman"/>
        </w:rPr>
        <w:t>5</w:t>
      </w:r>
      <w:r>
        <w:rPr>
          <w:rFonts w:ascii="Times New Roman" w:hAnsi="Times New Roman" w:cs="Times New Roman" w:eastAsia="Times New Roman"/>
          <w:spacing w:val="-4"/>
        </w:rPr>
        <w:t> </w:t>
      </w:r>
      <w:r>
        <w:rPr/>
        <w:t>项，</w:t>
      </w:r>
    </w:p>
    <w:p>
      <w:pPr>
        <w:pStyle w:val="BodyText"/>
        <w:spacing w:line="316" w:lineRule="auto" w:before="107"/>
        <w:ind w:left="600" w:right="0" w:hanging="480"/>
        <w:jc w:val="left"/>
      </w:pPr>
      <w:r>
        <w:rPr/>
        <w:t>教师发表论文</w:t>
      </w:r>
      <w:r>
        <w:rPr>
          <w:spacing w:val="-60"/>
        </w:rPr>
        <w:t> </w:t>
      </w:r>
      <w:r>
        <w:rPr>
          <w:rFonts w:ascii="Times New Roman" w:hAnsi="Times New Roman" w:cs="Times New Roman" w:eastAsia="Times New Roman"/>
        </w:rPr>
        <w:t>59 </w:t>
      </w:r>
      <w:r>
        <w:rPr/>
        <w:t>篇。 </w:t>
      </w:r>
      <w:r>
        <w:rPr>
          <w:spacing w:val="-3"/>
        </w:rPr>
        <w:t>学校重视以赛促教，推动教育教学改革，提升教育教学质量。本学年组织教师参</w:t>
      </w:r>
    </w:p>
    <w:p>
      <w:pPr>
        <w:pStyle w:val="BodyText"/>
        <w:spacing w:line="240" w:lineRule="auto" w:before="50"/>
        <w:ind w:right="0"/>
        <w:jc w:val="both"/>
      </w:pPr>
      <w:r>
        <w:rPr/>
        <w:t>加教学能力大赛获省级二等奖</w:t>
      </w:r>
      <w:r>
        <w:rPr>
          <w:spacing w:val="-60"/>
        </w:rPr>
        <w:t> </w:t>
      </w:r>
      <w:r>
        <w:rPr>
          <w:rFonts w:ascii="Times New Roman" w:hAnsi="Times New Roman" w:cs="Times New Roman" w:eastAsia="Times New Roman"/>
        </w:rPr>
        <w:t>1 </w:t>
      </w:r>
      <w:r>
        <w:rPr/>
        <w:t>个、三等奖</w:t>
      </w:r>
      <w:r>
        <w:rPr>
          <w:spacing w:val="-60"/>
        </w:rPr>
        <w:t> </w:t>
      </w:r>
      <w:r>
        <w:rPr>
          <w:rFonts w:ascii="Times New Roman" w:hAnsi="Times New Roman" w:cs="Times New Roman" w:eastAsia="Times New Roman"/>
        </w:rPr>
        <w:t>2 </w:t>
      </w:r>
      <w:r>
        <w:rPr/>
        <w:t>个；省联合职业技术学院一等奖</w:t>
      </w:r>
      <w:r>
        <w:rPr>
          <w:spacing w:val="-60"/>
        </w:rPr>
        <w:t> </w:t>
      </w:r>
      <w:r>
        <w:rPr>
          <w:rFonts w:ascii="Times New Roman" w:hAnsi="Times New Roman" w:cs="Times New Roman" w:eastAsia="Times New Roman"/>
        </w:rPr>
        <w:t>1 </w:t>
      </w:r>
      <w:r>
        <w:rPr/>
        <w:t>个，</w:t>
      </w:r>
    </w:p>
    <w:p>
      <w:pPr>
        <w:pStyle w:val="BodyText"/>
        <w:spacing w:line="240" w:lineRule="auto" w:before="107"/>
        <w:ind w:right="0"/>
        <w:jc w:val="both"/>
      </w:pPr>
      <w:r>
        <w:rPr/>
        <w:t>二等奖</w:t>
      </w:r>
      <w:r>
        <w:rPr>
          <w:spacing w:val="-60"/>
        </w:rPr>
        <w:t> </w:t>
      </w:r>
      <w:r>
        <w:rPr>
          <w:rFonts w:ascii="Times New Roman" w:hAnsi="Times New Roman" w:cs="Times New Roman" w:eastAsia="Times New Roman"/>
        </w:rPr>
        <w:t>5 </w:t>
      </w:r>
      <w:r>
        <w:rPr/>
        <w:t>个，三等奖</w:t>
      </w:r>
      <w:r>
        <w:rPr>
          <w:spacing w:val="-60"/>
        </w:rPr>
        <w:t> </w:t>
      </w:r>
      <w:r>
        <w:rPr>
          <w:rFonts w:ascii="Times New Roman" w:hAnsi="Times New Roman" w:cs="Times New Roman" w:eastAsia="Times New Roman"/>
        </w:rPr>
        <w:t>3 </w:t>
      </w:r>
      <w:r>
        <w:rPr/>
        <w:t>个；市级二等奖</w:t>
      </w:r>
      <w:r>
        <w:rPr>
          <w:spacing w:val="-60"/>
        </w:rPr>
        <w:t> </w:t>
      </w:r>
      <w:r>
        <w:rPr>
          <w:rFonts w:ascii="Times New Roman" w:hAnsi="Times New Roman" w:cs="Times New Roman" w:eastAsia="Times New Roman"/>
        </w:rPr>
        <w:t>1 </w:t>
      </w:r>
      <w:r>
        <w:rPr/>
        <w:t>个。</w:t>
      </w:r>
    </w:p>
    <w:p>
      <w:pPr>
        <w:spacing w:line="372" w:lineRule="auto" w:before="179"/>
        <w:ind w:left="600" w:right="0" w:firstLine="0"/>
        <w:jc w:val="left"/>
        <w:rPr>
          <w:rFonts w:ascii="宋体" w:hAnsi="宋体" w:cs="宋体" w:eastAsia="宋体"/>
          <w:sz w:val="24"/>
          <w:szCs w:val="24"/>
        </w:rPr>
      </w:pPr>
      <w:bookmarkStart w:name="6.4.6 加强“双师型”教师队伍建设" w:id="129"/>
      <w:bookmarkEnd w:id="129"/>
      <w:r>
        <w:rPr/>
      </w:r>
      <w:r>
        <w:rPr>
          <w:rFonts w:ascii="Times New Roman" w:hAnsi="Times New Roman" w:cs="Times New Roman" w:eastAsia="Times New Roman"/>
          <w:b/>
          <w:bCs/>
          <w:sz w:val="24"/>
          <w:szCs w:val="24"/>
        </w:rPr>
        <w:t>6.4.6</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加强“双师型”教师队伍建设</w:t>
      </w:r>
      <w:r>
        <w:rPr>
          <w:rFonts w:ascii="宋体" w:hAnsi="宋体" w:cs="宋体" w:eastAsia="宋体"/>
          <w:b/>
          <w:bCs/>
          <w:w w:val="99"/>
          <w:sz w:val="24"/>
          <w:szCs w:val="24"/>
        </w:rPr>
        <w:t> </w:t>
      </w:r>
      <w:r>
        <w:rPr>
          <w:rFonts w:ascii="宋体" w:hAnsi="宋体" w:cs="宋体" w:eastAsia="宋体"/>
          <w:spacing w:val="-3"/>
          <w:sz w:val="24"/>
          <w:szCs w:val="24"/>
        </w:rPr>
        <w:t>学校认真贯彻《省教育厅省财政厅关于“十四五“深入实施职业院校教师素质提</w:t>
      </w:r>
    </w:p>
    <w:p>
      <w:pPr>
        <w:pStyle w:val="BodyText"/>
        <w:spacing w:line="319" w:lineRule="auto"/>
        <w:ind w:right="237"/>
        <w:jc w:val="both"/>
      </w:pPr>
      <w:r>
        <w:rPr/>
        <w:t>高计划的意见》（苏教师〔</w:t>
      </w:r>
      <w:r>
        <w:rPr>
          <w:rFonts w:ascii="Times New Roman" w:hAnsi="Times New Roman" w:cs="Times New Roman" w:eastAsia="Times New Roman"/>
        </w:rPr>
        <w:t>2022</w:t>
      </w:r>
      <w:r>
        <w:rPr/>
        <w:t>〕 </w:t>
      </w:r>
      <w:r>
        <w:rPr>
          <w:rFonts w:ascii="Times New Roman" w:hAnsi="Times New Roman" w:cs="Times New Roman" w:eastAsia="Times New Roman"/>
        </w:rPr>
        <w:t>2</w:t>
      </w:r>
      <w:r>
        <w:rPr>
          <w:rFonts w:ascii="Times New Roman" w:hAnsi="Times New Roman" w:cs="Times New Roman" w:eastAsia="Times New Roman"/>
          <w:spacing w:val="20"/>
        </w:rPr>
        <w:t> </w:t>
      </w:r>
      <w:r>
        <w:rPr/>
        <w:t>号）、《江苏省职业教育“双师型”教师团队 </w:t>
      </w:r>
      <w:r>
        <w:rPr>
          <w:spacing w:val="-7"/>
        </w:rPr>
        <w:t>建设项目管理办法》（苏教师函 </w:t>
      </w:r>
      <w:r>
        <w:rPr>
          <w:spacing w:val="-6"/>
        </w:rPr>
        <w:t>〔</w:t>
      </w:r>
      <w:r>
        <w:rPr>
          <w:rFonts w:ascii="Times New Roman" w:hAnsi="Times New Roman" w:cs="Times New Roman" w:eastAsia="Times New Roman"/>
          <w:spacing w:val="-6"/>
        </w:rPr>
        <w:t>2022</w:t>
      </w:r>
      <w:r>
        <w:rPr>
          <w:spacing w:val="-6"/>
        </w:rPr>
        <w:t>〕</w:t>
      </w:r>
      <w:r>
        <w:rPr>
          <w:rFonts w:ascii="Times New Roman" w:hAnsi="Times New Roman" w:cs="Times New Roman" w:eastAsia="Times New Roman"/>
          <w:spacing w:val="-6"/>
        </w:rPr>
        <w:t>13</w:t>
      </w:r>
      <w:r>
        <w:rPr>
          <w:rFonts w:ascii="Times New Roman" w:hAnsi="Times New Roman" w:cs="Times New Roman" w:eastAsia="Times New Roman"/>
          <w:spacing w:val="21"/>
        </w:rPr>
        <w:t> </w:t>
      </w:r>
      <w:r>
        <w:rPr>
          <w:spacing w:val="-8"/>
        </w:rPr>
        <w:t>号）、《省教育厅关于开展职业教育“双</w:t>
      </w:r>
      <w:r>
        <w:rPr/>
        <w:t> 师型”教师认定工作的通知》（苏教师函 〔</w:t>
      </w:r>
      <w:r>
        <w:rPr>
          <w:rFonts w:ascii="Times New Roman" w:hAnsi="Times New Roman" w:cs="Times New Roman" w:eastAsia="Times New Roman"/>
        </w:rPr>
        <w:t>2023</w:t>
      </w:r>
      <w:r>
        <w:rPr/>
        <w:t>〕</w:t>
      </w:r>
      <w:r>
        <w:rPr>
          <w:rFonts w:ascii="Times New Roman" w:hAnsi="Times New Roman" w:cs="Times New Roman" w:eastAsia="Times New Roman"/>
        </w:rPr>
        <w:t>31</w:t>
      </w:r>
      <w:r>
        <w:rPr>
          <w:rFonts w:ascii="Times New Roman" w:hAnsi="Times New Roman" w:cs="Times New Roman" w:eastAsia="Times New Roman"/>
          <w:spacing w:val="-35"/>
        </w:rPr>
        <w:t> </w:t>
      </w:r>
      <w:r>
        <w:rPr/>
        <w:t>号）等政策文件，进一步建立</w:t>
      </w:r>
    </w:p>
    <w:p>
      <w:pPr>
        <w:spacing w:after="0" w:line="319" w:lineRule="auto"/>
        <w:jc w:val="both"/>
        <w:sectPr>
          <w:pgSz w:w="11910" w:h="16840"/>
          <w:pgMar w:header="0" w:footer="1119" w:top="1680" w:bottom="1300" w:left="1440" w:right="1320"/>
        </w:sectPr>
      </w:pPr>
    </w:p>
    <w:p>
      <w:pPr>
        <w:spacing w:line="240" w:lineRule="auto" w:before="5"/>
        <w:rPr>
          <w:rFonts w:ascii="宋体" w:hAnsi="宋体" w:cs="宋体" w:eastAsia="宋体"/>
          <w:sz w:val="17"/>
          <w:szCs w:val="17"/>
        </w:rPr>
      </w:pPr>
    </w:p>
    <w:p>
      <w:pPr>
        <w:pStyle w:val="BodyText"/>
        <w:spacing w:line="336" w:lineRule="auto" w:before="26"/>
        <w:ind w:right="237"/>
        <w:jc w:val="both"/>
      </w:pPr>
      <w:r>
        <w:rPr>
          <w:spacing w:val="-3"/>
        </w:rPr>
        <w:t>我校职业教育高素质“双师型”教师队伍建设机制，突出“双师型”教师个体成长和</w:t>
      </w:r>
      <w:r>
        <w:rPr>
          <w:spacing w:val="-103"/>
        </w:rPr>
        <w:t> </w:t>
      </w:r>
      <w:r>
        <w:rPr>
          <w:spacing w:val="-103"/>
        </w:rPr>
      </w:r>
      <w:r>
        <w:rPr>
          <w:spacing w:val="-3"/>
        </w:rPr>
        <w:t>“双师型”教学团队建设相结合，着力提升教师思想政治素质和师德素养，提高教师</w:t>
      </w:r>
      <w:r>
        <w:rPr>
          <w:spacing w:val="-103"/>
        </w:rPr>
        <w:t> </w:t>
      </w:r>
      <w:r>
        <w:rPr>
          <w:spacing w:val="-103"/>
        </w:rPr>
      </w:r>
      <w:r>
        <w:rPr>
          <w:spacing w:val="-9"/>
        </w:rPr>
        <w:t>教育教学能力，努力造就一支师德高尚、技艺精湛、专兼结合、充满活力的高素质“双</w:t>
      </w:r>
      <w:r>
        <w:rPr>
          <w:spacing w:val="-113"/>
        </w:rPr>
        <w:t> </w:t>
      </w:r>
      <w:r>
        <w:rPr>
          <w:spacing w:val="-113"/>
        </w:rPr>
      </w:r>
      <w:r>
        <w:rPr/>
        <w:t>师型”教师队伍，推动高等职业教育高质量发展。</w:t>
      </w:r>
    </w:p>
    <w:p>
      <w:pPr>
        <w:pStyle w:val="BodyText"/>
        <w:spacing w:line="336" w:lineRule="auto" w:before="31"/>
        <w:ind w:right="237" w:firstLine="480"/>
        <w:jc w:val="both"/>
      </w:pPr>
      <w:r>
        <w:rPr>
          <w:spacing w:val="-3"/>
        </w:rPr>
        <w:t>学校先后召开“双师型”教师基本标准解读培训讲座、双师型教师认定工作解释</w:t>
      </w:r>
      <w:r>
        <w:rPr/>
        <w:t> </w:t>
      </w:r>
      <w:r>
        <w:rPr>
          <w:spacing w:val="-3"/>
        </w:rPr>
        <w:t>说明会、“双师型”教师建设团队项目调研座谈会，加深了教师们对“双师型”教师</w:t>
      </w:r>
      <w:r>
        <w:rPr>
          <w:spacing w:val="-104"/>
        </w:rPr>
        <w:t> </w:t>
      </w:r>
      <w:r>
        <w:rPr>
          <w:spacing w:val="-104"/>
        </w:rPr>
      </w:r>
      <w:r>
        <w:rPr>
          <w:spacing w:val="-3"/>
        </w:rPr>
        <w:t>认定工作的重要性，理清了“双师型”教师基本标准的认定条件，着力打造一批高水</w:t>
      </w:r>
      <w:r>
        <w:rPr>
          <w:spacing w:val="-103"/>
        </w:rPr>
        <w:t> </w:t>
      </w:r>
      <w:r>
        <w:rPr>
          <w:spacing w:val="-103"/>
        </w:rPr>
      </w:r>
      <w:r>
        <w:rPr/>
        <w:t>平教育教学骨干团队。</w:t>
      </w:r>
    </w:p>
    <w:p>
      <w:pPr>
        <w:pStyle w:val="BodyText"/>
        <w:spacing w:line="336" w:lineRule="auto" w:before="29"/>
        <w:ind w:right="0" w:firstLine="480"/>
        <w:jc w:val="left"/>
      </w:pPr>
      <w:r>
        <w:rPr>
          <w:spacing w:val="-3"/>
        </w:rPr>
        <w:t>同时，学校鼓励教师积极申报非教师系列的专业技术职务评审或参加国家职业资</w:t>
      </w:r>
      <w:r>
        <w:rPr/>
        <w:t> </w:t>
      </w:r>
      <w:r>
        <w:rPr>
          <w:spacing w:val="-6"/>
        </w:rPr>
        <w:t>格技能考试，以获取相应的专业技术职称或相应的职业资格证书、职业技术等级证书，</w:t>
      </w:r>
      <w:r>
        <w:rPr>
          <w:spacing w:val="-107"/>
        </w:rPr>
        <w:t> </w:t>
      </w:r>
      <w:r>
        <w:rPr>
          <w:spacing w:val="-107"/>
        </w:rPr>
      </w:r>
      <w:r>
        <w:rPr/>
        <w:t>加快提升“双师型”教师队伍建设的质量。</w:t>
      </w:r>
    </w:p>
    <w:p>
      <w:pPr>
        <w:pStyle w:val="BodyText"/>
        <w:spacing w:line="324" w:lineRule="auto" w:before="29"/>
        <w:ind w:right="237" w:firstLine="480"/>
        <w:jc w:val="both"/>
      </w:pPr>
      <w:r>
        <w:rPr/>
        <w:t>为了把学校教师的双师素质提升落到实处，学校还制定了《关于学习贯彻</w:t>
      </w:r>
      <w:r>
        <w:rPr>
          <w:rFonts w:ascii="Times New Roman" w:hAnsi="Times New Roman" w:cs="Times New Roman" w:eastAsia="Times New Roman"/>
        </w:rPr>
        <w:t>&lt;</w:t>
      </w:r>
      <w:r>
        <w:rPr/>
        <w:t>江苏 联合职业技术学院关于加强五年制高等职业教育教师队伍建设的意见</w:t>
      </w:r>
      <w:r>
        <w:rPr>
          <w:rFonts w:ascii="Times New Roman" w:hAnsi="Times New Roman" w:cs="Times New Roman" w:eastAsia="Times New Roman"/>
        </w:rPr>
        <w:t>&gt;</w:t>
      </w:r>
      <w:r>
        <w:rPr/>
        <w:t>的通知》，积</w:t>
      </w:r>
      <w:r>
        <w:rPr>
          <w:spacing w:val="-112"/>
        </w:rPr>
        <w:t> </w:t>
      </w:r>
      <w:r>
        <w:rPr>
          <w:spacing w:val="-112"/>
        </w:rPr>
      </w:r>
      <w:r>
        <w:rPr>
          <w:spacing w:val="-3"/>
        </w:rPr>
        <w:t>极推进教师下企业实践（顶岗实践）。组织教师到教师企业实践基地、产教融合试点</w:t>
      </w:r>
      <w:r>
        <w:rPr>
          <w:spacing w:val="-103"/>
        </w:rPr>
        <w:t> </w:t>
      </w:r>
      <w:r>
        <w:rPr>
          <w:spacing w:val="-103"/>
        </w:rPr>
      </w:r>
      <w:r>
        <w:rPr/>
        <w:t>企业，或其他</w:t>
      </w:r>
    </w:p>
    <w:p>
      <w:pPr>
        <w:spacing w:after="0" w:line="324" w:lineRule="auto"/>
        <w:jc w:val="both"/>
        <w:sectPr>
          <w:pgSz w:w="11910" w:h="16840"/>
          <w:pgMar w:header="0" w:footer="1119" w:top="1680" w:bottom="1300" w:left="1440" w:right="132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5"/>
          <w:szCs w:val="15"/>
        </w:rPr>
      </w:pPr>
    </w:p>
    <w:p>
      <w:pPr>
        <w:spacing w:line="1118" w:lineRule="exact"/>
        <w:ind w:left="2990" w:right="0" w:firstLine="0"/>
        <w:rPr>
          <w:rFonts w:ascii="宋体" w:hAnsi="宋体" w:cs="宋体" w:eastAsia="宋体"/>
          <w:sz w:val="20"/>
          <w:szCs w:val="20"/>
        </w:rPr>
      </w:pPr>
      <w:r>
        <w:rPr>
          <w:rFonts w:ascii="宋体" w:hAnsi="宋体" w:cs="宋体" w:eastAsia="宋体"/>
          <w:position w:val="-21"/>
          <w:sz w:val="20"/>
          <w:szCs w:val="20"/>
        </w:rPr>
        <w:pict>
          <v:group style="width:152.3pt;height:55.95pt;mso-position-horizontal-relative:char;mso-position-vertical-relative:line" coordorigin="0,0" coordsize="3046,1119">
            <v:group style="position:absolute;left:0;top:0;width:3046;height:1119" coordorigin="0,0" coordsize="3046,1119">
              <v:shape style="position:absolute;left:0;top:0;width:3046;height:1119" coordorigin="0,0" coordsize="3046,1119" path="m3046,1118l0,1118,0,0,2436,0,3046,226,3046,1118xe" filled="true" fillcolor="#0078c0" stroked="false">
                <v:path arrowok="t"/>
                <v:fill type="solid"/>
              </v:shape>
              <v:shape style="position:absolute;left:0;top:0;width:3046;height:1119" type="#_x0000_t202" filled="false" stroked="false">
                <v:textbox inset="0,0,0,0">
                  <w:txbxContent>
                    <w:p>
                      <w:pPr>
                        <w:spacing w:before="207"/>
                        <w:ind w:left="441" w:right="0" w:firstLine="0"/>
                        <w:jc w:val="left"/>
                        <w:rPr>
                          <w:rFonts w:ascii="黑体" w:hAnsi="黑体" w:cs="黑体" w:eastAsia="黑体"/>
                          <w:sz w:val="36"/>
                          <w:szCs w:val="36"/>
                        </w:rPr>
                      </w:pPr>
                      <w:r>
                        <w:rPr>
                          <w:rFonts w:ascii="黑体" w:hAnsi="黑体" w:cs="黑体" w:eastAsia="黑体"/>
                          <w:color w:val="FFFFFF"/>
                          <w:sz w:val="36"/>
                          <w:szCs w:val="36"/>
                        </w:rPr>
                        <w:t>七、发展保障</w:t>
                      </w:r>
                      <w:r>
                        <w:rPr>
                          <w:rFonts w:ascii="黑体" w:hAnsi="黑体" w:cs="黑体" w:eastAsia="黑体"/>
                          <w:sz w:val="36"/>
                          <w:szCs w:val="36"/>
                        </w:rPr>
                      </w:r>
                    </w:p>
                  </w:txbxContent>
                </v:textbox>
                <w10:wrap type="none"/>
              </v:shape>
            </v:group>
          </v:group>
        </w:pict>
      </w:r>
      <w:r>
        <w:rPr>
          <w:rFonts w:ascii="宋体" w:hAnsi="宋体" w:cs="宋体" w:eastAsia="宋体"/>
          <w:position w:val="-21"/>
          <w:sz w:val="20"/>
          <w:szCs w:val="20"/>
        </w:rPr>
      </w:r>
    </w:p>
    <w:p>
      <w:pPr>
        <w:spacing w:line="240" w:lineRule="auto" w:before="0"/>
        <w:rPr>
          <w:rFonts w:ascii="宋体" w:hAnsi="宋体" w:cs="宋体" w:eastAsia="宋体"/>
          <w:sz w:val="20"/>
          <w:szCs w:val="20"/>
        </w:rPr>
      </w:pPr>
    </w:p>
    <w:p>
      <w:pPr>
        <w:pStyle w:val="Heading2"/>
        <w:spacing w:line="240" w:lineRule="auto" w:before="159"/>
        <w:ind w:right="0"/>
        <w:jc w:val="left"/>
        <w:rPr>
          <w:rFonts w:ascii="黑体" w:hAnsi="黑体" w:cs="黑体" w:eastAsia="黑体"/>
        </w:rPr>
      </w:pPr>
      <w:bookmarkStart w:name="7.1 党建引领" w:id="130"/>
      <w:bookmarkEnd w:id="130"/>
      <w:r>
        <w:rPr/>
      </w:r>
      <w:bookmarkStart w:name="_bookmark48" w:id="131"/>
      <w:bookmarkEnd w:id="131"/>
      <w:r>
        <w:rPr/>
      </w:r>
      <w:r>
        <w:rPr>
          <w:rFonts w:ascii="Times New Roman" w:hAnsi="Times New Roman" w:cs="Times New Roman" w:eastAsia="Times New Roman"/>
        </w:rPr>
        <w:t>7.1</w:t>
      </w:r>
      <w:r>
        <w:rPr>
          <w:rFonts w:ascii="Times New Roman" w:hAnsi="Times New Roman" w:cs="Times New Roman" w:eastAsia="Times New Roman"/>
          <w:spacing w:val="67"/>
        </w:rPr>
        <w:t> </w:t>
      </w:r>
      <w:r>
        <w:rPr>
          <w:rFonts w:ascii="黑体" w:hAnsi="黑体" w:cs="黑体" w:eastAsia="黑体"/>
        </w:rPr>
        <w:t>党建引领</w:t>
      </w:r>
    </w:p>
    <w:p>
      <w:pPr>
        <w:pStyle w:val="BodyText"/>
        <w:spacing w:line="326" w:lineRule="auto" w:before="220"/>
        <w:ind w:right="237" w:firstLine="480"/>
        <w:jc w:val="both"/>
      </w:pPr>
      <w:r>
        <w:rPr/>
        <w:t>学校党委下设</w:t>
      </w:r>
      <w:r>
        <w:rPr>
          <w:spacing w:val="-54"/>
        </w:rPr>
        <w:t> </w:t>
      </w:r>
      <w:r>
        <w:rPr>
          <w:rFonts w:ascii="Times New Roman" w:hAnsi="Times New Roman" w:cs="Times New Roman" w:eastAsia="Times New Roman"/>
        </w:rPr>
        <w:t>12</w:t>
      </w:r>
      <w:r>
        <w:rPr>
          <w:rFonts w:ascii="Times New Roman" w:hAnsi="Times New Roman" w:cs="Times New Roman" w:eastAsia="Times New Roman"/>
          <w:spacing w:val="4"/>
        </w:rPr>
        <w:t> </w:t>
      </w:r>
      <w:r>
        <w:rPr/>
        <w:t>个党支部，现有党员</w:t>
      </w:r>
      <w:r>
        <w:rPr>
          <w:spacing w:val="-56"/>
        </w:rPr>
        <w:t> </w:t>
      </w:r>
      <w:r>
        <w:rPr>
          <w:rFonts w:ascii="Times New Roman" w:hAnsi="Times New Roman" w:cs="Times New Roman" w:eastAsia="Times New Roman"/>
        </w:rPr>
        <w:t>163</w:t>
      </w:r>
      <w:r>
        <w:rPr>
          <w:rFonts w:ascii="Times New Roman" w:hAnsi="Times New Roman" w:cs="Times New Roman" w:eastAsia="Times New Roman"/>
          <w:spacing w:val="4"/>
        </w:rPr>
        <w:t> </w:t>
      </w:r>
      <w:r>
        <w:rPr/>
        <w:t>人。学校党委全面落实从严治党主体 </w:t>
      </w:r>
      <w:r>
        <w:rPr>
          <w:spacing w:val="-3"/>
        </w:rPr>
        <w:t>责任，始终坚持党对学校的全面领导，强化党建引领，把党对学校的领导落实到推动</w:t>
      </w:r>
      <w:r>
        <w:rPr>
          <w:spacing w:val="-105"/>
        </w:rPr>
        <w:t> </w:t>
      </w:r>
      <w:r>
        <w:rPr>
          <w:spacing w:val="-105"/>
        </w:rPr>
      </w:r>
      <w:r>
        <w:rPr/>
        <w:t>学校建设、改革发展和立德树人任务中，引领和保障学校各项事业高质量发展。</w:t>
      </w:r>
    </w:p>
    <w:p>
      <w:pPr>
        <w:pStyle w:val="BodyText"/>
        <w:spacing w:line="336" w:lineRule="auto" w:before="41"/>
        <w:ind w:right="237" w:firstLine="480"/>
        <w:jc w:val="both"/>
      </w:pPr>
      <w:r>
        <w:rPr>
          <w:spacing w:val="-3"/>
        </w:rPr>
        <w:t>学校坚持党的全面领导，引导全体师生确立正确思想取向。深入贯彻习近平新时</w:t>
      </w:r>
      <w:r>
        <w:rPr/>
        <w:t> </w:t>
      </w:r>
      <w:r>
        <w:rPr>
          <w:spacing w:val="-9"/>
        </w:rPr>
        <w:t>代中国特色社会主义思想，牢固树立“四个意识”，坚定“四个自信”，坚决做到“两</w:t>
      </w:r>
      <w:r>
        <w:rPr>
          <w:spacing w:val="-114"/>
        </w:rPr>
        <w:t> </w:t>
      </w:r>
      <w:r>
        <w:rPr>
          <w:spacing w:val="-114"/>
        </w:rPr>
      </w:r>
      <w:r>
        <w:rPr>
          <w:spacing w:val="3"/>
        </w:rPr>
        <w:t>个维护”，始终在思想上政治上行动上同以习近平同志为核心的党中央保持高度一</w:t>
      </w:r>
      <w:r>
        <w:rPr>
          <w:spacing w:val="-107"/>
        </w:rPr>
        <w:t> </w:t>
      </w:r>
      <w:r>
        <w:rPr>
          <w:spacing w:val="-107"/>
        </w:rPr>
      </w:r>
      <w:r>
        <w:rPr/>
        <w:t>致。扎实开展党的群众路线教育实践活动和主题教育活动。</w:t>
      </w:r>
    </w:p>
    <w:p>
      <w:pPr>
        <w:pStyle w:val="BodyText"/>
        <w:spacing w:line="336" w:lineRule="auto" w:before="29"/>
        <w:ind w:right="0" w:firstLine="480"/>
        <w:jc w:val="left"/>
      </w:pPr>
      <w:r>
        <w:rPr>
          <w:spacing w:val="-3"/>
        </w:rPr>
        <w:t>学校完善组织架构、强化制度体系，重点提升基层组织力。实施“提质增效”三</w:t>
      </w:r>
      <w:r>
        <w:rPr/>
        <w:t> 年行动计划，推进“七力一能”党支部建设，使基层党支部更加标准、优质、特色。 </w:t>
      </w:r>
      <w:r>
        <w:rPr>
          <w:spacing w:val="-6"/>
        </w:rPr>
        <w:t>深化星级党组织评定，所有党支部均获评苏州工业园区四星级党组织。强化党员教育、</w:t>
      </w:r>
      <w:r>
        <w:rPr>
          <w:spacing w:val="-107"/>
        </w:rPr>
        <w:t> </w:t>
      </w:r>
      <w:r>
        <w:rPr>
          <w:spacing w:val="-107"/>
        </w:rPr>
      </w:r>
      <w:r>
        <w:rPr/>
        <w:t>管理和服务工作，发挥党员先锋模范作用，本年度，</w:t>
      </w:r>
      <w:r>
        <w:rPr>
          <w:rFonts w:ascii="Times New Roman" w:hAnsi="Times New Roman" w:cs="Times New Roman" w:eastAsia="Times New Roman"/>
        </w:rPr>
        <w:t>4 </w:t>
      </w:r>
      <w:r>
        <w:rPr/>
        <w:t>名党员获得省级以上的表彰。</w:t>
      </w:r>
    </w:p>
    <w:p>
      <w:pPr>
        <w:pStyle w:val="BodyText"/>
        <w:spacing w:line="336" w:lineRule="auto"/>
        <w:ind w:right="145" w:firstLine="480"/>
        <w:jc w:val="both"/>
      </w:pPr>
      <w:r>
        <w:rPr>
          <w:spacing w:val="-3"/>
        </w:rPr>
        <w:t>坚持党的全面领导，推动党建和业务深度融合，构筑党建工作与中心工作融合发</w:t>
      </w:r>
      <w:r>
        <w:rPr/>
        <w:t> </w:t>
      </w:r>
      <w:r>
        <w:rPr>
          <w:spacing w:val="-3"/>
        </w:rPr>
        <w:t>展的“同心圆”，构建校地融合、产教融合、阵地融合、校际融合、师生融合、文化</w:t>
      </w:r>
      <w:r>
        <w:rPr>
          <w:spacing w:val="-105"/>
        </w:rPr>
        <w:t> </w:t>
      </w:r>
      <w:r>
        <w:rPr>
          <w:spacing w:val="-105"/>
        </w:rPr>
      </w:r>
      <w:r>
        <w:rPr>
          <w:spacing w:val="3"/>
        </w:rPr>
        <w:t>融合、党群融合的“七融一核”党建工作体系，开发建设“同心圆”实践教育基地</w:t>
      </w:r>
      <w:r>
        <w:rPr>
          <w:spacing w:val="-107"/>
        </w:rPr>
        <w:t> </w:t>
      </w:r>
      <w:r>
        <w:rPr>
          <w:spacing w:val="-107"/>
        </w:rPr>
      </w:r>
      <w:r>
        <w:rPr>
          <w:rFonts w:ascii="Times New Roman" w:hAnsi="Times New Roman" w:cs="Times New Roman" w:eastAsia="Times New Roman"/>
        </w:rPr>
        <w:t>21 </w:t>
      </w:r>
      <w:r>
        <w:rPr/>
        <w:t>个。积极推进党建工作创新和党建品牌打造，</w:t>
      </w:r>
      <w:r>
        <w:rPr>
          <w:rFonts w:ascii="Times New Roman" w:hAnsi="Times New Roman" w:cs="Times New Roman" w:eastAsia="Times New Roman"/>
        </w:rPr>
        <w:t>8 </w:t>
      </w:r>
      <w:r>
        <w:rPr/>
        <w:t>个基层党总支实现“一支一品”，</w:t>
      </w:r>
    </w:p>
    <w:p>
      <w:pPr>
        <w:pStyle w:val="BodyText"/>
        <w:spacing w:line="316" w:lineRule="auto" w:before="3"/>
        <w:ind w:right="0"/>
        <w:jc w:val="left"/>
      </w:pPr>
      <w:r>
        <w:rPr/>
        <w:t>建设支部书记工作室</w:t>
      </w:r>
      <w:r>
        <w:rPr>
          <w:spacing w:val="-58"/>
        </w:rPr>
        <w:t> </w:t>
      </w:r>
      <w:r>
        <w:rPr>
          <w:rFonts w:ascii="Times New Roman" w:hAnsi="Times New Roman" w:cs="Times New Roman" w:eastAsia="Times New Roman"/>
        </w:rPr>
        <w:t>1</w:t>
      </w:r>
      <w:r>
        <w:rPr>
          <w:rFonts w:ascii="Times New Roman" w:hAnsi="Times New Roman" w:cs="Times New Roman" w:eastAsia="Times New Roman"/>
          <w:spacing w:val="7"/>
        </w:rPr>
        <w:t> </w:t>
      </w:r>
      <w:r>
        <w:rPr/>
        <w:t>个，培育党员工作室</w:t>
      </w:r>
      <w:r>
        <w:rPr>
          <w:spacing w:val="-55"/>
        </w:rPr>
        <w:t> </w:t>
      </w:r>
      <w:r>
        <w:rPr>
          <w:rFonts w:ascii="Times New Roman" w:hAnsi="Times New Roman" w:cs="Times New Roman" w:eastAsia="Times New Roman"/>
        </w:rPr>
        <w:t>13</w:t>
      </w:r>
      <w:r>
        <w:rPr>
          <w:rFonts w:ascii="Times New Roman" w:hAnsi="Times New Roman" w:cs="Times New Roman" w:eastAsia="Times New Roman"/>
          <w:spacing w:val="5"/>
        </w:rPr>
        <w:t> </w:t>
      </w:r>
      <w:r>
        <w:rPr/>
        <w:t>个，实现专业建设、人才培养与党建 融合发展。</w:t>
      </w:r>
    </w:p>
    <w:p>
      <w:pPr>
        <w:pStyle w:val="BodyText"/>
        <w:spacing w:line="240" w:lineRule="auto" w:before="120"/>
        <w:ind w:right="0"/>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13</w:t>
      </w:r>
      <w:r>
        <w:rPr>
          <w:rFonts w:ascii="黑体" w:hAnsi="黑体" w:cs="黑体" w:eastAsia="黑体"/>
        </w:rPr>
        <w:t>】</w:t>
      </w:r>
    </w:p>
    <w:p>
      <w:pPr>
        <w:pStyle w:val="Heading3"/>
        <w:spacing w:line="240" w:lineRule="auto" w:before="139"/>
        <w:ind w:left="480" w:right="122"/>
        <w:jc w:val="center"/>
        <w:rPr>
          <w:b w:val="0"/>
          <w:bCs w:val="0"/>
        </w:rPr>
      </w:pPr>
      <w:r>
        <w:rPr/>
        <w:t>大商有为，厚德树人</w:t>
      </w:r>
      <w:r>
        <w:rPr>
          <w:b w:val="0"/>
          <w:bCs w:val="0"/>
        </w:rPr>
      </w:r>
    </w:p>
    <w:p>
      <w:pPr>
        <w:pStyle w:val="BodyText"/>
        <w:spacing w:line="367" w:lineRule="auto" w:before="139"/>
        <w:ind w:right="0" w:firstLine="480"/>
        <w:jc w:val="left"/>
        <w:rPr>
          <w:rFonts w:ascii="幼圆" w:hAnsi="幼圆" w:cs="幼圆" w:eastAsia="幼圆"/>
        </w:rPr>
      </w:pPr>
      <w:r>
        <w:rPr>
          <w:rFonts w:ascii="幼圆" w:hAnsi="幼圆" w:cs="幼圆" w:eastAsia="幼圆"/>
        </w:rPr>
        <w:t>学校商务管理学院党总支紧紧围绕立德树人的根本任务，以全面从严治党为主 </w:t>
      </w:r>
      <w:r>
        <w:rPr>
          <w:rFonts w:ascii="幼圆" w:hAnsi="幼圆" w:cs="幼圆" w:eastAsia="幼圆"/>
          <w:spacing w:val="-3"/>
        </w:rPr>
        <w:t>线，以专业建设为基础，以全体党员教师和全体学生为主体，以红色文化为抓手，把</w:t>
      </w:r>
      <w:r>
        <w:rPr>
          <w:rFonts w:ascii="幼圆" w:hAnsi="幼圆" w:cs="幼圆" w:eastAsia="幼圆"/>
          <w:spacing w:val="-104"/>
        </w:rPr>
        <w:t> </w:t>
      </w:r>
      <w:r>
        <w:rPr>
          <w:rFonts w:ascii="幼圆" w:hAnsi="幼圆" w:cs="幼圆" w:eastAsia="幼圆"/>
          <w:spacing w:val="-104"/>
        </w:rPr>
      </w:r>
      <w:r>
        <w:rPr>
          <w:rFonts w:ascii="幼圆" w:hAnsi="幼圆" w:cs="幼圆" w:eastAsia="幼圆"/>
        </w:rPr>
        <w:t>培育和践行社会主义核心价值观融入教书育人全过程，创建</w:t>
      </w:r>
      <w:r>
        <w:rPr/>
        <w:t>“</w:t>
      </w:r>
      <w:r>
        <w:rPr>
          <w:rFonts w:ascii="幼圆" w:hAnsi="幼圆" w:cs="幼圆" w:eastAsia="幼圆"/>
        </w:rPr>
        <w:t>大商有为</w:t>
      </w:r>
      <w:r>
        <w:rPr/>
        <w:t>”</w:t>
      </w:r>
      <w:r>
        <w:rPr>
          <w:rFonts w:ascii="幼圆" w:hAnsi="幼圆" w:cs="幼圆" w:eastAsia="幼圆"/>
        </w:rPr>
        <w:t>党建品牌。 </w:t>
      </w:r>
      <w:r>
        <w:rPr>
          <w:rFonts w:ascii="幼圆" w:hAnsi="幼圆" w:cs="幼圆" w:eastAsia="幼圆"/>
          <w:spacing w:val="-3"/>
        </w:rPr>
        <w:t>在大商党建的背景下，融入思政教育，深入开展德商、智商、逆商、财商、健商的商</w:t>
      </w:r>
    </w:p>
    <w:p>
      <w:pPr>
        <w:spacing w:after="0" w:line="367" w:lineRule="auto"/>
        <w:jc w:val="left"/>
        <w:rPr>
          <w:rFonts w:ascii="幼圆" w:hAnsi="幼圆" w:cs="幼圆" w:eastAsia="幼圆"/>
        </w:rPr>
        <w:sectPr>
          <w:pgSz w:w="11910" w:h="16840"/>
          <w:pgMar w:header="0" w:footer="1119" w:top="1680" w:bottom="1300" w:left="1440" w:right="1320"/>
        </w:sectPr>
      </w:pPr>
    </w:p>
    <w:p>
      <w:pPr>
        <w:spacing w:line="240" w:lineRule="auto" w:before="9"/>
        <w:rPr>
          <w:rFonts w:ascii="幼圆" w:hAnsi="幼圆" w:cs="幼圆" w:eastAsia="幼圆"/>
          <w:sz w:val="20"/>
          <w:szCs w:val="20"/>
        </w:rPr>
      </w:pPr>
    </w:p>
    <w:p>
      <w:pPr>
        <w:pStyle w:val="BodyText"/>
        <w:spacing w:line="367" w:lineRule="auto" w:before="16"/>
        <w:ind w:right="145"/>
        <w:jc w:val="both"/>
        <w:rPr>
          <w:rFonts w:ascii="幼圆" w:hAnsi="幼圆" w:cs="幼圆" w:eastAsia="幼圆"/>
        </w:rPr>
      </w:pPr>
      <w:r>
        <w:rPr>
          <w:rFonts w:ascii="幼圆" w:hAnsi="幼圆" w:cs="幼圆" w:eastAsia="幼圆"/>
          <w:spacing w:val="-3"/>
        </w:rPr>
        <w:t>科素质培育，强化商科品质教育、知识教育、挫折教育、价值教育、健康教育。教师</w:t>
      </w:r>
      <w:r>
        <w:rPr>
          <w:rFonts w:ascii="幼圆" w:hAnsi="幼圆" w:cs="幼圆" w:eastAsia="幼圆"/>
          <w:spacing w:val="-105"/>
        </w:rPr>
        <w:t> </w:t>
      </w:r>
      <w:r>
        <w:rPr>
          <w:rFonts w:ascii="幼圆" w:hAnsi="幼圆" w:cs="幼圆" w:eastAsia="幼圆"/>
          <w:spacing w:val="-105"/>
        </w:rPr>
      </w:r>
      <w:r>
        <w:rPr>
          <w:rFonts w:ascii="幼圆" w:hAnsi="幼圆" w:cs="幼圆" w:eastAsia="幼圆"/>
          <w:spacing w:val="-3"/>
        </w:rPr>
        <w:t>有所为，与时俱进建专业，齐心协力育新人；学生有所为，日益求精提素养，德才兼</w:t>
      </w:r>
      <w:r>
        <w:rPr>
          <w:rFonts w:ascii="幼圆" w:hAnsi="幼圆" w:cs="幼圆" w:eastAsia="幼圆"/>
          <w:spacing w:val="-106"/>
        </w:rPr>
        <w:t> </w:t>
      </w:r>
      <w:r>
        <w:rPr>
          <w:rFonts w:ascii="幼圆" w:hAnsi="幼圆" w:cs="幼圆" w:eastAsia="幼圆"/>
          <w:spacing w:val="-106"/>
        </w:rPr>
      </w:r>
      <w:r>
        <w:rPr>
          <w:rFonts w:ascii="幼圆" w:hAnsi="幼圆" w:cs="幼圆" w:eastAsia="幼圆"/>
          <w:spacing w:val="-3"/>
        </w:rPr>
        <w:t>备塑人格。师生齐头并进，</w:t>
      </w:r>
      <w:r>
        <w:rPr>
          <w:spacing w:val="-3"/>
        </w:rPr>
        <w:t>“</w:t>
      </w:r>
      <w:r>
        <w:rPr>
          <w:rFonts w:ascii="幼圆" w:hAnsi="幼圆" w:cs="幼圆" w:eastAsia="幼圆"/>
          <w:spacing w:val="-3"/>
        </w:rPr>
        <w:t>党、群、团</w:t>
      </w:r>
      <w:r>
        <w:rPr>
          <w:spacing w:val="-3"/>
        </w:rPr>
        <w:t>”</w:t>
      </w:r>
      <w:r>
        <w:rPr>
          <w:rFonts w:ascii="幼圆" w:hAnsi="幼圆" w:cs="幼圆" w:eastAsia="幼圆"/>
          <w:spacing w:val="-3"/>
        </w:rPr>
        <w:t>三方联动，</w:t>
      </w:r>
      <w:r>
        <w:rPr>
          <w:spacing w:val="-3"/>
        </w:rPr>
        <w:t>“</w:t>
      </w:r>
      <w:r>
        <w:rPr>
          <w:rFonts w:ascii="幼圆" w:hAnsi="幼圆" w:cs="幼圆" w:eastAsia="幼圆"/>
          <w:spacing w:val="-3"/>
        </w:rPr>
        <w:t>教、研、学、践</w:t>
      </w:r>
      <w:r>
        <w:rPr>
          <w:spacing w:val="-3"/>
        </w:rPr>
        <w:t>”</w:t>
      </w:r>
      <w:r>
        <w:rPr>
          <w:rFonts w:ascii="幼圆" w:hAnsi="幼圆" w:cs="幼圆" w:eastAsia="幼圆"/>
          <w:spacing w:val="-3"/>
        </w:rPr>
        <w:t>四位一体</w:t>
      </w:r>
      <w:r>
        <w:rPr>
          <w:rFonts w:ascii="幼圆" w:hAnsi="幼圆" w:cs="幼圆" w:eastAsia="幼圆"/>
          <w:spacing w:val="-105"/>
        </w:rPr>
        <w:t> </w:t>
      </w:r>
      <w:r>
        <w:rPr>
          <w:rFonts w:ascii="幼圆" w:hAnsi="幼圆" w:cs="幼圆" w:eastAsia="幼圆"/>
        </w:rPr>
        <w:t>育人。本学年建成</w:t>
      </w:r>
      <w:r>
        <w:rPr>
          <w:rFonts w:ascii="幼圆" w:hAnsi="幼圆" w:cs="幼圆" w:eastAsia="幼圆"/>
          <w:spacing w:val="-60"/>
        </w:rPr>
        <w:t> </w:t>
      </w:r>
      <w:r>
        <w:rPr>
          <w:rFonts w:ascii="Times New Roman" w:hAnsi="Times New Roman" w:cs="Times New Roman" w:eastAsia="Times New Roman"/>
        </w:rPr>
        <w:t>2 </w:t>
      </w:r>
      <w:r>
        <w:rPr>
          <w:rFonts w:ascii="幼圆" w:hAnsi="幼圆" w:cs="幼圆" w:eastAsia="幼圆"/>
        </w:rPr>
        <w:t>个校外实践教育基地，建成</w:t>
      </w:r>
      <w:r>
        <w:rPr>
          <w:rFonts w:ascii="幼圆" w:hAnsi="幼圆" w:cs="幼圆" w:eastAsia="幼圆"/>
          <w:spacing w:val="-60"/>
        </w:rPr>
        <w:t> </w:t>
      </w:r>
      <w:r>
        <w:rPr>
          <w:rFonts w:ascii="Times New Roman" w:hAnsi="Times New Roman" w:cs="Times New Roman" w:eastAsia="Times New Roman"/>
        </w:rPr>
        <w:t>3 </w:t>
      </w:r>
      <w:r>
        <w:rPr>
          <w:rFonts w:ascii="幼圆" w:hAnsi="幼圆" w:cs="幼圆" w:eastAsia="幼圆"/>
        </w:rPr>
        <w:t>个名师工作室、支部书记工作室。</w:t>
      </w:r>
    </w:p>
    <w:p>
      <w:pPr>
        <w:pStyle w:val="BodyText"/>
        <w:spacing w:line="240" w:lineRule="auto" w:before="7"/>
        <w:ind w:right="0"/>
        <w:jc w:val="both"/>
        <w:rPr>
          <w:rFonts w:ascii="幼圆" w:hAnsi="幼圆" w:cs="幼圆" w:eastAsia="幼圆"/>
        </w:rPr>
      </w:pPr>
      <w:r>
        <w:rPr>
          <w:rFonts w:ascii="Times New Roman" w:hAnsi="Times New Roman" w:cs="Times New Roman" w:eastAsia="Times New Roman"/>
        </w:rPr>
        <w:t>2018 </w:t>
      </w:r>
      <w:r>
        <w:rPr>
          <w:rFonts w:ascii="幼圆" w:hAnsi="幼圆" w:cs="幼圆" w:eastAsia="幼圆"/>
        </w:rPr>
        <w:t>级电子商务专业张顺萍同学获选共青团江苏省第十六次代表大会代表。</w:t>
      </w:r>
    </w:p>
    <w:p>
      <w:pPr>
        <w:spacing w:line="240" w:lineRule="auto" w:before="3"/>
        <w:rPr>
          <w:rFonts w:ascii="幼圆" w:hAnsi="幼圆" w:cs="幼圆" w:eastAsia="幼圆"/>
          <w:sz w:val="24"/>
          <w:szCs w:val="24"/>
        </w:rPr>
      </w:pPr>
    </w:p>
    <w:p>
      <w:pPr>
        <w:spacing w:line="5220" w:lineRule="exact"/>
        <w:ind w:left="1084" w:right="0" w:firstLine="0"/>
        <w:rPr>
          <w:rFonts w:ascii="幼圆" w:hAnsi="幼圆" w:cs="幼圆" w:eastAsia="幼圆"/>
          <w:sz w:val="20"/>
          <w:szCs w:val="20"/>
        </w:rPr>
      </w:pPr>
      <w:r>
        <w:rPr>
          <w:rFonts w:ascii="幼圆" w:hAnsi="幼圆" w:cs="幼圆" w:eastAsia="幼圆"/>
          <w:position w:val="-103"/>
          <w:sz w:val="20"/>
          <w:szCs w:val="20"/>
        </w:rPr>
        <w:drawing>
          <wp:inline distT="0" distB="0" distL="0" distR="0">
            <wp:extent cx="4419084" cy="3314700"/>
            <wp:effectExtent l="0" t="0" r="0" b="0"/>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36" cstate="print"/>
                    <a:stretch>
                      <a:fillRect/>
                    </a:stretch>
                  </pic:blipFill>
                  <pic:spPr>
                    <a:xfrm>
                      <a:off x="0" y="0"/>
                      <a:ext cx="4419084" cy="3314700"/>
                    </a:xfrm>
                    <a:prstGeom prst="rect">
                      <a:avLst/>
                    </a:prstGeom>
                  </pic:spPr>
                </pic:pic>
              </a:graphicData>
            </a:graphic>
          </wp:inline>
        </w:drawing>
      </w:r>
      <w:r>
        <w:rPr>
          <w:rFonts w:ascii="幼圆" w:hAnsi="幼圆" w:cs="幼圆" w:eastAsia="幼圆"/>
          <w:position w:val="-103"/>
          <w:sz w:val="20"/>
          <w:szCs w:val="20"/>
        </w:rPr>
      </w:r>
    </w:p>
    <w:p>
      <w:pPr>
        <w:spacing w:before="101"/>
        <w:ind w:left="2285" w:right="2407" w:firstLine="0"/>
        <w:jc w:val="center"/>
        <w:rPr>
          <w:rFonts w:ascii="楷体" w:hAnsi="楷体" w:cs="楷体" w:eastAsia="楷体"/>
          <w:sz w:val="21"/>
          <w:szCs w:val="21"/>
        </w:rPr>
      </w:pPr>
      <w:bookmarkStart w:name="图7-1 学校党建实践基地签约" w:id="132"/>
      <w:bookmarkEnd w:id="132"/>
      <w:r>
        <w:rPr/>
      </w:r>
      <w:bookmarkStart w:name="_bookmark49" w:id="133"/>
      <w:bookmarkEnd w:id="133"/>
      <w:r>
        <w:rPr/>
      </w:r>
      <w:r>
        <w:rPr>
          <w:rFonts w:ascii="楷体" w:hAnsi="楷体" w:cs="楷体" w:eastAsia="楷体"/>
          <w:sz w:val="21"/>
          <w:szCs w:val="21"/>
        </w:rPr>
        <w:t>图 </w:t>
      </w:r>
      <w:r>
        <w:rPr>
          <w:rFonts w:ascii="Times New Roman" w:hAnsi="Times New Roman" w:cs="Times New Roman" w:eastAsia="Times New Roman"/>
          <w:sz w:val="21"/>
          <w:szCs w:val="21"/>
        </w:rPr>
        <w:t>7-1</w:t>
      </w:r>
      <w:r>
        <w:rPr>
          <w:rFonts w:ascii="Times New Roman" w:hAnsi="Times New Roman" w:cs="Times New Roman" w:eastAsia="Times New Roman"/>
          <w:spacing w:val="-11"/>
          <w:sz w:val="21"/>
          <w:szCs w:val="21"/>
        </w:rPr>
        <w:t> </w:t>
      </w:r>
      <w:r>
        <w:rPr>
          <w:rFonts w:ascii="楷体" w:hAnsi="楷体" w:cs="楷体" w:eastAsia="楷体"/>
          <w:sz w:val="21"/>
          <w:szCs w:val="21"/>
        </w:rPr>
        <w:t>学校党建实践基地签约</w:t>
      </w:r>
    </w:p>
    <w:p>
      <w:pPr>
        <w:spacing w:line="240" w:lineRule="auto" w:before="0"/>
        <w:rPr>
          <w:rFonts w:ascii="楷体" w:hAnsi="楷体" w:cs="楷体" w:eastAsia="楷体"/>
          <w:sz w:val="22"/>
          <w:szCs w:val="22"/>
        </w:rPr>
      </w:pPr>
    </w:p>
    <w:p>
      <w:pPr>
        <w:spacing w:line="240" w:lineRule="auto" w:before="1"/>
        <w:rPr>
          <w:rFonts w:ascii="楷体" w:hAnsi="楷体" w:cs="楷体" w:eastAsia="楷体"/>
          <w:sz w:val="19"/>
          <w:szCs w:val="19"/>
        </w:rPr>
      </w:pPr>
    </w:p>
    <w:p>
      <w:pPr>
        <w:pStyle w:val="Heading2"/>
        <w:spacing w:line="240" w:lineRule="auto"/>
        <w:ind w:right="0"/>
        <w:jc w:val="both"/>
        <w:rPr>
          <w:rFonts w:ascii="黑体" w:hAnsi="黑体" w:cs="黑体" w:eastAsia="黑体"/>
        </w:rPr>
      </w:pPr>
      <w:bookmarkStart w:name="7.2 政策落实" w:id="134"/>
      <w:bookmarkEnd w:id="134"/>
      <w:r>
        <w:rPr/>
      </w:r>
      <w:bookmarkStart w:name="_bookmark50" w:id="135"/>
      <w:bookmarkEnd w:id="135"/>
      <w:r>
        <w:rPr/>
      </w:r>
      <w:r>
        <w:rPr>
          <w:rFonts w:ascii="Times New Roman" w:hAnsi="Times New Roman" w:cs="Times New Roman" w:eastAsia="Times New Roman"/>
        </w:rPr>
        <w:t>7.2</w:t>
      </w:r>
      <w:r>
        <w:rPr>
          <w:rFonts w:ascii="Times New Roman" w:hAnsi="Times New Roman" w:cs="Times New Roman" w:eastAsia="Times New Roman"/>
          <w:spacing w:val="67"/>
        </w:rPr>
        <w:t> </w:t>
      </w:r>
      <w:r>
        <w:rPr>
          <w:rFonts w:ascii="黑体" w:hAnsi="黑体" w:cs="黑体" w:eastAsia="黑体"/>
        </w:rPr>
        <w:t>政策落实</w:t>
      </w:r>
    </w:p>
    <w:p>
      <w:pPr>
        <w:pStyle w:val="BodyText"/>
        <w:spacing w:line="331" w:lineRule="auto" w:before="218"/>
        <w:ind w:right="0" w:firstLine="480"/>
        <w:jc w:val="left"/>
      </w:pPr>
      <w:r>
        <w:rPr>
          <w:spacing w:val="-3"/>
        </w:rPr>
        <w:t>学校以习近平新时代中国特色社会主义思想为指导，深入贯彻落实《国家职业教</w:t>
      </w:r>
      <w:r>
        <w:rPr/>
        <w:t> </w:t>
      </w:r>
      <w:r>
        <w:rPr>
          <w:spacing w:val="-3"/>
        </w:rPr>
        <w:t>育改革实施方案》《深化新时代教育评价改革总体方案》等国家、省、市相关政策要</w:t>
      </w:r>
      <w:r>
        <w:rPr>
          <w:spacing w:val="-105"/>
        </w:rPr>
        <w:t> </w:t>
      </w:r>
      <w:r>
        <w:rPr>
          <w:spacing w:val="-105"/>
        </w:rPr>
      </w:r>
      <w:r>
        <w:rPr>
          <w:spacing w:val="-3"/>
        </w:rPr>
        <w:t>求，全面学习落实新修订的职业教育法。同时，学校认真贯彻落实《江苏联合职业技</w:t>
      </w:r>
      <w:r>
        <w:rPr>
          <w:spacing w:val="-103"/>
        </w:rPr>
        <w:t> </w:t>
      </w:r>
      <w:r>
        <w:rPr>
          <w:spacing w:val="-103"/>
        </w:rPr>
      </w:r>
      <w:r>
        <w:rPr>
          <w:spacing w:val="-5"/>
        </w:rPr>
        <w:t>术学院关于加强五年制高等职业教育教师队伍建设的意见》（苏联院教</w:t>
      </w:r>
      <w:r>
        <w:rPr>
          <w:rFonts w:ascii="Times New Roman" w:hAnsi="Times New Roman" w:cs="Times New Roman" w:eastAsia="Times New Roman"/>
          <w:spacing w:val="-5"/>
        </w:rPr>
        <w:t>[2022]41</w:t>
      </w:r>
      <w:r>
        <w:rPr>
          <w:rFonts w:ascii="Times New Roman" w:hAnsi="Times New Roman" w:cs="Times New Roman" w:eastAsia="Times New Roman"/>
          <w:spacing w:val="-1"/>
        </w:rPr>
        <w:t> </w:t>
      </w:r>
      <w:r>
        <w:rPr/>
        <w:t>号文） 等各项要求</w:t>
      </w:r>
      <w:r>
        <w:rPr>
          <w:rFonts w:ascii="Times New Roman" w:hAnsi="Times New Roman" w:cs="Times New Roman" w:eastAsia="Times New Roman"/>
        </w:rPr>
        <w:t>,</w:t>
      </w:r>
      <w:r>
        <w:rPr/>
        <w:t>加强教师思想政治与师德师风建设、教育教学能力建设和专业实践能力</w:t>
      </w:r>
      <w:r>
        <w:rPr>
          <w:spacing w:val="-49"/>
        </w:rPr>
        <w:t> </w:t>
      </w:r>
      <w:r>
        <w:rPr>
          <w:spacing w:val="-49"/>
        </w:rPr>
      </w:r>
      <w:r>
        <w:rPr>
          <w:spacing w:val="-3"/>
        </w:rPr>
        <w:t>建设，组建一批师德高尚、专兼结合、充满活力的高素质教师队伍，为学院高质量发</w:t>
      </w:r>
      <w:r>
        <w:rPr>
          <w:spacing w:val="-103"/>
        </w:rPr>
        <w:t> </w:t>
      </w:r>
      <w:r>
        <w:rPr>
          <w:spacing w:val="-103"/>
        </w:rPr>
      </w:r>
      <w:r>
        <w:rPr/>
        <w:t>展提供强有力的人才支撑。</w:t>
      </w:r>
    </w:p>
    <w:p>
      <w:pPr>
        <w:spacing w:after="0" w:line="331" w:lineRule="auto"/>
        <w:jc w:val="left"/>
        <w:sectPr>
          <w:pgSz w:w="11910" w:h="16840"/>
          <w:pgMar w:header="0" w:footer="1119" w:top="1680" w:bottom="1300" w:left="1440" w:right="1320"/>
        </w:sectPr>
      </w:pPr>
    </w:p>
    <w:p>
      <w:pPr>
        <w:spacing w:line="240" w:lineRule="auto" w:before="12"/>
        <w:rPr>
          <w:rFonts w:ascii="宋体" w:hAnsi="宋体" w:cs="宋体" w:eastAsia="宋体"/>
          <w:sz w:val="22"/>
          <w:szCs w:val="22"/>
        </w:rPr>
      </w:pPr>
    </w:p>
    <w:p>
      <w:pPr>
        <w:pStyle w:val="BodyText"/>
        <w:spacing w:line="240" w:lineRule="auto" w:before="26"/>
        <w:ind w:left="220" w:right="37"/>
        <w:jc w:val="left"/>
        <w:rPr>
          <w:rFonts w:ascii="黑体" w:hAnsi="黑体" w:cs="黑体" w:eastAsia="黑体"/>
        </w:rPr>
      </w:pPr>
      <w:r>
        <w:rPr>
          <w:rFonts w:ascii="黑体" w:hAnsi="黑体" w:cs="黑体" w:eastAsia="黑体"/>
        </w:rPr>
        <w:t>【案例</w:t>
      </w:r>
      <w:r>
        <w:rPr>
          <w:rFonts w:ascii="黑体" w:hAnsi="黑体" w:cs="黑体" w:eastAsia="黑体"/>
          <w:spacing w:val="-60"/>
        </w:rPr>
        <w:t> </w:t>
      </w:r>
      <w:r>
        <w:rPr>
          <w:rFonts w:ascii="Times New Roman" w:hAnsi="Times New Roman" w:cs="Times New Roman" w:eastAsia="Times New Roman"/>
        </w:rPr>
        <w:t>14</w:t>
      </w:r>
      <w:r>
        <w:rPr>
          <w:rFonts w:ascii="黑体" w:hAnsi="黑体" w:cs="黑体" w:eastAsia="黑体"/>
        </w:rPr>
        <w:t>】</w:t>
      </w:r>
    </w:p>
    <w:p>
      <w:pPr>
        <w:pStyle w:val="Heading3"/>
        <w:spacing w:line="240" w:lineRule="auto" w:before="138"/>
        <w:ind w:left="2204" w:right="1746"/>
        <w:jc w:val="center"/>
        <w:rPr>
          <w:b w:val="0"/>
          <w:bCs w:val="0"/>
        </w:rPr>
      </w:pPr>
      <w:r>
        <w:rPr/>
        <w:t>落实政策，立德树人</w:t>
      </w:r>
      <w:r>
        <w:rPr>
          <w:b w:val="0"/>
          <w:bCs w:val="0"/>
        </w:rPr>
      </w:r>
    </w:p>
    <w:p>
      <w:pPr>
        <w:pStyle w:val="BodyText"/>
        <w:spacing w:line="360" w:lineRule="auto" w:before="139"/>
        <w:ind w:left="220" w:right="37" w:firstLine="480"/>
        <w:jc w:val="left"/>
        <w:rPr>
          <w:rFonts w:ascii="幼圆" w:hAnsi="幼圆" w:cs="幼圆" w:eastAsia="幼圆"/>
        </w:rPr>
      </w:pPr>
      <w:r>
        <w:rPr>
          <w:rFonts w:ascii="幼圆" w:hAnsi="幼圆" w:cs="幼圆" w:eastAsia="幼圆"/>
          <w:spacing w:val="-3"/>
        </w:rPr>
        <w:t>学校以习近平新时代中国特色社会主义思想为指导，深入贯彻落实《国家职业教</w:t>
      </w:r>
      <w:r>
        <w:rPr>
          <w:rFonts w:ascii="幼圆" w:hAnsi="幼圆" w:cs="幼圆" w:eastAsia="幼圆"/>
        </w:rPr>
        <w:t> </w:t>
      </w:r>
      <w:r>
        <w:rPr>
          <w:rFonts w:ascii="幼圆" w:hAnsi="幼圆" w:cs="幼圆" w:eastAsia="幼圆"/>
          <w:spacing w:val="-3"/>
        </w:rPr>
        <w:t>育改革实施方案》《深化新时代教育评价改革总体方案》等国家、省、市相关政策要</w:t>
      </w:r>
      <w:r>
        <w:rPr>
          <w:rFonts w:ascii="幼圆" w:hAnsi="幼圆" w:cs="幼圆" w:eastAsia="幼圆"/>
          <w:spacing w:val="-105"/>
        </w:rPr>
        <w:t> </w:t>
      </w:r>
      <w:r>
        <w:rPr>
          <w:rFonts w:ascii="幼圆" w:hAnsi="幼圆" w:cs="幼圆" w:eastAsia="幼圆"/>
          <w:spacing w:val="-105"/>
        </w:rPr>
      </w:r>
      <w:r>
        <w:rPr>
          <w:rFonts w:ascii="幼圆" w:hAnsi="幼圆" w:cs="幼圆" w:eastAsia="幼圆"/>
          <w:spacing w:val="-3"/>
        </w:rPr>
        <w:t>求，全面学习落实新修订的职业教育法。同时，学校认真贯彻落实《江苏联合职业技</w:t>
      </w:r>
      <w:r>
        <w:rPr>
          <w:rFonts w:ascii="幼圆" w:hAnsi="幼圆" w:cs="幼圆" w:eastAsia="幼圆"/>
          <w:spacing w:val="-103"/>
        </w:rPr>
        <w:t> </w:t>
      </w:r>
      <w:r>
        <w:rPr>
          <w:rFonts w:ascii="幼圆" w:hAnsi="幼圆" w:cs="幼圆" w:eastAsia="幼圆"/>
          <w:spacing w:val="-103"/>
        </w:rPr>
      </w:r>
      <w:r>
        <w:rPr>
          <w:rFonts w:ascii="幼圆" w:hAnsi="幼圆" w:cs="幼圆" w:eastAsia="幼圆"/>
          <w:spacing w:val="-5"/>
        </w:rPr>
        <w:t>术学院关于加强五年制高等职业教育教师队伍建设的意见》（苏联院教</w:t>
      </w:r>
      <w:r>
        <w:rPr>
          <w:rFonts w:ascii="Times New Roman" w:hAnsi="Times New Roman" w:cs="Times New Roman" w:eastAsia="Times New Roman"/>
          <w:spacing w:val="-5"/>
        </w:rPr>
        <w:t>[2022]41</w:t>
      </w:r>
      <w:r>
        <w:rPr>
          <w:rFonts w:ascii="Times New Roman" w:hAnsi="Times New Roman" w:cs="Times New Roman" w:eastAsia="Times New Roman"/>
          <w:spacing w:val="-1"/>
        </w:rPr>
        <w:t> </w:t>
      </w:r>
      <w:r>
        <w:rPr>
          <w:rFonts w:ascii="幼圆" w:hAnsi="幼圆" w:cs="幼圆" w:eastAsia="幼圆"/>
        </w:rPr>
        <w:t>号文） 等各项要求</w:t>
      </w:r>
      <w:r>
        <w:rPr>
          <w:rFonts w:ascii="Times New Roman" w:hAnsi="Times New Roman" w:cs="Times New Roman" w:eastAsia="Times New Roman"/>
        </w:rPr>
        <w:t>,</w:t>
      </w:r>
      <w:r>
        <w:rPr>
          <w:rFonts w:ascii="幼圆" w:hAnsi="幼圆" w:cs="幼圆" w:eastAsia="幼圆"/>
        </w:rPr>
        <w:t>加强教师思想政治与师德师风建设、教育教学能力建设和专业实践能力 </w:t>
      </w:r>
      <w:r>
        <w:rPr>
          <w:rFonts w:ascii="幼圆" w:hAnsi="幼圆" w:cs="幼圆" w:eastAsia="幼圆"/>
          <w:spacing w:val="-3"/>
        </w:rPr>
        <w:t>建设，组建一批师德高尚、专兼结合、充满活力的高素质教师队伍，为学校高质量发</w:t>
      </w:r>
      <w:r>
        <w:rPr>
          <w:rFonts w:ascii="幼圆" w:hAnsi="幼圆" w:cs="幼圆" w:eastAsia="幼圆"/>
          <w:spacing w:val="-104"/>
        </w:rPr>
        <w:t> </w:t>
      </w:r>
      <w:r>
        <w:rPr>
          <w:rFonts w:ascii="幼圆" w:hAnsi="幼圆" w:cs="幼圆" w:eastAsia="幼圆"/>
          <w:spacing w:val="-104"/>
        </w:rPr>
      </w:r>
      <w:r>
        <w:rPr>
          <w:rFonts w:ascii="幼圆" w:hAnsi="幼圆" w:cs="幼圆" w:eastAsia="幼圆"/>
        </w:rPr>
        <w:t>展提供强有力的人才支撑</w:t>
      </w:r>
    </w:p>
    <w:p>
      <w:pPr>
        <w:spacing w:line="240" w:lineRule="auto" w:before="8"/>
        <w:rPr>
          <w:rFonts w:ascii="幼圆" w:hAnsi="幼圆" w:cs="幼圆" w:eastAsia="幼圆"/>
          <w:sz w:val="16"/>
          <w:szCs w:val="16"/>
        </w:rPr>
      </w:pPr>
    </w:p>
    <w:p>
      <w:pPr>
        <w:spacing w:line="4689" w:lineRule="exact"/>
        <w:ind w:left="899" w:right="0" w:firstLine="0"/>
        <w:rPr>
          <w:rFonts w:ascii="幼圆" w:hAnsi="幼圆" w:cs="幼圆" w:eastAsia="幼圆"/>
          <w:sz w:val="20"/>
          <w:szCs w:val="20"/>
        </w:rPr>
      </w:pPr>
      <w:r>
        <w:rPr>
          <w:rFonts w:ascii="幼圆" w:hAnsi="幼圆" w:cs="幼圆" w:eastAsia="幼圆"/>
          <w:position w:val="-93"/>
          <w:sz w:val="20"/>
          <w:szCs w:val="20"/>
        </w:rPr>
        <w:drawing>
          <wp:inline distT="0" distB="0" distL="0" distR="0">
            <wp:extent cx="4732533" cy="2977705"/>
            <wp:effectExtent l="0" t="0" r="0" b="0"/>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37" cstate="print"/>
                    <a:stretch>
                      <a:fillRect/>
                    </a:stretch>
                  </pic:blipFill>
                  <pic:spPr>
                    <a:xfrm>
                      <a:off x="0" y="0"/>
                      <a:ext cx="4732533" cy="2977705"/>
                    </a:xfrm>
                    <a:prstGeom prst="rect">
                      <a:avLst/>
                    </a:prstGeom>
                  </pic:spPr>
                </pic:pic>
              </a:graphicData>
            </a:graphic>
          </wp:inline>
        </w:drawing>
      </w:r>
      <w:r>
        <w:rPr>
          <w:rFonts w:ascii="幼圆" w:hAnsi="幼圆" w:cs="幼圆" w:eastAsia="幼圆"/>
          <w:position w:val="-93"/>
          <w:sz w:val="20"/>
          <w:szCs w:val="20"/>
        </w:rPr>
      </w:r>
    </w:p>
    <w:p>
      <w:pPr>
        <w:spacing w:before="164"/>
        <w:ind w:left="0" w:right="19" w:firstLine="0"/>
        <w:jc w:val="center"/>
        <w:rPr>
          <w:rFonts w:ascii="楷体" w:hAnsi="楷体" w:cs="楷体" w:eastAsia="楷体"/>
          <w:sz w:val="21"/>
          <w:szCs w:val="21"/>
        </w:rPr>
      </w:pPr>
      <w:bookmarkStart w:name="图7-2 学校教师节表彰大会" w:id="136"/>
      <w:bookmarkEnd w:id="136"/>
      <w:r>
        <w:rPr/>
      </w:r>
      <w:bookmarkStart w:name="_bookmark51" w:id="137"/>
      <w:bookmarkEnd w:id="137"/>
      <w:r>
        <w:rPr/>
      </w:r>
      <w:r>
        <w:rPr>
          <w:rFonts w:ascii="楷体" w:hAnsi="楷体" w:cs="楷体" w:eastAsia="楷体"/>
          <w:sz w:val="21"/>
          <w:szCs w:val="21"/>
        </w:rPr>
        <w:t>图 </w:t>
      </w:r>
      <w:r>
        <w:rPr>
          <w:rFonts w:ascii="Times New Roman" w:hAnsi="Times New Roman" w:cs="Times New Roman" w:eastAsia="Times New Roman"/>
          <w:sz w:val="21"/>
          <w:szCs w:val="21"/>
        </w:rPr>
        <w:t>7-2</w:t>
      </w:r>
      <w:r>
        <w:rPr>
          <w:rFonts w:ascii="Times New Roman" w:hAnsi="Times New Roman" w:cs="Times New Roman" w:eastAsia="Times New Roman"/>
          <w:spacing w:val="-9"/>
          <w:sz w:val="21"/>
          <w:szCs w:val="21"/>
        </w:rPr>
        <w:t> </w:t>
      </w:r>
      <w:r>
        <w:rPr>
          <w:rFonts w:ascii="楷体" w:hAnsi="楷体" w:cs="楷体" w:eastAsia="楷体"/>
          <w:sz w:val="21"/>
          <w:szCs w:val="21"/>
        </w:rPr>
        <w:t>学校教师节表彰大会</w:t>
      </w:r>
    </w:p>
    <w:p>
      <w:pPr>
        <w:spacing w:line="240" w:lineRule="auto" w:before="0"/>
        <w:rPr>
          <w:rFonts w:ascii="楷体" w:hAnsi="楷体" w:cs="楷体" w:eastAsia="楷体"/>
          <w:sz w:val="22"/>
          <w:szCs w:val="22"/>
        </w:rPr>
      </w:pPr>
    </w:p>
    <w:p>
      <w:pPr>
        <w:spacing w:line="240" w:lineRule="auto" w:before="6"/>
        <w:rPr>
          <w:rFonts w:ascii="楷体" w:hAnsi="楷体" w:cs="楷体" w:eastAsia="楷体"/>
          <w:sz w:val="21"/>
          <w:szCs w:val="21"/>
        </w:rPr>
      </w:pPr>
    </w:p>
    <w:p>
      <w:pPr>
        <w:spacing w:before="0"/>
        <w:ind w:left="0" w:right="22" w:firstLine="0"/>
        <w:jc w:val="center"/>
        <w:rPr>
          <w:rFonts w:ascii="楷体" w:hAnsi="楷体" w:cs="楷体" w:eastAsia="楷体"/>
          <w:sz w:val="21"/>
          <w:szCs w:val="21"/>
        </w:rPr>
      </w:pPr>
      <w:bookmarkStart w:name="表13 落实政策表" w:id="138"/>
      <w:bookmarkEnd w:id="138"/>
      <w:r>
        <w:rPr/>
      </w:r>
      <w:bookmarkStart w:name="_bookmark52" w:id="139"/>
      <w:bookmarkEnd w:id="139"/>
      <w:r>
        <w:rPr/>
      </w:r>
      <w:r>
        <w:rPr>
          <w:rFonts w:ascii="楷体" w:hAnsi="楷体" w:cs="楷体" w:eastAsia="楷体"/>
          <w:b/>
          <w:bCs/>
          <w:sz w:val="21"/>
          <w:szCs w:val="21"/>
        </w:rPr>
        <w:t>表 </w:t>
      </w:r>
      <w:r>
        <w:rPr>
          <w:rFonts w:ascii="Times New Roman" w:hAnsi="Times New Roman" w:cs="Times New Roman" w:eastAsia="Times New Roman"/>
          <w:b/>
          <w:bCs/>
          <w:sz w:val="21"/>
          <w:szCs w:val="21"/>
        </w:rPr>
        <w:t>13</w:t>
      </w:r>
      <w:r>
        <w:rPr>
          <w:rFonts w:ascii="Times New Roman" w:hAnsi="Times New Roman" w:cs="Times New Roman" w:eastAsia="Times New Roman"/>
          <w:b/>
          <w:bCs/>
          <w:spacing w:val="-6"/>
          <w:sz w:val="21"/>
          <w:szCs w:val="21"/>
        </w:rPr>
        <w:t> </w:t>
      </w:r>
      <w:r>
        <w:rPr>
          <w:rFonts w:ascii="楷体" w:hAnsi="楷体" w:cs="楷体" w:eastAsia="楷体"/>
          <w:b/>
          <w:bCs/>
          <w:sz w:val="21"/>
          <w:szCs w:val="21"/>
        </w:rPr>
        <w:t>落实政策表</w:t>
      </w:r>
      <w:r>
        <w:rPr>
          <w:rFonts w:ascii="楷体" w:hAnsi="楷体" w:cs="楷体" w:eastAsia="楷体"/>
          <w:sz w:val="21"/>
          <w:szCs w:val="21"/>
        </w:rPr>
      </w:r>
    </w:p>
    <w:p>
      <w:pPr>
        <w:spacing w:line="240" w:lineRule="auto" w:before="11"/>
        <w:rPr>
          <w:rFonts w:ascii="楷体" w:hAnsi="楷体" w:cs="楷体" w:eastAsia="楷体"/>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638"/>
        <w:gridCol w:w="3329"/>
        <w:gridCol w:w="1479"/>
        <w:gridCol w:w="1128"/>
        <w:gridCol w:w="1126"/>
        <w:gridCol w:w="1304"/>
      </w:tblGrid>
      <w:tr>
        <w:trPr>
          <w:trHeight w:val="407" w:hRule="exact"/>
        </w:trPr>
        <w:tc>
          <w:tcPr>
            <w:tcW w:w="63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04" w:right="0"/>
              <w:jc w:val="left"/>
              <w:rPr>
                <w:rFonts w:ascii="仿宋" w:hAnsi="仿宋" w:cs="仿宋" w:eastAsia="仿宋"/>
                <w:sz w:val="21"/>
                <w:szCs w:val="21"/>
              </w:rPr>
            </w:pPr>
            <w:r>
              <w:rPr>
                <w:rFonts w:ascii="仿宋" w:hAnsi="仿宋" w:cs="仿宋" w:eastAsia="仿宋"/>
                <w:sz w:val="21"/>
                <w:szCs w:val="21"/>
              </w:rPr>
              <w:t>序号</w:t>
            </w:r>
          </w:p>
        </w:tc>
        <w:tc>
          <w:tcPr>
            <w:tcW w:w="332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2"/>
              <w:jc w:val="center"/>
              <w:rPr>
                <w:rFonts w:ascii="仿宋" w:hAnsi="仿宋" w:cs="仿宋" w:eastAsia="仿宋"/>
                <w:sz w:val="21"/>
                <w:szCs w:val="21"/>
              </w:rPr>
            </w:pPr>
            <w:r>
              <w:rPr>
                <w:rFonts w:ascii="仿宋" w:hAnsi="仿宋" w:cs="仿宋" w:eastAsia="仿宋"/>
                <w:sz w:val="21"/>
                <w:szCs w:val="21"/>
              </w:rPr>
              <w:t>指标</w:t>
            </w:r>
          </w:p>
        </w:tc>
        <w:tc>
          <w:tcPr>
            <w:tcW w:w="147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单位</w:t>
            </w:r>
          </w:p>
        </w:tc>
        <w:tc>
          <w:tcPr>
            <w:tcW w:w="112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16"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12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16"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30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全日制在校生人数*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48" w:right="0"/>
              <w:jc w:val="left"/>
              <w:rPr>
                <w:rFonts w:ascii="Times New Roman" w:hAnsi="Times New Roman" w:cs="Times New Roman" w:eastAsia="Times New Roman"/>
                <w:sz w:val="21"/>
                <w:szCs w:val="21"/>
              </w:rPr>
            </w:pPr>
            <w:r>
              <w:rPr>
                <w:rFonts w:ascii="Times New Roman"/>
                <w:sz w:val="21"/>
              </w:rPr>
              <w:t>2081</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48" w:right="0"/>
              <w:jc w:val="left"/>
              <w:rPr>
                <w:rFonts w:ascii="Times New Roman" w:hAnsi="Times New Roman" w:cs="Times New Roman" w:eastAsia="Times New Roman"/>
                <w:sz w:val="21"/>
                <w:szCs w:val="21"/>
              </w:rPr>
            </w:pPr>
            <w:r>
              <w:rPr>
                <w:rFonts w:ascii="Times New Roman"/>
                <w:sz w:val="21"/>
              </w:rPr>
              <w:t>2075</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年生均财政拨款水平*</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元</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95" w:right="0"/>
              <w:jc w:val="left"/>
              <w:rPr>
                <w:rFonts w:ascii="Times New Roman" w:hAnsi="Times New Roman" w:cs="Times New Roman" w:eastAsia="Times New Roman"/>
                <w:sz w:val="21"/>
                <w:szCs w:val="21"/>
              </w:rPr>
            </w:pPr>
            <w:r>
              <w:rPr>
                <w:rFonts w:ascii="Times New Roman"/>
                <w:sz w:val="21"/>
              </w:rPr>
              <w:t>37400</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95" w:right="0"/>
              <w:jc w:val="left"/>
              <w:rPr>
                <w:rFonts w:ascii="Times New Roman" w:hAnsi="Times New Roman" w:cs="Times New Roman" w:eastAsia="Times New Roman"/>
                <w:sz w:val="21"/>
                <w:szCs w:val="21"/>
              </w:rPr>
            </w:pPr>
            <w:r>
              <w:rPr>
                <w:rFonts w:ascii="Times New Roman"/>
                <w:sz w:val="21"/>
              </w:rPr>
              <w:t>32955</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年财政专项拨款*</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sz w:val="21"/>
                <w:szCs w:val="21"/>
              </w:rPr>
              <w:t>万元</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348" w:right="0"/>
              <w:jc w:val="left"/>
              <w:rPr>
                <w:rFonts w:ascii="Times New Roman" w:hAnsi="Times New Roman" w:cs="Times New Roman" w:eastAsia="Times New Roman"/>
                <w:sz w:val="21"/>
                <w:szCs w:val="21"/>
              </w:rPr>
            </w:pPr>
            <w:r>
              <w:rPr>
                <w:rFonts w:ascii="Times New Roman"/>
                <w:sz w:val="21"/>
              </w:rPr>
              <w:t>1813</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90" w:right="0"/>
              <w:jc w:val="left"/>
              <w:rPr>
                <w:rFonts w:ascii="Times New Roman" w:hAnsi="Times New Roman" w:cs="Times New Roman" w:eastAsia="Times New Roman"/>
                <w:sz w:val="21"/>
                <w:szCs w:val="21"/>
              </w:rPr>
            </w:pPr>
            <w:r>
              <w:rPr>
                <w:rFonts w:ascii="Times New Roman"/>
                <w:sz w:val="21"/>
              </w:rPr>
              <w:t>2578</w:t>
            </w:r>
            <w:r>
              <w:rPr>
                <w:rFonts w:ascii="仿宋"/>
                <w:sz w:val="21"/>
              </w:rPr>
              <w:t>.</w:t>
            </w:r>
            <w:r>
              <w:rPr>
                <w:rFonts w:ascii="Times New Roman"/>
                <w:sz w:val="21"/>
              </w:rPr>
              <w:t>07</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教职员工额定编制数*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304</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330</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5" w:hRule="exact"/>
        </w:trPr>
        <w:tc>
          <w:tcPr>
            <w:tcW w:w="638" w:type="dxa"/>
            <w:vMerge/>
            <w:tcBorders>
              <w:left w:val="single" w:sz="4" w:space="0" w:color="000000"/>
              <w:bottom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教职工总数*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sz w:val="21"/>
              </w:rPr>
              <w:t>285</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sz w:val="21"/>
              </w:rPr>
              <w:t>288</w:t>
            </w:r>
          </w:p>
        </w:tc>
        <w:tc>
          <w:tcPr>
            <w:tcW w:w="1304"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320"/>
        </w:sectPr>
      </w:pPr>
    </w:p>
    <w:p>
      <w:pPr>
        <w:spacing w:line="240" w:lineRule="auto" w:before="11"/>
        <w:rPr>
          <w:rFonts w:ascii="楷体" w:hAnsi="楷体" w:cs="楷体" w:eastAsia="楷体"/>
          <w:b/>
          <w:bCs/>
          <w:sz w:val="13"/>
          <w:szCs w:val="13"/>
        </w:rPr>
      </w:pPr>
    </w:p>
    <w:tbl>
      <w:tblPr>
        <w:tblW w:w="0" w:type="auto"/>
        <w:jc w:val="left"/>
        <w:tblInd w:w="106" w:type="dxa"/>
        <w:tblLayout w:type="fixed"/>
        <w:tblCellMar>
          <w:top w:w="0" w:type="dxa"/>
          <w:left w:w="0" w:type="dxa"/>
          <w:bottom w:w="0" w:type="dxa"/>
          <w:right w:w="0" w:type="dxa"/>
        </w:tblCellMar>
        <w:tblLook w:val="01E0"/>
      </w:tblPr>
      <w:tblGrid>
        <w:gridCol w:w="638"/>
        <w:gridCol w:w="3329"/>
        <w:gridCol w:w="1479"/>
        <w:gridCol w:w="1128"/>
        <w:gridCol w:w="1126"/>
        <w:gridCol w:w="1304"/>
      </w:tblGrid>
      <w:tr>
        <w:trPr>
          <w:trHeight w:val="407" w:hRule="exact"/>
        </w:trPr>
        <w:tc>
          <w:tcPr>
            <w:tcW w:w="638" w:type="dxa"/>
            <w:vMerge w:val="restart"/>
            <w:tcBorders>
              <w:top w:val="single" w:sz="4" w:space="0" w:color="000000"/>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其中：专任教师总数*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224</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244</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vMerge/>
            <w:tcBorders>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733" w:right="0"/>
              <w:jc w:val="left"/>
              <w:rPr>
                <w:rFonts w:ascii="仿宋" w:hAnsi="仿宋" w:cs="仿宋" w:eastAsia="仿宋"/>
                <w:sz w:val="21"/>
                <w:szCs w:val="21"/>
              </w:rPr>
            </w:pPr>
            <w:r>
              <w:rPr>
                <w:rFonts w:ascii="仿宋" w:hAnsi="仿宋" w:cs="仿宋" w:eastAsia="仿宋"/>
                <w:sz w:val="21"/>
                <w:szCs w:val="21"/>
              </w:rPr>
              <w:t>思政课教师数*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12</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 w:right="0"/>
              <w:jc w:val="center"/>
              <w:rPr>
                <w:rFonts w:ascii="Times New Roman" w:hAnsi="Times New Roman" w:cs="Times New Roman" w:eastAsia="Times New Roman"/>
                <w:sz w:val="21"/>
                <w:szCs w:val="21"/>
              </w:rPr>
            </w:pPr>
            <w:r>
              <w:rPr>
                <w:rFonts w:ascii="Times New Roman"/>
                <w:sz w:val="21"/>
              </w:rPr>
              <w:t>13</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vMerge/>
            <w:tcBorders>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体育课专任教师数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12</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 w:right="0"/>
              <w:jc w:val="center"/>
              <w:rPr>
                <w:rFonts w:ascii="Times New Roman" w:hAnsi="Times New Roman" w:cs="Times New Roman" w:eastAsia="Times New Roman"/>
                <w:sz w:val="21"/>
                <w:szCs w:val="21"/>
              </w:rPr>
            </w:pPr>
            <w:r>
              <w:rPr>
                <w:rFonts w:ascii="Times New Roman"/>
                <w:sz w:val="21"/>
              </w:rPr>
              <w:t>12</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vMerge/>
            <w:tcBorders>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美育课专任教师数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22" w:right="0"/>
              <w:jc w:val="left"/>
              <w:rPr>
                <w:rFonts w:ascii="仿宋" w:hAnsi="仿宋" w:cs="仿宋" w:eastAsia="仿宋"/>
                <w:sz w:val="21"/>
                <w:szCs w:val="21"/>
              </w:rPr>
            </w:pPr>
            <w:r>
              <w:rPr>
                <w:rFonts w:ascii="仿宋" w:hAnsi="仿宋" w:cs="仿宋" w:eastAsia="仿宋"/>
                <w:sz w:val="21"/>
                <w:szCs w:val="21"/>
              </w:rPr>
              <w:t>高职不填报</w:t>
            </w:r>
          </w:p>
        </w:tc>
      </w:tr>
      <w:tr>
        <w:trPr>
          <w:trHeight w:val="407" w:hRule="exact"/>
        </w:trPr>
        <w:tc>
          <w:tcPr>
            <w:tcW w:w="638" w:type="dxa"/>
            <w:vMerge/>
            <w:tcBorders>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辅导员人数*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48" w:right="0"/>
              <w:jc w:val="left"/>
              <w:rPr>
                <w:rFonts w:ascii="仿宋" w:hAnsi="仿宋" w:cs="仿宋" w:eastAsia="仿宋"/>
                <w:sz w:val="21"/>
                <w:szCs w:val="21"/>
              </w:rPr>
            </w:pPr>
            <w:r>
              <w:rPr>
                <w:rFonts w:ascii="仿宋" w:hAnsi="仿宋" w:cs="仿宋" w:eastAsia="仿宋"/>
                <w:sz w:val="21"/>
                <w:szCs w:val="21"/>
              </w:rPr>
              <w:t>——</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48" w:right="0"/>
              <w:jc w:val="left"/>
              <w:rPr>
                <w:rFonts w:ascii="仿宋" w:hAnsi="仿宋" w:cs="仿宋" w:eastAsia="仿宋"/>
                <w:sz w:val="21"/>
                <w:szCs w:val="21"/>
              </w:rPr>
            </w:pPr>
            <w:r>
              <w:rPr>
                <w:rFonts w:ascii="仿宋" w:hAnsi="仿宋" w:cs="仿宋" w:eastAsia="仿宋"/>
                <w:sz w:val="21"/>
                <w:szCs w:val="21"/>
              </w:rPr>
              <w:t>——</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vMerge/>
            <w:tcBorders>
              <w:left w:val="single" w:sz="4" w:space="0" w:color="000000"/>
              <w:bottom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班主任人数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61</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 w:right="0"/>
              <w:jc w:val="center"/>
              <w:rPr>
                <w:rFonts w:ascii="Times New Roman" w:hAnsi="Times New Roman" w:cs="Times New Roman" w:eastAsia="Times New Roman"/>
                <w:sz w:val="21"/>
                <w:szCs w:val="21"/>
              </w:rPr>
            </w:pPr>
            <w:r>
              <w:rPr>
                <w:rFonts w:ascii="Times New Roman"/>
                <w:sz w:val="21"/>
              </w:rPr>
              <w:t>65</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22" w:right="0"/>
              <w:jc w:val="left"/>
              <w:rPr>
                <w:rFonts w:ascii="仿宋" w:hAnsi="仿宋" w:cs="仿宋" w:eastAsia="仿宋"/>
                <w:sz w:val="21"/>
                <w:szCs w:val="21"/>
              </w:rPr>
            </w:pPr>
            <w:r>
              <w:rPr>
                <w:rFonts w:ascii="仿宋" w:hAnsi="仿宋" w:cs="仿宋" w:eastAsia="仿宋"/>
                <w:sz w:val="21"/>
                <w:szCs w:val="21"/>
              </w:rPr>
              <w:t>高职不填报</w:t>
            </w:r>
          </w:p>
        </w:tc>
      </w:tr>
      <w:tr>
        <w:trPr>
          <w:trHeight w:val="555" w:hRule="exact"/>
        </w:trPr>
        <w:tc>
          <w:tcPr>
            <w:tcW w:w="63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楷体" w:hAnsi="楷体" w:cs="楷体" w:eastAsia="楷体"/>
                <w:b/>
                <w:bCs/>
                <w:sz w:val="27"/>
                <w:szCs w:val="27"/>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left="102" w:right="0"/>
              <w:jc w:val="left"/>
              <w:rPr>
                <w:rFonts w:ascii="仿宋" w:hAnsi="仿宋" w:cs="仿宋" w:eastAsia="仿宋"/>
                <w:sz w:val="21"/>
                <w:szCs w:val="21"/>
              </w:rPr>
            </w:pPr>
            <w:r>
              <w:rPr>
                <w:rFonts w:ascii="仿宋" w:hAnsi="仿宋" w:cs="仿宋" w:eastAsia="仿宋"/>
                <w:spacing w:val="13"/>
                <w:sz w:val="21"/>
                <w:szCs w:val="21"/>
              </w:rPr>
              <w:t>参加国家学生体质健康标准测试</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sz w:val="21"/>
                <w:szCs w:val="21"/>
              </w:rPr>
              <w:t>人数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348" w:right="0"/>
              <w:jc w:val="left"/>
              <w:rPr>
                <w:rFonts w:ascii="Times New Roman" w:hAnsi="Times New Roman" w:cs="Times New Roman" w:eastAsia="Times New Roman"/>
                <w:sz w:val="21"/>
                <w:szCs w:val="21"/>
              </w:rPr>
            </w:pPr>
            <w:r>
              <w:rPr>
                <w:rFonts w:ascii="Times New Roman"/>
                <w:sz w:val="21"/>
              </w:rPr>
              <w:t>1969</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348" w:right="0"/>
              <w:jc w:val="left"/>
              <w:rPr>
                <w:rFonts w:ascii="Times New Roman" w:hAnsi="Times New Roman" w:cs="Times New Roman" w:eastAsia="Times New Roman"/>
                <w:sz w:val="21"/>
                <w:szCs w:val="21"/>
              </w:rPr>
            </w:pPr>
            <w:r>
              <w:rPr>
                <w:rFonts w:ascii="Times New Roman"/>
                <w:sz w:val="21"/>
              </w:rPr>
              <w:t>1946</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vMerge/>
            <w:tcBorders>
              <w:left w:val="single" w:sz="4" w:space="0" w:color="000000"/>
              <w:bottom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其中：学生体质测评合格率</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w w:val="99"/>
                <w:sz w:val="21"/>
              </w:rPr>
              <w:t>%</w:t>
            </w:r>
            <w:r>
              <w:rPr>
                <w:rFonts w:ascii="仿宋"/>
                <w:sz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95"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87</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95"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84</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554" w:hRule="exact"/>
        </w:trPr>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8" w:lineRule="exact"/>
              <w:ind w:left="102" w:right="0"/>
              <w:jc w:val="left"/>
              <w:rPr>
                <w:rFonts w:ascii="仿宋" w:hAnsi="仿宋" w:cs="仿宋" w:eastAsia="仿宋"/>
                <w:sz w:val="21"/>
                <w:szCs w:val="21"/>
              </w:rPr>
            </w:pPr>
            <w:r>
              <w:rPr>
                <w:rFonts w:ascii="仿宋" w:hAnsi="仿宋" w:cs="仿宋" w:eastAsia="仿宋"/>
                <w:spacing w:val="-3"/>
                <w:sz w:val="21"/>
                <w:szCs w:val="21"/>
              </w:rPr>
              <w:t>职业技能等级证书（含职业资格证</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sz w:val="21"/>
                <w:szCs w:val="21"/>
              </w:rPr>
              <w:t>书）获取人数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sz w:val="21"/>
              </w:rPr>
              <w:t>768</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sz w:val="21"/>
              </w:rPr>
              <w:t>553</w:t>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企业提供的校内实践教学设备值*</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万元</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0"/>
              <w:jc w:val="center"/>
              <w:rPr>
                <w:rFonts w:ascii="Times New Roman" w:hAnsi="Times New Roman" w:cs="Times New Roman" w:eastAsia="Times New Roman"/>
                <w:sz w:val="21"/>
                <w:szCs w:val="21"/>
              </w:rPr>
            </w:pPr>
            <w:r>
              <w:rPr>
                <w:rFonts w:ascii="Times New Roman"/>
                <w:sz w:val="21"/>
              </w:rPr>
              <w:t>7</w:t>
            </w:r>
            <w:r>
              <w:rPr>
                <w:rFonts w:ascii="仿宋"/>
                <w:sz w:val="21"/>
              </w:rPr>
              <w:t>.</w:t>
            </w:r>
            <w:r>
              <w:rPr>
                <w:rFonts w:ascii="Times New Roman"/>
                <w:sz w:val="21"/>
              </w:rPr>
              <w:t>4</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200</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1"/>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2" w:right="0"/>
              <w:jc w:val="left"/>
              <w:rPr>
                <w:rFonts w:ascii="仿宋" w:hAnsi="仿宋" w:cs="仿宋" w:eastAsia="仿宋"/>
                <w:sz w:val="21"/>
                <w:szCs w:val="21"/>
              </w:rPr>
            </w:pPr>
            <w:r>
              <w:rPr>
                <w:rFonts w:ascii="仿宋" w:hAnsi="仿宋" w:cs="仿宋" w:eastAsia="仿宋"/>
                <w:spacing w:val="13"/>
                <w:sz w:val="21"/>
                <w:szCs w:val="21"/>
              </w:rPr>
              <w:t>与企业共建开放型区域产教融合</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sz w:val="21"/>
                <w:szCs w:val="21"/>
              </w:rPr>
              <w:t>实践中心</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聘请行业导师人数*</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58</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 w:right="0"/>
              <w:jc w:val="center"/>
              <w:rPr>
                <w:rFonts w:ascii="Times New Roman" w:hAnsi="Times New Roman" w:cs="Times New Roman" w:eastAsia="Times New Roman"/>
                <w:sz w:val="21"/>
                <w:szCs w:val="21"/>
              </w:rPr>
            </w:pPr>
            <w:r>
              <w:rPr>
                <w:rFonts w:ascii="Times New Roman"/>
                <w:sz w:val="21"/>
              </w:rPr>
              <w:t>72</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638" w:type="dxa"/>
            <w:vMerge/>
            <w:tcBorders>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left="102" w:right="0"/>
              <w:jc w:val="left"/>
              <w:rPr>
                <w:rFonts w:ascii="仿宋" w:hAnsi="仿宋" w:cs="仿宋" w:eastAsia="仿宋"/>
                <w:sz w:val="21"/>
                <w:szCs w:val="21"/>
              </w:rPr>
            </w:pPr>
            <w:r>
              <w:rPr>
                <w:rFonts w:ascii="仿宋" w:hAnsi="仿宋" w:cs="仿宋" w:eastAsia="仿宋"/>
                <w:sz w:val="21"/>
                <w:szCs w:val="21"/>
              </w:rPr>
              <w:t>其中：聘请大国工匠、劳动模范人</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w w:val="99"/>
                <w:sz w:val="21"/>
                <w:szCs w:val="21"/>
              </w:rPr>
              <w:t>数</w:t>
            </w:r>
            <w:r>
              <w:rPr>
                <w:rFonts w:ascii="仿宋" w:hAnsi="仿宋" w:cs="仿宋" w:eastAsia="仿宋"/>
                <w:sz w:val="21"/>
                <w:szCs w:val="21"/>
              </w:rPr>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3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28"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38" w:type="dxa"/>
            <w:vMerge/>
            <w:tcBorders>
              <w:left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3" w:right="0"/>
              <w:jc w:val="left"/>
              <w:rPr>
                <w:rFonts w:ascii="仿宋" w:hAnsi="仿宋" w:cs="仿宋" w:eastAsia="仿宋"/>
                <w:sz w:val="21"/>
                <w:szCs w:val="21"/>
              </w:rPr>
            </w:pPr>
            <w:r>
              <w:rPr>
                <w:rFonts w:ascii="仿宋" w:hAnsi="仿宋" w:cs="仿宋" w:eastAsia="仿宋"/>
                <w:sz w:val="21"/>
                <w:szCs w:val="21"/>
              </w:rPr>
              <w:t>行业导师年课时总量*</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sz w:val="21"/>
                <w:szCs w:val="21"/>
              </w:rPr>
              <w:t>课时</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95" w:right="0"/>
              <w:jc w:val="left"/>
              <w:rPr>
                <w:rFonts w:ascii="Times New Roman" w:hAnsi="Times New Roman" w:cs="Times New Roman" w:eastAsia="Times New Roman"/>
                <w:sz w:val="21"/>
                <w:szCs w:val="21"/>
              </w:rPr>
            </w:pPr>
            <w:r>
              <w:rPr>
                <w:rFonts w:ascii="Times New Roman"/>
                <w:sz w:val="21"/>
              </w:rPr>
              <w:t>12844</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95" w:right="0"/>
              <w:jc w:val="left"/>
              <w:rPr>
                <w:rFonts w:ascii="Times New Roman" w:hAnsi="Times New Roman" w:cs="Times New Roman" w:eastAsia="Times New Roman"/>
                <w:sz w:val="21"/>
                <w:szCs w:val="21"/>
              </w:rPr>
            </w:pPr>
            <w:r>
              <w:rPr>
                <w:rFonts w:ascii="Times New Roman"/>
                <w:sz w:val="21"/>
              </w:rPr>
              <w:t>10020</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vMerge/>
            <w:tcBorders>
              <w:left w:val="single" w:sz="4" w:space="0" w:color="000000"/>
              <w:bottom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年支付行业导师课酬</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sz w:val="21"/>
                <w:szCs w:val="21"/>
              </w:rPr>
              <w:t>万元</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48" w:right="0"/>
              <w:jc w:val="left"/>
              <w:rPr>
                <w:rFonts w:ascii="Times New Roman" w:hAnsi="Times New Roman" w:cs="Times New Roman" w:eastAsia="Times New Roman"/>
                <w:sz w:val="21"/>
                <w:szCs w:val="21"/>
              </w:rPr>
            </w:pPr>
            <w:r>
              <w:rPr>
                <w:rFonts w:ascii="Times New Roman"/>
                <w:sz w:val="21"/>
              </w:rPr>
              <w:t>32</w:t>
            </w:r>
            <w:r>
              <w:rPr>
                <w:rFonts w:ascii="仿宋"/>
                <w:sz w:val="21"/>
              </w:rPr>
              <w:t>.</w:t>
            </w:r>
            <w:r>
              <w:rPr>
                <w:rFonts w:ascii="Times New Roman"/>
                <w:sz w:val="21"/>
              </w:rPr>
              <w:t>2</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48" w:right="0"/>
              <w:jc w:val="left"/>
              <w:rPr>
                <w:rFonts w:ascii="Times New Roman" w:hAnsi="Times New Roman" w:cs="Times New Roman" w:eastAsia="Times New Roman"/>
                <w:sz w:val="21"/>
                <w:szCs w:val="21"/>
              </w:rPr>
            </w:pPr>
            <w:r>
              <w:rPr>
                <w:rFonts w:ascii="Times New Roman"/>
                <w:sz w:val="21"/>
              </w:rPr>
              <w:t>28</w:t>
            </w:r>
            <w:r>
              <w:rPr>
                <w:rFonts w:ascii="仿宋"/>
                <w:sz w:val="21"/>
              </w:rPr>
              <w:t>.</w:t>
            </w:r>
            <w:r>
              <w:rPr>
                <w:rFonts w:ascii="Times New Roman"/>
                <w:sz w:val="21"/>
              </w:rPr>
              <w:t>1</w:t>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1"/>
                <w:szCs w:val="21"/>
              </w:rPr>
            </w:pPr>
          </w:p>
          <w:p>
            <w:pPr>
              <w:pStyle w:val="TableParagraph"/>
              <w:spacing w:line="240" w:lineRule="auto"/>
              <w:ind w:left="209" w:right="0"/>
              <w:jc w:val="left"/>
              <w:rPr>
                <w:rFonts w:ascii="Times New Roman" w:hAnsi="Times New Roman" w:cs="Times New Roman" w:eastAsia="Times New Roman"/>
                <w:sz w:val="21"/>
                <w:szCs w:val="21"/>
              </w:rPr>
            </w:pPr>
            <w:r>
              <w:rPr>
                <w:rFonts w:ascii="Times New Roman"/>
                <w:sz w:val="21"/>
              </w:rPr>
              <w:t>10</w:t>
            </w: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年实习专项经费*</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万元</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304"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38" w:type="dxa"/>
            <w:vMerge/>
            <w:tcBorders>
              <w:left w:val="single" w:sz="4" w:space="0" w:color="000000"/>
              <w:bottom w:val="single" w:sz="4" w:space="0" w:color="000000"/>
              <w:right w:val="single" w:sz="4" w:space="0" w:color="000000"/>
            </w:tcBorders>
          </w:tcPr>
          <w:p>
            <w:pPr/>
          </w:p>
        </w:tc>
        <w:tc>
          <w:tcPr>
            <w:tcW w:w="332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仿宋" w:hAnsi="仿宋" w:cs="仿宋" w:eastAsia="仿宋"/>
                <w:sz w:val="21"/>
                <w:szCs w:val="21"/>
              </w:rPr>
              <w:t>其中：年实习责任保险经费*</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sz w:val="21"/>
                <w:szCs w:val="21"/>
              </w:rPr>
              <w:t>万元</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304"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0"/>
        <w:rPr>
          <w:rFonts w:ascii="楷体" w:hAnsi="楷体" w:cs="楷体" w:eastAsia="楷体"/>
          <w:b/>
          <w:bCs/>
          <w:sz w:val="20"/>
          <w:szCs w:val="20"/>
        </w:rPr>
      </w:pPr>
    </w:p>
    <w:p>
      <w:pPr>
        <w:pStyle w:val="Heading2"/>
        <w:spacing w:line="240" w:lineRule="auto" w:before="159"/>
        <w:ind w:left="220" w:right="0"/>
        <w:jc w:val="left"/>
        <w:rPr>
          <w:rFonts w:ascii="黑体" w:hAnsi="黑体" w:cs="黑体" w:eastAsia="黑体"/>
        </w:rPr>
      </w:pPr>
      <w:bookmarkStart w:name="7.3 办学条件" w:id="140"/>
      <w:bookmarkEnd w:id="140"/>
      <w:r>
        <w:rPr/>
      </w:r>
      <w:bookmarkStart w:name="_bookmark53" w:id="141"/>
      <w:bookmarkEnd w:id="141"/>
      <w:r>
        <w:rPr/>
      </w:r>
      <w:r>
        <w:rPr>
          <w:rFonts w:ascii="Times New Roman" w:hAnsi="Times New Roman" w:cs="Times New Roman" w:eastAsia="Times New Roman"/>
        </w:rPr>
        <w:t>7.3</w:t>
      </w:r>
      <w:r>
        <w:rPr>
          <w:rFonts w:ascii="Times New Roman" w:hAnsi="Times New Roman" w:cs="Times New Roman" w:eastAsia="Times New Roman"/>
          <w:spacing w:val="67"/>
        </w:rPr>
        <w:t> </w:t>
      </w:r>
      <w:r>
        <w:rPr>
          <w:rFonts w:ascii="黑体" w:hAnsi="黑体" w:cs="黑体" w:eastAsia="黑体"/>
        </w:rPr>
        <w:t>办学条件</w:t>
      </w:r>
    </w:p>
    <w:p>
      <w:pPr>
        <w:pStyle w:val="BodyText"/>
        <w:spacing w:line="240" w:lineRule="auto" w:before="218"/>
        <w:ind w:left="700" w:right="0"/>
        <w:jc w:val="left"/>
        <w:rPr>
          <w:rFonts w:ascii="Times New Roman" w:hAnsi="Times New Roman" w:cs="Times New Roman" w:eastAsia="Times New Roman"/>
        </w:rPr>
      </w:pPr>
      <w:r>
        <w:rPr/>
        <w:t>学校校园占地面积</w:t>
      </w:r>
      <w:r>
        <w:rPr>
          <w:spacing w:val="-60"/>
        </w:rPr>
        <w:t> </w:t>
      </w:r>
      <w:r>
        <w:rPr>
          <w:rFonts w:ascii="Times New Roman" w:hAnsi="Times New Roman" w:cs="Times New Roman" w:eastAsia="Times New Roman"/>
        </w:rPr>
        <w:t>20.69 </w:t>
      </w:r>
      <w:r>
        <w:rPr>
          <w:spacing w:val="-12"/>
        </w:rPr>
        <w:t>万平方米，建筑面积</w:t>
      </w:r>
      <w:r>
        <w:rPr>
          <w:spacing w:val="-60"/>
        </w:rPr>
        <w:t> </w:t>
      </w:r>
      <w:r>
        <w:rPr>
          <w:rFonts w:ascii="Times New Roman" w:hAnsi="Times New Roman" w:cs="Times New Roman" w:eastAsia="Times New Roman"/>
        </w:rPr>
        <w:t>13.06 </w:t>
      </w:r>
      <w:r>
        <w:rPr>
          <w:spacing w:val="-10"/>
        </w:rPr>
        <w:t>万平方米，教学行政用房</w:t>
      </w:r>
      <w:r>
        <w:rPr>
          <w:spacing w:val="-61"/>
        </w:rPr>
        <w:t> </w:t>
      </w:r>
      <w:r>
        <w:rPr>
          <w:rFonts w:ascii="Times New Roman" w:hAnsi="Times New Roman" w:cs="Times New Roman" w:eastAsia="Times New Roman"/>
        </w:rPr>
        <w:t>7.01</w:t>
      </w:r>
    </w:p>
    <w:p>
      <w:pPr>
        <w:pStyle w:val="BodyText"/>
        <w:spacing w:line="240" w:lineRule="auto" w:before="109"/>
        <w:ind w:left="220" w:right="0"/>
        <w:jc w:val="left"/>
      </w:pPr>
      <w:r>
        <w:rPr/>
        <w:t>万平方米，固定资产总值</w:t>
      </w:r>
      <w:r>
        <w:rPr>
          <w:spacing w:val="-56"/>
        </w:rPr>
        <w:t> </w:t>
      </w:r>
      <w:r>
        <w:rPr>
          <w:rFonts w:ascii="Times New Roman" w:hAnsi="Times New Roman" w:cs="Times New Roman" w:eastAsia="Times New Roman"/>
        </w:rPr>
        <w:t>11695.55</w:t>
      </w:r>
      <w:r>
        <w:rPr>
          <w:rFonts w:ascii="Times New Roman" w:hAnsi="Times New Roman" w:cs="Times New Roman" w:eastAsia="Times New Roman"/>
          <w:spacing w:val="4"/>
        </w:rPr>
        <w:t> </w:t>
      </w:r>
      <w:r>
        <w:rPr/>
        <w:t>万元，教学仪器设备总值</w:t>
      </w:r>
      <w:r>
        <w:rPr>
          <w:spacing w:val="-53"/>
        </w:rPr>
        <w:t> </w:t>
      </w:r>
      <w:r>
        <w:rPr>
          <w:rFonts w:ascii="Times New Roman" w:hAnsi="Times New Roman" w:cs="Times New Roman" w:eastAsia="Times New Roman"/>
        </w:rPr>
        <w:t>10387.65</w:t>
      </w:r>
      <w:r>
        <w:rPr>
          <w:rFonts w:ascii="Times New Roman" w:hAnsi="Times New Roman" w:cs="Times New Roman" w:eastAsia="Times New Roman"/>
          <w:spacing w:val="4"/>
        </w:rPr>
        <w:t> </w:t>
      </w:r>
      <w:r>
        <w:rPr/>
        <w:t>万元。生均校</w:t>
      </w:r>
    </w:p>
    <w:p>
      <w:pPr>
        <w:pStyle w:val="BodyText"/>
        <w:spacing w:line="240" w:lineRule="auto" w:before="107"/>
        <w:ind w:left="220" w:right="0"/>
        <w:jc w:val="left"/>
      </w:pPr>
      <w:r>
        <w:rPr/>
        <w:t>园占地面积</w:t>
      </w:r>
      <w:r>
        <w:rPr>
          <w:spacing w:val="-58"/>
        </w:rPr>
        <w:t> </w:t>
      </w:r>
      <w:r>
        <w:rPr>
          <w:rFonts w:ascii="Times New Roman" w:hAnsi="Times New Roman" w:cs="Times New Roman" w:eastAsia="Times New Roman"/>
        </w:rPr>
        <w:t>56.91</w:t>
      </w:r>
      <w:r>
        <w:rPr>
          <w:rFonts w:ascii="Times New Roman" w:hAnsi="Times New Roman" w:cs="Times New Roman" w:eastAsia="Times New Roman"/>
          <w:spacing w:val="6"/>
        </w:rPr>
        <w:t> </w:t>
      </w:r>
      <w:r>
        <w:rPr>
          <w:spacing w:val="2"/>
        </w:rPr>
        <w:t>平方米，生均建筑面积</w:t>
      </w:r>
      <w:r>
        <w:rPr>
          <w:spacing w:val="-56"/>
        </w:rPr>
        <w:t> </w:t>
      </w:r>
      <w:r>
        <w:rPr>
          <w:rFonts w:ascii="Times New Roman" w:hAnsi="Times New Roman" w:cs="Times New Roman" w:eastAsia="Times New Roman"/>
        </w:rPr>
        <w:t>35.91</w:t>
      </w:r>
      <w:r>
        <w:rPr>
          <w:rFonts w:ascii="Times New Roman" w:hAnsi="Times New Roman" w:cs="Times New Roman" w:eastAsia="Times New Roman"/>
          <w:spacing w:val="4"/>
        </w:rPr>
        <w:t> </w:t>
      </w:r>
      <w:r>
        <w:rPr>
          <w:spacing w:val="2"/>
        </w:rPr>
        <w:t>平方米，生均教学行政用房</w:t>
      </w:r>
      <w:r>
        <w:rPr>
          <w:spacing w:val="-54"/>
        </w:rPr>
        <w:t> </w:t>
      </w:r>
      <w:r>
        <w:rPr>
          <w:rFonts w:ascii="Times New Roman" w:hAnsi="Times New Roman" w:cs="Times New Roman" w:eastAsia="Times New Roman"/>
        </w:rPr>
        <w:t>19.28</w:t>
      </w:r>
      <w:r>
        <w:rPr>
          <w:rFonts w:ascii="Times New Roman" w:hAnsi="Times New Roman" w:cs="Times New Roman" w:eastAsia="Times New Roman"/>
          <w:spacing w:val="4"/>
        </w:rPr>
        <w:t> </w:t>
      </w:r>
      <w:r>
        <w:rPr/>
        <w:t>平</w:t>
      </w:r>
    </w:p>
    <w:p>
      <w:pPr>
        <w:pStyle w:val="BodyText"/>
        <w:spacing w:line="240" w:lineRule="auto" w:before="107"/>
        <w:ind w:left="220" w:right="0"/>
        <w:jc w:val="left"/>
      </w:pPr>
      <w:r>
        <w:rPr/>
        <w:t>方米，生均教学仪器设备值</w:t>
      </w:r>
      <w:r>
        <w:rPr>
          <w:spacing w:val="-70"/>
        </w:rPr>
        <w:t> </w:t>
      </w:r>
      <w:r>
        <w:rPr>
          <w:rFonts w:ascii="Times New Roman" w:hAnsi="Times New Roman" w:cs="Times New Roman" w:eastAsia="Times New Roman"/>
        </w:rPr>
        <w:t>2.86</w:t>
      </w:r>
      <w:r>
        <w:rPr>
          <w:rFonts w:ascii="Times New Roman" w:hAnsi="Times New Roman" w:cs="Times New Roman" w:eastAsia="Times New Roman"/>
          <w:spacing w:val="-10"/>
        </w:rPr>
        <w:t> </w:t>
      </w:r>
      <w:r>
        <w:rPr/>
        <w:t>万元。馆藏纸质图书</w:t>
      </w:r>
      <w:r>
        <w:rPr>
          <w:spacing w:val="-70"/>
        </w:rPr>
        <w:t> </w:t>
      </w:r>
      <w:r>
        <w:rPr>
          <w:rFonts w:ascii="Times New Roman" w:hAnsi="Times New Roman" w:cs="Times New Roman" w:eastAsia="Times New Roman"/>
        </w:rPr>
        <w:t>239593</w:t>
      </w:r>
      <w:r>
        <w:rPr>
          <w:rFonts w:ascii="Times New Roman" w:hAnsi="Times New Roman" w:cs="Times New Roman" w:eastAsia="Times New Roman"/>
          <w:spacing w:val="-10"/>
        </w:rPr>
        <w:t> </w:t>
      </w:r>
      <w:r>
        <w:rPr/>
        <w:t>册（其中，本学年新增</w:t>
      </w:r>
    </w:p>
    <w:p>
      <w:pPr>
        <w:pStyle w:val="BodyText"/>
        <w:spacing w:line="240" w:lineRule="auto" w:before="109"/>
        <w:ind w:left="220" w:right="0"/>
        <w:jc w:val="left"/>
      </w:pPr>
      <w:r>
        <w:rPr>
          <w:rFonts w:ascii="Times New Roman" w:hAnsi="Times New Roman" w:cs="Times New Roman" w:eastAsia="Times New Roman"/>
        </w:rPr>
        <w:t>10128</w:t>
      </w:r>
      <w:r>
        <w:rPr>
          <w:rFonts w:ascii="Times New Roman" w:hAnsi="Times New Roman" w:cs="Times New Roman" w:eastAsia="Times New Roman"/>
          <w:spacing w:val="2"/>
        </w:rPr>
        <w:t> </w:t>
      </w:r>
      <w:r>
        <w:rPr/>
        <w:t>册），生均图书</w:t>
      </w:r>
      <w:r>
        <w:rPr>
          <w:spacing w:val="-58"/>
        </w:rPr>
        <w:t> </w:t>
      </w:r>
      <w:r>
        <w:rPr>
          <w:rFonts w:ascii="Times New Roman" w:hAnsi="Times New Roman" w:cs="Times New Roman" w:eastAsia="Times New Roman"/>
        </w:rPr>
        <w:t>65.89</w:t>
      </w:r>
      <w:r>
        <w:rPr>
          <w:rFonts w:ascii="Times New Roman" w:hAnsi="Times New Roman" w:cs="Times New Roman" w:eastAsia="Times New Roman"/>
          <w:spacing w:val="4"/>
        </w:rPr>
        <w:t> </w:t>
      </w:r>
      <w:r>
        <w:rPr/>
        <w:t>册</w:t>
      </w:r>
      <w:r>
        <w:rPr>
          <w:rFonts w:ascii="Times New Roman" w:hAnsi="Times New Roman" w:cs="Times New Roman" w:eastAsia="Times New Roman"/>
        </w:rPr>
        <w:t>,</w:t>
      </w:r>
      <w:r>
        <w:rPr/>
        <w:t>生均年进图书量</w:t>
      </w:r>
      <w:r>
        <w:rPr>
          <w:spacing w:val="-56"/>
        </w:rPr>
        <w:t> </w:t>
      </w:r>
      <w:r>
        <w:rPr>
          <w:rFonts w:ascii="Times New Roman" w:hAnsi="Times New Roman" w:cs="Times New Roman" w:eastAsia="Times New Roman"/>
        </w:rPr>
        <w:t>2.79</w:t>
      </w:r>
      <w:r>
        <w:rPr>
          <w:rFonts w:ascii="Times New Roman" w:hAnsi="Times New Roman" w:cs="Times New Roman" w:eastAsia="Times New Roman"/>
          <w:spacing w:val="4"/>
        </w:rPr>
        <w:t> </w:t>
      </w:r>
      <w:r>
        <w:rPr/>
        <w:t>册。电子图书</w:t>
      </w:r>
      <w:r>
        <w:rPr>
          <w:spacing w:val="-58"/>
        </w:rPr>
        <w:t> </w:t>
      </w:r>
      <w:r>
        <w:rPr>
          <w:rFonts w:ascii="Times New Roman" w:hAnsi="Times New Roman" w:cs="Times New Roman" w:eastAsia="Times New Roman"/>
        </w:rPr>
        <w:t>35</w:t>
      </w:r>
      <w:r>
        <w:rPr>
          <w:rFonts w:ascii="Times New Roman" w:hAnsi="Times New Roman" w:cs="Times New Roman" w:eastAsia="Times New Roman"/>
          <w:spacing w:val="2"/>
        </w:rPr>
        <w:t> </w:t>
      </w:r>
      <w:r>
        <w:rPr/>
        <w:t>万册（其中，</w:t>
      </w:r>
    </w:p>
    <w:p>
      <w:pPr>
        <w:pStyle w:val="BodyText"/>
        <w:spacing w:line="240" w:lineRule="auto" w:before="107"/>
        <w:ind w:left="220" w:right="0"/>
        <w:jc w:val="left"/>
      </w:pPr>
      <w:r>
        <w:rPr/>
        <w:t>本学年新增</w:t>
      </w:r>
      <w:r>
        <w:rPr>
          <w:spacing w:val="-69"/>
        </w:rPr>
        <w:t> </w:t>
      </w:r>
      <w:r>
        <w:rPr>
          <w:rFonts w:ascii="Times New Roman" w:hAnsi="Times New Roman" w:cs="Times New Roman" w:eastAsia="Times New Roman"/>
        </w:rPr>
        <w:t>25000</w:t>
      </w:r>
      <w:r>
        <w:rPr>
          <w:rFonts w:ascii="Times New Roman" w:hAnsi="Times New Roman" w:cs="Times New Roman" w:eastAsia="Times New Roman"/>
          <w:spacing w:val="-9"/>
        </w:rPr>
        <w:t> </w:t>
      </w:r>
      <w:r>
        <w:rPr/>
        <w:t>册），生均电子图书存储量</w:t>
      </w:r>
      <w:r>
        <w:rPr>
          <w:spacing w:val="-69"/>
        </w:rPr>
        <w:t> </w:t>
      </w:r>
      <w:r>
        <w:rPr>
          <w:rFonts w:ascii="Times New Roman" w:hAnsi="Times New Roman" w:cs="Times New Roman" w:eastAsia="Times New Roman"/>
        </w:rPr>
        <w:t>96.26</w:t>
      </w:r>
      <w:r>
        <w:rPr>
          <w:rFonts w:ascii="Times New Roman" w:hAnsi="Times New Roman" w:cs="Times New Roman" w:eastAsia="Times New Roman"/>
          <w:spacing w:val="-9"/>
        </w:rPr>
        <w:t> </w:t>
      </w:r>
      <w:r>
        <w:rPr/>
        <w:t>册。学校本年度高校教师系列共</w:t>
      </w:r>
    </w:p>
    <w:p>
      <w:pPr>
        <w:pStyle w:val="BodyText"/>
        <w:spacing w:line="240" w:lineRule="auto" w:before="107"/>
        <w:ind w:left="220" w:right="0"/>
        <w:jc w:val="left"/>
        <w:rPr>
          <w:rFonts w:ascii="Times New Roman" w:hAnsi="Times New Roman" w:cs="Times New Roman" w:eastAsia="Times New Roman"/>
        </w:rPr>
      </w:pPr>
      <w:r>
        <w:rPr/>
        <w:t>有</w:t>
      </w:r>
      <w:r>
        <w:rPr>
          <w:spacing w:val="-56"/>
        </w:rPr>
        <w:t> </w:t>
      </w:r>
      <w:r>
        <w:rPr>
          <w:rFonts w:ascii="Times New Roman" w:hAnsi="Times New Roman" w:cs="Times New Roman" w:eastAsia="Times New Roman"/>
        </w:rPr>
        <w:t>15</w:t>
      </w:r>
      <w:r>
        <w:rPr>
          <w:rFonts w:ascii="Times New Roman" w:hAnsi="Times New Roman" w:cs="Times New Roman" w:eastAsia="Times New Roman"/>
          <w:spacing w:val="7"/>
        </w:rPr>
        <w:t> </w:t>
      </w:r>
      <w:r>
        <w:rPr>
          <w:spacing w:val="5"/>
        </w:rPr>
        <w:t>名教师送审联合学院，其中教授</w:t>
      </w:r>
      <w:r>
        <w:rPr>
          <w:spacing w:val="-56"/>
        </w:rPr>
        <w:t> </w:t>
      </w:r>
      <w:r>
        <w:rPr>
          <w:rFonts w:ascii="Times New Roman" w:hAnsi="Times New Roman" w:cs="Times New Roman" w:eastAsia="Times New Roman"/>
        </w:rPr>
        <w:t>1</w:t>
      </w:r>
      <w:r>
        <w:rPr>
          <w:rFonts w:ascii="Times New Roman" w:hAnsi="Times New Roman" w:cs="Times New Roman" w:eastAsia="Times New Roman"/>
          <w:spacing w:val="7"/>
        </w:rPr>
        <w:t> </w:t>
      </w:r>
      <w:r>
        <w:rPr>
          <w:spacing w:val="5"/>
        </w:rPr>
        <w:t>名，高级讲师转评副教授</w:t>
      </w:r>
      <w:r>
        <w:rPr>
          <w:spacing w:val="-53"/>
        </w:rPr>
        <w:t> </w:t>
      </w:r>
      <w:r>
        <w:rPr>
          <w:rFonts w:ascii="Times New Roman" w:hAnsi="Times New Roman" w:cs="Times New Roman" w:eastAsia="Times New Roman"/>
        </w:rPr>
        <w:t>12</w:t>
      </w:r>
      <w:r>
        <w:rPr>
          <w:rFonts w:ascii="Times New Roman" w:hAnsi="Times New Roman" w:cs="Times New Roman" w:eastAsia="Times New Roman"/>
          <w:spacing w:val="4"/>
        </w:rPr>
        <w:t> </w:t>
      </w:r>
      <w:r>
        <w:rPr>
          <w:spacing w:val="4"/>
        </w:rPr>
        <w:t>名，副教授</w:t>
      </w:r>
      <w:r>
        <w:rPr>
          <w:spacing w:val="-53"/>
        </w:rPr>
        <w:t> </w:t>
      </w:r>
      <w:r>
        <w:rPr>
          <w:rFonts w:ascii="Times New Roman" w:hAnsi="Times New Roman" w:cs="Times New Roman" w:eastAsia="Times New Roman"/>
        </w:rPr>
        <w:t>1</w:t>
      </w:r>
    </w:p>
    <w:p>
      <w:pPr>
        <w:pStyle w:val="BodyText"/>
        <w:spacing w:line="240" w:lineRule="auto" w:before="109"/>
        <w:ind w:left="220" w:right="0"/>
        <w:jc w:val="left"/>
      </w:pPr>
      <w:r>
        <w:rPr>
          <w:spacing w:val="-3"/>
        </w:rPr>
        <w:t>名，助理研究员转评讲师</w:t>
      </w:r>
      <w:r>
        <w:rPr>
          <w:spacing w:val="-62"/>
        </w:rPr>
        <w:t> </w:t>
      </w:r>
      <w:r>
        <w:rPr>
          <w:rFonts w:ascii="Times New Roman" w:hAnsi="Times New Roman" w:cs="Times New Roman" w:eastAsia="Times New Roman"/>
        </w:rPr>
        <w:t>1</w:t>
      </w:r>
      <w:r>
        <w:rPr>
          <w:rFonts w:ascii="Times New Roman" w:hAnsi="Times New Roman" w:cs="Times New Roman" w:eastAsia="Times New Roman"/>
          <w:spacing w:val="-2"/>
        </w:rPr>
        <w:t> </w:t>
      </w:r>
      <w:r>
        <w:rPr>
          <w:spacing w:val="-4"/>
        </w:rPr>
        <w:t>名，晋升教授</w:t>
      </w:r>
      <w:r>
        <w:rPr>
          <w:spacing w:val="-62"/>
        </w:rPr>
        <w:t> </w:t>
      </w:r>
      <w:r>
        <w:rPr>
          <w:rFonts w:ascii="Times New Roman" w:hAnsi="Times New Roman" w:cs="Times New Roman" w:eastAsia="Times New Roman"/>
        </w:rPr>
        <w:t>1</w:t>
      </w:r>
      <w:r>
        <w:rPr>
          <w:rFonts w:ascii="Times New Roman" w:hAnsi="Times New Roman" w:cs="Times New Roman" w:eastAsia="Times New Roman"/>
          <w:spacing w:val="-2"/>
        </w:rPr>
        <w:t> </w:t>
      </w:r>
      <w:r>
        <w:rPr/>
        <w:t>名，高级讲师转评副教授</w:t>
      </w:r>
      <w:r>
        <w:rPr>
          <w:spacing w:val="-62"/>
        </w:rPr>
        <w:t> </w:t>
      </w:r>
      <w:r>
        <w:rPr>
          <w:rFonts w:ascii="Times New Roman" w:hAnsi="Times New Roman" w:cs="Times New Roman" w:eastAsia="Times New Roman"/>
        </w:rPr>
        <w:t>6</w:t>
      </w:r>
      <w:r>
        <w:rPr>
          <w:rFonts w:ascii="Times New Roman" w:hAnsi="Times New Roman" w:cs="Times New Roman" w:eastAsia="Times New Roman"/>
          <w:spacing w:val="-2"/>
        </w:rPr>
        <w:t> </w:t>
      </w:r>
      <w:r>
        <w:rPr>
          <w:spacing w:val="-5"/>
        </w:rPr>
        <w:t>名，助理研究</w:t>
      </w:r>
    </w:p>
    <w:p>
      <w:pPr>
        <w:pStyle w:val="BodyText"/>
        <w:spacing w:line="240" w:lineRule="auto" w:before="107"/>
        <w:ind w:left="220" w:right="0"/>
        <w:jc w:val="left"/>
      </w:pPr>
      <w:r>
        <w:rPr/>
        <w:t>员转评讲师</w:t>
      </w:r>
      <w:r>
        <w:rPr>
          <w:spacing w:val="-58"/>
        </w:rPr>
        <w:t> </w:t>
      </w:r>
      <w:r>
        <w:rPr>
          <w:rFonts w:ascii="Times New Roman" w:hAnsi="Times New Roman" w:cs="Times New Roman" w:eastAsia="Times New Roman"/>
        </w:rPr>
        <w:t>1</w:t>
      </w:r>
      <w:r>
        <w:rPr>
          <w:rFonts w:ascii="Times New Roman" w:hAnsi="Times New Roman" w:cs="Times New Roman" w:eastAsia="Times New Roman"/>
          <w:spacing w:val="2"/>
        </w:rPr>
        <w:t> </w:t>
      </w:r>
      <w:r>
        <w:rPr>
          <w:spacing w:val="-3"/>
        </w:rPr>
        <w:t>名；初级职称有评审权，转评助教</w:t>
      </w:r>
      <w:r>
        <w:rPr>
          <w:spacing w:val="-58"/>
        </w:rPr>
        <w:t> </w:t>
      </w:r>
      <w:r>
        <w:rPr>
          <w:rFonts w:ascii="Times New Roman" w:hAnsi="Times New Roman" w:cs="Times New Roman" w:eastAsia="Times New Roman"/>
        </w:rPr>
        <w:t>16</w:t>
      </w:r>
      <w:r>
        <w:rPr>
          <w:rFonts w:ascii="Times New Roman" w:hAnsi="Times New Roman" w:cs="Times New Roman" w:eastAsia="Times New Roman"/>
          <w:spacing w:val="2"/>
        </w:rPr>
        <w:t> </w:t>
      </w:r>
      <w:r>
        <w:rPr>
          <w:spacing w:val="-5"/>
        </w:rPr>
        <w:t>名，助教</w:t>
      </w:r>
      <w:r>
        <w:rPr>
          <w:spacing w:val="-58"/>
        </w:rPr>
        <w:t> </w:t>
      </w:r>
      <w:r>
        <w:rPr>
          <w:rFonts w:ascii="Times New Roman" w:hAnsi="Times New Roman" w:cs="Times New Roman" w:eastAsia="Times New Roman"/>
        </w:rPr>
        <w:t>14</w:t>
      </w:r>
      <w:r>
        <w:rPr>
          <w:rFonts w:ascii="Times New Roman" w:hAnsi="Times New Roman" w:cs="Times New Roman" w:eastAsia="Times New Roman"/>
          <w:spacing w:val="2"/>
        </w:rPr>
        <w:t> </w:t>
      </w:r>
      <w:r>
        <w:rPr>
          <w:spacing w:val="-5"/>
        </w:rPr>
        <w:t>名。另外，中职教师</w:t>
      </w:r>
    </w:p>
    <w:p>
      <w:pPr>
        <w:pStyle w:val="BodyText"/>
        <w:spacing w:line="319" w:lineRule="auto" w:before="107"/>
        <w:ind w:left="700" w:right="0" w:hanging="480"/>
        <w:jc w:val="left"/>
      </w:pPr>
      <w:r>
        <w:rPr/>
        <w:t>系列共有</w:t>
      </w:r>
      <w:r>
        <w:rPr>
          <w:spacing w:val="-60"/>
        </w:rPr>
        <w:t> </w:t>
      </w:r>
      <w:r>
        <w:rPr>
          <w:rFonts w:ascii="Times New Roman" w:hAnsi="Times New Roman" w:cs="Times New Roman" w:eastAsia="Times New Roman"/>
        </w:rPr>
        <w:t>13 </w:t>
      </w:r>
      <w:r>
        <w:rPr/>
        <w:t>名教师送审苏州市教育局，其中高级讲师</w:t>
      </w:r>
      <w:r>
        <w:rPr>
          <w:spacing w:val="-60"/>
        </w:rPr>
        <w:t> </w:t>
      </w:r>
      <w:r>
        <w:rPr>
          <w:rFonts w:ascii="Times New Roman" w:hAnsi="Times New Roman" w:cs="Times New Roman" w:eastAsia="Times New Roman"/>
        </w:rPr>
        <w:t>11 </w:t>
      </w:r>
      <w:r>
        <w:rPr/>
        <w:t>名，讲师</w:t>
      </w:r>
      <w:r>
        <w:rPr>
          <w:spacing w:val="-60"/>
        </w:rPr>
        <w:t> </w:t>
      </w:r>
      <w:r>
        <w:rPr>
          <w:rFonts w:ascii="Times New Roman" w:hAnsi="Times New Roman" w:cs="Times New Roman" w:eastAsia="Times New Roman"/>
        </w:rPr>
        <w:t>2 </w:t>
      </w:r>
      <w:r>
        <w:rPr/>
        <w:t>名。 </w:t>
      </w:r>
      <w:r>
        <w:rPr>
          <w:spacing w:val="-3"/>
        </w:rPr>
        <w:t>学校制订《教育人才月度绩效考核津贴管理办法（暂行）》，对于国家万人计划</w:t>
      </w:r>
    </w:p>
    <w:p>
      <w:pPr>
        <w:spacing w:after="0" w:line="319" w:lineRule="auto"/>
        <w:jc w:val="left"/>
        <w:sectPr>
          <w:footerReference w:type="default" r:id="rId38"/>
          <w:pgSz w:w="11910" w:h="16840"/>
          <w:pgMar w:footer="1119" w:header="0" w:top="1680" w:bottom="1300" w:left="1340" w:right="1340"/>
          <w:pgNumType w:start="40"/>
        </w:sectPr>
      </w:pPr>
    </w:p>
    <w:p>
      <w:pPr>
        <w:spacing w:line="240" w:lineRule="auto" w:before="5"/>
        <w:rPr>
          <w:rFonts w:ascii="宋体" w:hAnsi="宋体" w:cs="宋体" w:eastAsia="宋体"/>
          <w:sz w:val="17"/>
          <w:szCs w:val="17"/>
        </w:rPr>
      </w:pPr>
    </w:p>
    <w:p>
      <w:pPr>
        <w:pStyle w:val="BodyText"/>
        <w:spacing w:line="336" w:lineRule="auto" w:before="26"/>
        <w:ind w:right="0"/>
        <w:jc w:val="left"/>
      </w:pPr>
      <w:r>
        <w:rPr>
          <w:spacing w:val="-3"/>
        </w:rPr>
        <w:t>教学名师、省级教育名家、省级人民教育家培养对象、正高级教师，省特级教师，姑</w:t>
      </w:r>
      <w:r>
        <w:rPr>
          <w:spacing w:val="-106"/>
        </w:rPr>
        <w:t> </w:t>
      </w:r>
      <w:r>
        <w:rPr>
          <w:spacing w:val="-106"/>
        </w:rPr>
      </w:r>
      <w:r>
        <w:rPr>
          <w:spacing w:val="-6"/>
        </w:rPr>
        <w:t>苏教育名家、全国模范教师，江苏省职业教育领军人才，苏州大市级名教师、名校长，</w:t>
      </w:r>
      <w:r>
        <w:rPr>
          <w:spacing w:val="-107"/>
        </w:rPr>
        <w:t> </w:t>
      </w:r>
      <w:r>
        <w:rPr>
          <w:spacing w:val="-107"/>
        </w:rPr>
      </w:r>
      <w:r>
        <w:rPr>
          <w:spacing w:val="-3"/>
        </w:rPr>
        <w:t>姑苏教育青年拔尖人才，具有博士学位和教授职称的人才、各级学科带头人等骨干教</w:t>
      </w:r>
      <w:r>
        <w:rPr>
          <w:spacing w:val="-103"/>
        </w:rPr>
        <w:t> </w:t>
      </w:r>
      <w:r>
        <w:rPr>
          <w:spacing w:val="-103"/>
        </w:rPr>
      </w:r>
      <w:r>
        <w:rPr/>
        <w:t>师，进行“优秀教育质量奖”考核奖励，激发教师的工作积极性。</w:t>
      </w:r>
    </w:p>
    <w:p>
      <w:pPr>
        <w:pStyle w:val="Heading2"/>
        <w:spacing w:line="240" w:lineRule="auto" w:before="105"/>
        <w:ind w:right="0"/>
        <w:jc w:val="left"/>
        <w:rPr>
          <w:rFonts w:ascii="黑体" w:hAnsi="黑体" w:cs="黑体" w:eastAsia="黑体"/>
        </w:rPr>
      </w:pPr>
      <w:bookmarkStart w:name="7.4 学校治理" w:id="142"/>
      <w:bookmarkEnd w:id="142"/>
      <w:r>
        <w:rPr/>
      </w:r>
      <w:bookmarkStart w:name="_bookmark54" w:id="143"/>
      <w:bookmarkEnd w:id="143"/>
      <w:r>
        <w:rPr/>
      </w:r>
      <w:r>
        <w:rPr>
          <w:rFonts w:ascii="Times New Roman" w:hAnsi="Times New Roman" w:cs="Times New Roman" w:eastAsia="Times New Roman"/>
        </w:rPr>
        <w:t>7.4</w:t>
      </w:r>
      <w:r>
        <w:rPr>
          <w:rFonts w:ascii="Times New Roman" w:hAnsi="Times New Roman" w:cs="Times New Roman" w:eastAsia="Times New Roman"/>
          <w:spacing w:val="67"/>
        </w:rPr>
        <w:t> </w:t>
      </w:r>
      <w:r>
        <w:rPr>
          <w:rFonts w:ascii="黑体" w:hAnsi="黑体" w:cs="黑体" w:eastAsia="黑体"/>
        </w:rPr>
        <w:t>学校治理</w:t>
      </w:r>
    </w:p>
    <w:p>
      <w:pPr>
        <w:pStyle w:val="BodyText"/>
        <w:spacing w:line="333" w:lineRule="auto" w:before="218"/>
        <w:ind w:right="237" w:firstLine="480"/>
        <w:jc w:val="both"/>
      </w:pPr>
      <w:r>
        <w:rPr/>
        <w:t>学校党组织机构健全，学校党委下设</w:t>
      </w:r>
      <w:r>
        <w:rPr>
          <w:spacing w:val="-50"/>
        </w:rPr>
        <w:t> </w:t>
      </w:r>
      <w:r>
        <w:rPr>
          <w:rFonts w:ascii="Times New Roman" w:hAnsi="Times New Roman" w:cs="Times New Roman" w:eastAsia="Times New Roman"/>
        </w:rPr>
        <w:t>12</w:t>
      </w:r>
      <w:r>
        <w:rPr>
          <w:rFonts w:ascii="Times New Roman" w:hAnsi="Times New Roman" w:cs="Times New Roman" w:eastAsia="Times New Roman"/>
          <w:spacing w:val="10"/>
        </w:rPr>
        <w:t> </w:t>
      </w:r>
      <w:r>
        <w:rPr/>
        <w:t>个支部，基层党建工作一贯按照支部标 </w:t>
      </w:r>
      <w:r>
        <w:rPr>
          <w:spacing w:val="-3"/>
        </w:rPr>
        <w:t>准化管理有序、高效、规范推进，充分发挥政治核心和监督保证作用。严格落实党委</w:t>
      </w:r>
      <w:r>
        <w:rPr>
          <w:spacing w:val="-103"/>
        </w:rPr>
        <w:t> </w:t>
      </w:r>
      <w:r>
        <w:rPr>
          <w:spacing w:val="-103"/>
        </w:rPr>
      </w:r>
      <w:r>
        <w:rPr>
          <w:spacing w:val="-3"/>
        </w:rPr>
        <w:t>领导下的校长负责制，修订完善“三重一大”制度，《党委会议议事规则》《校长办</w:t>
      </w:r>
      <w:r>
        <w:rPr>
          <w:spacing w:val="-105"/>
        </w:rPr>
        <w:t> </w:t>
      </w:r>
      <w:r>
        <w:rPr>
          <w:spacing w:val="-105"/>
        </w:rPr>
      </w:r>
      <w:r>
        <w:rPr>
          <w:spacing w:val="-3"/>
        </w:rPr>
        <w:t>公会议议事规则》等，进一步完善议事内容、决策程序、会议决议执行办法，确保党</w:t>
      </w:r>
      <w:r>
        <w:rPr>
          <w:spacing w:val="-106"/>
        </w:rPr>
        <w:t> </w:t>
      </w:r>
      <w:r>
        <w:rPr>
          <w:spacing w:val="-106"/>
        </w:rPr>
      </w:r>
      <w:r>
        <w:rPr>
          <w:spacing w:val="-3"/>
        </w:rPr>
        <w:t>委履行好把方向、管大局、作决策、抓班子、带队伍、保落实的领导职责。坚持民主</w:t>
      </w:r>
      <w:r>
        <w:rPr>
          <w:spacing w:val="-105"/>
        </w:rPr>
        <w:t> </w:t>
      </w:r>
      <w:r>
        <w:rPr>
          <w:spacing w:val="-105"/>
        </w:rPr>
      </w:r>
      <w:r>
        <w:rPr>
          <w:spacing w:val="-3"/>
        </w:rPr>
        <w:t>集中制，加强班子沟通研商。全面落实从严治党的制度，建立健全以党的政治建设为</w:t>
      </w:r>
      <w:r>
        <w:rPr>
          <w:spacing w:val="-105"/>
        </w:rPr>
        <w:t> </w:t>
      </w:r>
      <w:r>
        <w:rPr>
          <w:spacing w:val="-105"/>
        </w:rPr>
      </w:r>
      <w:r>
        <w:rPr/>
        <w:t>统领，全面推进党的各方面建设的体制机制。</w:t>
      </w:r>
    </w:p>
    <w:p>
      <w:pPr>
        <w:pStyle w:val="Heading2"/>
        <w:spacing w:line="240" w:lineRule="auto" w:before="105"/>
        <w:ind w:right="0"/>
        <w:jc w:val="left"/>
        <w:rPr>
          <w:rFonts w:ascii="黑体" w:hAnsi="黑体" w:cs="黑体" w:eastAsia="黑体"/>
        </w:rPr>
      </w:pPr>
      <w:bookmarkStart w:name="7.5 经费投入" w:id="144"/>
      <w:bookmarkEnd w:id="144"/>
      <w:r>
        <w:rPr/>
      </w:r>
      <w:bookmarkStart w:name="_bookmark55" w:id="145"/>
      <w:bookmarkEnd w:id="145"/>
      <w:r>
        <w:rPr/>
      </w:r>
      <w:r>
        <w:rPr>
          <w:rFonts w:ascii="Times New Roman" w:hAnsi="Times New Roman" w:cs="Times New Roman" w:eastAsia="Times New Roman"/>
        </w:rPr>
        <w:t>7.5</w:t>
      </w:r>
      <w:r>
        <w:rPr>
          <w:rFonts w:ascii="Times New Roman" w:hAnsi="Times New Roman" w:cs="Times New Roman" w:eastAsia="Times New Roman"/>
          <w:spacing w:val="67"/>
        </w:rPr>
        <w:t> </w:t>
      </w:r>
      <w:r>
        <w:rPr>
          <w:rFonts w:ascii="黑体" w:hAnsi="黑体" w:cs="黑体" w:eastAsia="黑体"/>
        </w:rPr>
        <w:t>经费投入</w:t>
      </w:r>
    </w:p>
    <w:p>
      <w:pPr>
        <w:pStyle w:val="BodyText"/>
        <w:spacing w:line="336" w:lineRule="auto" w:before="220"/>
        <w:ind w:right="237" w:firstLine="480"/>
        <w:jc w:val="both"/>
      </w:pPr>
      <w:r>
        <w:rPr>
          <w:spacing w:val="-3"/>
        </w:rPr>
        <w:t>园区财政局根据上级财政、教育部门的文件要求，足额拨付政策性经费。生均公</w:t>
      </w:r>
      <w:r>
        <w:rPr/>
        <w:t> 用经费按照预算内每生每年</w:t>
      </w:r>
      <w:r>
        <w:rPr>
          <w:spacing w:val="-53"/>
        </w:rPr>
        <w:t> </w:t>
      </w:r>
      <w:r>
        <w:rPr>
          <w:rFonts w:ascii="Times New Roman" w:hAnsi="Times New Roman" w:cs="Times New Roman" w:eastAsia="Times New Roman"/>
        </w:rPr>
        <w:t>1500</w:t>
      </w:r>
      <w:r>
        <w:rPr>
          <w:rFonts w:ascii="Times New Roman" w:hAnsi="Times New Roman" w:cs="Times New Roman" w:eastAsia="Times New Roman"/>
          <w:spacing w:val="13"/>
        </w:rPr>
        <w:t> </w:t>
      </w:r>
      <w:r>
        <w:rPr/>
        <w:t>元的标准拨付。资产购置、日常工程、其他专项经</w:t>
      </w:r>
    </w:p>
    <w:p>
      <w:pPr>
        <w:pStyle w:val="BodyText"/>
        <w:spacing w:line="326" w:lineRule="auto"/>
        <w:ind w:right="237"/>
        <w:jc w:val="both"/>
      </w:pPr>
      <w:r>
        <w:rPr>
          <w:spacing w:val="3"/>
        </w:rPr>
        <w:t>费，根据学校预算外收入或财政局核定的数额拨付。人员经费按教职工与学生</w:t>
      </w:r>
      <w:r>
        <w:rPr>
          <w:spacing w:val="-51"/>
        </w:rPr>
        <w:t> </w:t>
      </w:r>
      <w:r>
        <w:rPr>
          <w:rFonts w:ascii="Times New Roman" w:hAnsi="Times New Roman" w:cs="Times New Roman" w:eastAsia="Times New Roman"/>
        </w:rPr>
        <w:t>1:12</w:t>
      </w:r>
      <w:r>
        <w:rPr>
          <w:rFonts w:ascii="Times New Roman" w:hAnsi="Times New Roman" w:cs="Times New Roman" w:eastAsia="Times New Roman"/>
          <w:spacing w:val="-57"/>
        </w:rPr>
        <w:t> </w:t>
      </w:r>
      <w:r>
        <w:rPr>
          <w:rFonts w:ascii="Times New Roman" w:hAnsi="Times New Roman" w:cs="Times New Roman" w:eastAsia="Times New Roman"/>
          <w:spacing w:val="-57"/>
        </w:rPr>
      </w:r>
      <w:r>
        <w:rPr>
          <w:spacing w:val="-3"/>
        </w:rPr>
        <w:t>的比例核定，根据组织部（人事局）核定的标准和总额拨付。本年度，园区财政经费</w:t>
      </w:r>
      <w:r>
        <w:rPr>
          <w:spacing w:val="-106"/>
        </w:rPr>
        <w:t> </w:t>
      </w:r>
      <w:r>
        <w:rPr>
          <w:spacing w:val="-106"/>
        </w:rPr>
      </w:r>
      <w:r>
        <w:rPr/>
        <w:t>总投入</w:t>
      </w:r>
      <w:r>
        <w:rPr>
          <w:spacing w:val="-60"/>
        </w:rPr>
        <w:t> </w:t>
      </w:r>
      <w:r>
        <w:rPr>
          <w:rFonts w:ascii="Times New Roman" w:hAnsi="Times New Roman" w:cs="Times New Roman" w:eastAsia="Times New Roman"/>
        </w:rPr>
        <w:t>1.30 </w:t>
      </w:r>
      <w:r>
        <w:rPr/>
        <w:t>亿元；其中省、市两级财政共支持学校建设经费</w:t>
      </w:r>
      <w:r>
        <w:rPr>
          <w:spacing w:val="-60"/>
        </w:rPr>
        <w:t> </w:t>
      </w:r>
      <w:r>
        <w:rPr>
          <w:rFonts w:ascii="Times New Roman" w:hAnsi="Times New Roman" w:cs="Times New Roman" w:eastAsia="Times New Roman"/>
        </w:rPr>
        <w:t>309.73 </w:t>
      </w:r>
      <w:r>
        <w:rPr/>
        <w:t>万元。</w:t>
      </w:r>
    </w:p>
    <w:p>
      <w:pPr>
        <w:spacing w:after="0" w:line="326" w:lineRule="auto"/>
        <w:jc w:val="both"/>
        <w:sectPr>
          <w:pgSz w:w="11910" w:h="16840"/>
          <w:pgMar w:header="0" w:footer="1119" w:top="1680" w:bottom="1300" w:left="1440" w:right="132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5"/>
          <w:szCs w:val="15"/>
        </w:rPr>
      </w:pPr>
    </w:p>
    <w:p>
      <w:pPr>
        <w:spacing w:line="1118" w:lineRule="exact"/>
        <w:ind w:left="2848" w:right="0" w:firstLine="0"/>
        <w:rPr>
          <w:rFonts w:ascii="宋体" w:hAnsi="宋体" w:cs="宋体" w:eastAsia="宋体"/>
          <w:sz w:val="20"/>
          <w:szCs w:val="20"/>
        </w:rPr>
      </w:pPr>
      <w:r>
        <w:rPr>
          <w:rFonts w:ascii="宋体" w:hAnsi="宋体" w:cs="宋体" w:eastAsia="宋体"/>
          <w:position w:val="-21"/>
          <w:sz w:val="20"/>
          <w:szCs w:val="20"/>
        </w:rPr>
        <w:pict>
          <v:group style="width:166.45pt;height:55.95pt;mso-position-horizontal-relative:char;mso-position-vertical-relative:line" coordorigin="0,0" coordsize="3329,1119">
            <v:group style="position:absolute;left:0;top:0;width:3329;height:1119" coordorigin="0,0" coordsize="3329,1119">
              <v:shape style="position:absolute;left:0;top:0;width:3329;height:1119" coordorigin="0,0" coordsize="3329,1119" path="m3329,1118l0,1118,0,0,2664,0,3329,226,3329,1118xe" filled="true" fillcolor="#0078c0" stroked="false">
                <v:path arrowok="t"/>
                <v:fill type="solid"/>
              </v:shape>
              <v:shape style="position:absolute;left:0;top:0;width:3329;height:1119" type="#_x0000_t202" filled="false" stroked="false">
                <v:textbox inset="0,0,0,0">
                  <w:txbxContent>
                    <w:p>
                      <w:pPr>
                        <w:spacing w:before="207"/>
                        <w:ind w:left="314" w:right="0" w:firstLine="0"/>
                        <w:jc w:val="left"/>
                        <w:rPr>
                          <w:rFonts w:ascii="黑体" w:hAnsi="黑体" w:cs="黑体" w:eastAsia="黑体"/>
                          <w:sz w:val="36"/>
                          <w:szCs w:val="36"/>
                        </w:rPr>
                      </w:pPr>
                      <w:r>
                        <w:rPr>
                          <w:rFonts w:ascii="黑体" w:hAnsi="黑体" w:cs="黑体" w:eastAsia="黑体"/>
                          <w:color w:val="FFFFFF"/>
                          <w:sz w:val="36"/>
                          <w:szCs w:val="36"/>
                        </w:rPr>
                        <w:t>八 、挑战与展望</w:t>
                      </w:r>
                      <w:r>
                        <w:rPr>
                          <w:rFonts w:ascii="黑体" w:hAnsi="黑体" w:cs="黑体" w:eastAsia="黑体"/>
                          <w:sz w:val="36"/>
                          <w:szCs w:val="36"/>
                        </w:rPr>
                      </w:r>
                    </w:p>
                  </w:txbxContent>
                </v:textbox>
                <w10:wrap type="none"/>
              </v:shape>
            </v:group>
          </v:group>
        </w:pict>
      </w:r>
      <w:r>
        <w:rPr>
          <w:rFonts w:ascii="宋体" w:hAnsi="宋体" w:cs="宋体" w:eastAsia="宋体"/>
          <w:position w:val="-21"/>
          <w:sz w:val="20"/>
          <w:szCs w:val="20"/>
        </w:rPr>
      </w:r>
    </w:p>
    <w:p>
      <w:pPr>
        <w:spacing w:line="240" w:lineRule="auto" w:before="0"/>
        <w:rPr>
          <w:rFonts w:ascii="宋体" w:hAnsi="宋体" w:cs="宋体" w:eastAsia="宋体"/>
          <w:sz w:val="20"/>
          <w:szCs w:val="20"/>
        </w:rPr>
      </w:pPr>
    </w:p>
    <w:p>
      <w:pPr>
        <w:spacing w:line="240" w:lineRule="auto" w:before="4"/>
        <w:rPr>
          <w:rFonts w:ascii="宋体" w:hAnsi="宋体" w:cs="宋体" w:eastAsia="宋体"/>
          <w:sz w:val="23"/>
          <w:szCs w:val="23"/>
        </w:rPr>
      </w:pPr>
    </w:p>
    <w:p>
      <w:pPr>
        <w:pStyle w:val="Heading2"/>
        <w:spacing w:line="240" w:lineRule="auto" w:before="14"/>
        <w:ind w:right="0"/>
        <w:jc w:val="left"/>
        <w:rPr>
          <w:rFonts w:ascii="黑体" w:hAnsi="黑体" w:cs="黑体" w:eastAsia="黑体"/>
        </w:rPr>
      </w:pPr>
      <w:bookmarkStart w:name="8.1 面临挑战" w:id="146"/>
      <w:bookmarkEnd w:id="146"/>
      <w:r>
        <w:rPr/>
      </w:r>
      <w:bookmarkStart w:name="_bookmark56" w:id="147"/>
      <w:bookmarkEnd w:id="147"/>
      <w:r>
        <w:rPr/>
      </w:r>
      <w:r>
        <w:rPr>
          <w:rFonts w:ascii="Times New Roman" w:hAnsi="Times New Roman" w:cs="Times New Roman" w:eastAsia="Times New Roman"/>
        </w:rPr>
        <w:t>8.1</w:t>
      </w:r>
      <w:r>
        <w:rPr>
          <w:rFonts w:ascii="Times New Roman" w:hAnsi="Times New Roman" w:cs="Times New Roman" w:eastAsia="Times New Roman"/>
          <w:spacing w:val="67"/>
        </w:rPr>
        <w:t> </w:t>
      </w:r>
      <w:r>
        <w:rPr>
          <w:rFonts w:ascii="黑体" w:hAnsi="黑体" w:cs="黑体" w:eastAsia="黑体"/>
        </w:rPr>
        <w:t>面临挑战</w:t>
      </w:r>
    </w:p>
    <w:p>
      <w:pPr>
        <w:pStyle w:val="BodyText"/>
        <w:spacing w:line="336" w:lineRule="auto" w:before="220"/>
        <w:ind w:right="0" w:firstLine="480"/>
        <w:jc w:val="left"/>
      </w:pPr>
      <w:r>
        <w:rPr>
          <w:spacing w:val="-3"/>
        </w:rPr>
        <w:t>“十四五”期间，面对苏州工业园区经济增速换档，经济结构不断优化升级的发</w:t>
      </w:r>
      <w:r>
        <w:rPr/>
        <w:t> </w:t>
      </w:r>
      <w:r>
        <w:rPr>
          <w:spacing w:val="-3"/>
        </w:rPr>
        <w:t>展形势，学校与外包学院融合发展，专业建设也面临调整或错位的新情况。但由于两</w:t>
      </w:r>
      <w:r>
        <w:rPr>
          <w:spacing w:val="-105"/>
        </w:rPr>
        <w:t> </w:t>
      </w:r>
      <w:r>
        <w:rPr>
          <w:spacing w:val="-105"/>
        </w:rPr>
      </w:r>
      <w:r>
        <w:rPr>
          <w:spacing w:val="-6"/>
        </w:rPr>
        <w:t>校合并工作推进迟缓，近几年学校学校人才流失严重，且流失人才多为学校中坚力量，</w:t>
      </w:r>
      <w:r>
        <w:rPr>
          <w:spacing w:val="-107"/>
        </w:rPr>
        <w:t> </w:t>
      </w:r>
      <w:r>
        <w:rPr>
          <w:spacing w:val="-107"/>
        </w:rPr>
      </w:r>
      <w:r>
        <w:rPr>
          <w:spacing w:val="-3"/>
        </w:rPr>
        <w:t>加之人才招聘处于暂停状态，学校高层次人才占比远远落后于同类院校。人才流失和</w:t>
      </w:r>
      <w:r>
        <w:rPr>
          <w:spacing w:val="-103"/>
        </w:rPr>
        <w:t> </w:t>
      </w:r>
      <w:r>
        <w:rPr>
          <w:spacing w:val="-103"/>
        </w:rPr>
      </w:r>
      <w:r>
        <w:rPr>
          <w:spacing w:val="-3"/>
        </w:rPr>
        <w:t>高层次人才不足状况已经严重影响学校的专业建设、课程建设、教学科研、学生管理</w:t>
      </w:r>
      <w:r>
        <w:rPr>
          <w:spacing w:val="-105"/>
        </w:rPr>
        <w:t> </w:t>
      </w:r>
      <w:r>
        <w:rPr>
          <w:spacing w:val="-105"/>
        </w:rPr>
      </w:r>
      <w:r>
        <w:rPr/>
        <w:t>等工作。</w:t>
      </w:r>
    </w:p>
    <w:p>
      <w:pPr>
        <w:pStyle w:val="Heading2"/>
        <w:spacing w:line="240" w:lineRule="auto" w:before="105"/>
        <w:ind w:right="0"/>
        <w:jc w:val="left"/>
        <w:rPr>
          <w:rFonts w:ascii="黑体" w:hAnsi="黑体" w:cs="黑体" w:eastAsia="黑体"/>
        </w:rPr>
      </w:pPr>
      <w:bookmarkStart w:name="8.2 应对措施与展望" w:id="148"/>
      <w:bookmarkEnd w:id="148"/>
      <w:r>
        <w:rPr/>
      </w:r>
      <w:bookmarkStart w:name="_bookmark57" w:id="149"/>
      <w:bookmarkEnd w:id="149"/>
      <w:r>
        <w:rPr/>
      </w:r>
      <w:r>
        <w:rPr>
          <w:rFonts w:ascii="Times New Roman" w:hAnsi="Times New Roman" w:cs="Times New Roman" w:eastAsia="Times New Roman"/>
        </w:rPr>
        <w:t>8.2</w:t>
      </w:r>
      <w:r>
        <w:rPr>
          <w:rFonts w:ascii="Times New Roman" w:hAnsi="Times New Roman" w:cs="Times New Roman" w:eastAsia="Times New Roman"/>
          <w:spacing w:val="65"/>
        </w:rPr>
        <w:t> </w:t>
      </w:r>
      <w:r>
        <w:rPr>
          <w:rFonts w:ascii="黑体" w:hAnsi="黑体" w:cs="黑体" w:eastAsia="黑体"/>
        </w:rPr>
        <w:t>应对措施与展望</w:t>
      </w:r>
    </w:p>
    <w:p>
      <w:pPr>
        <w:pStyle w:val="BodyText"/>
        <w:spacing w:line="336" w:lineRule="auto" w:before="218"/>
        <w:ind w:right="0" w:firstLine="480"/>
        <w:jc w:val="left"/>
      </w:pPr>
      <w:r>
        <w:rPr>
          <w:spacing w:val="-3"/>
        </w:rPr>
        <w:t>学校全力推进人才队伍建设，结合新时期人才队伍建设特点和学校高质量发展需</w:t>
      </w:r>
      <w:r>
        <w:rPr/>
        <w:t> </w:t>
      </w:r>
      <w:r>
        <w:rPr>
          <w:spacing w:val="-6"/>
        </w:rPr>
        <w:t>要，搭建教师成长脚手架，构建分层多级人才队伍发展路径。通过引进与培育相结合，</w:t>
      </w:r>
      <w:r>
        <w:rPr>
          <w:spacing w:val="-107"/>
        </w:rPr>
        <w:t> </w:t>
      </w:r>
      <w:r>
        <w:rPr>
          <w:spacing w:val="-107"/>
        </w:rPr>
      </w:r>
      <w:r>
        <w:rPr>
          <w:spacing w:val="-3"/>
        </w:rPr>
        <w:t>打造高层次领军型带头人，通过加强辅导员思政教师队伍建设，打造政治过硬高质量</w:t>
      </w:r>
      <w:r>
        <w:rPr>
          <w:spacing w:val="-103"/>
        </w:rPr>
        <w:t> </w:t>
      </w:r>
      <w:r>
        <w:rPr>
          <w:spacing w:val="-103"/>
        </w:rPr>
      </w:r>
      <w:r>
        <w:rPr>
          <w:spacing w:val="-3"/>
        </w:rPr>
        <w:t>多元思政队伍，通过专兼结合共同培养，打造双师双能型骨干队伍，通过专业跨界项</w:t>
      </w:r>
      <w:r>
        <w:rPr>
          <w:spacing w:val="-105"/>
        </w:rPr>
        <w:t> </w:t>
      </w:r>
      <w:r>
        <w:rPr>
          <w:spacing w:val="-105"/>
        </w:rPr>
      </w:r>
      <w:r>
        <w:rPr>
          <w:spacing w:val="-3"/>
        </w:rPr>
        <w:t>目驱动，打造跨界融合型结构化教学团队，通过评价改革绩效引导，打造永葆活力型</w:t>
      </w:r>
      <w:r>
        <w:rPr>
          <w:spacing w:val="-105"/>
        </w:rPr>
        <w:t> </w:t>
      </w:r>
      <w:r>
        <w:rPr>
          <w:spacing w:val="-105"/>
        </w:rPr>
      </w:r>
      <w:r>
        <w:rPr>
          <w:spacing w:val="-3"/>
        </w:rPr>
        <w:t>师资队伍。力争形成以专业领军人才为引领、专业骨干教师为核心、跨专业教学团队</w:t>
      </w:r>
      <w:r>
        <w:rPr>
          <w:spacing w:val="-105"/>
        </w:rPr>
        <w:t> </w:t>
      </w:r>
      <w:r>
        <w:rPr>
          <w:spacing w:val="-105"/>
        </w:rPr>
      </w:r>
      <w:r>
        <w:rPr/>
        <w:t>为典型特征的师资队伍，进一步推动人才培养提质增效。同时全力推进学校规范化、 </w:t>
      </w:r>
      <w:r>
        <w:rPr>
          <w:spacing w:val="-3"/>
        </w:rPr>
        <w:t>精细化管理。推进大学治理体系与治理能力现代化建设，利用两校融合契机，通过理</w:t>
      </w:r>
      <w:r>
        <w:rPr>
          <w:spacing w:val="-105"/>
        </w:rPr>
        <w:t> </w:t>
      </w:r>
      <w:r>
        <w:rPr>
          <w:spacing w:val="-105"/>
        </w:rPr>
      </w:r>
      <w:r>
        <w:rPr>
          <w:spacing w:val="-3"/>
        </w:rPr>
        <w:t>念、制度、能力、方法等的革故鼎新，落实扁平化的校院两级管理体制。建立权责明</w:t>
      </w:r>
      <w:r>
        <w:rPr>
          <w:spacing w:val="-106"/>
        </w:rPr>
        <w:t> </w:t>
      </w:r>
      <w:r>
        <w:rPr>
          <w:spacing w:val="-106"/>
        </w:rPr>
      </w:r>
      <w:r>
        <w:rPr>
          <w:spacing w:val="-3"/>
        </w:rPr>
        <w:t>晰的工作推进机制、多层次的监督制约机制、全员发力的工作协调机制、导向鲜明的</w:t>
      </w:r>
      <w:r>
        <w:rPr>
          <w:spacing w:val="-105"/>
        </w:rPr>
        <w:t> </w:t>
      </w:r>
      <w:r>
        <w:rPr>
          <w:spacing w:val="-105"/>
        </w:rPr>
      </w:r>
      <w:r>
        <w:rPr>
          <w:spacing w:val="-3"/>
        </w:rPr>
        <w:t>考核评价机制，健全安全稳定、卫生环境、后勤服务等网格化管理体系，全力打造平</w:t>
      </w:r>
      <w:r>
        <w:rPr>
          <w:spacing w:val="-103"/>
        </w:rPr>
        <w:t> </w:t>
      </w:r>
      <w:r>
        <w:rPr>
          <w:spacing w:val="-103"/>
        </w:rPr>
      </w:r>
      <w:r>
        <w:rPr/>
        <w:t>安校园、健康校园、生态校园，保稳定、促发展、提质量。</w:t>
      </w:r>
    </w:p>
    <w:p>
      <w:pPr>
        <w:spacing w:after="0" w:line="336" w:lineRule="auto"/>
        <w:jc w:val="left"/>
        <w:sectPr>
          <w:pgSz w:w="11910" w:h="16840"/>
          <w:pgMar w:header="0" w:footer="1119" w:top="1680" w:bottom="1300" w:left="1440" w:right="1320"/>
        </w:sectPr>
      </w:pPr>
    </w:p>
    <w:p>
      <w:pPr>
        <w:spacing w:line="240" w:lineRule="auto" w:before="0"/>
        <w:rPr>
          <w:rFonts w:ascii="宋体" w:hAnsi="宋体" w:cs="宋体" w:eastAsia="宋体"/>
          <w:sz w:val="20"/>
          <w:szCs w:val="20"/>
        </w:rPr>
      </w:pPr>
    </w:p>
    <w:p>
      <w:pPr>
        <w:pStyle w:val="Heading1"/>
        <w:spacing w:line="240" w:lineRule="auto"/>
        <w:ind w:right="2"/>
        <w:jc w:val="center"/>
      </w:pPr>
      <w:bookmarkStart w:name="附 表" w:id="150"/>
      <w:bookmarkEnd w:id="150"/>
      <w:r>
        <w:rPr/>
      </w:r>
      <w:bookmarkStart w:name="_bookmark58" w:id="151"/>
      <w:bookmarkEnd w:id="151"/>
      <w:r>
        <w:rPr/>
      </w:r>
      <w:r>
        <w:rPr/>
        <w:t>附</w:t>
      </w:r>
      <w:r>
        <w:rPr>
          <w:spacing w:val="-1"/>
        </w:rPr>
        <w:t> </w:t>
      </w:r>
      <w:r>
        <w:rPr/>
        <w:t>表</w:t>
      </w:r>
    </w:p>
    <w:p>
      <w:pPr>
        <w:spacing w:line="240" w:lineRule="auto" w:before="8"/>
        <w:rPr>
          <w:rFonts w:ascii="黑体" w:hAnsi="黑体" w:cs="黑体" w:eastAsia="黑体"/>
          <w:sz w:val="52"/>
          <w:szCs w:val="52"/>
        </w:rPr>
      </w:pPr>
    </w:p>
    <w:p>
      <w:pPr>
        <w:tabs>
          <w:tab w:pos="578" w:val="left" w:leader="none"/>
        </w:tabs>
        <w:spacing w:before="0"/>
        <w:ind w:left="0" w:right="2" w:firstLine="0"/>
        <w:jc w:val="center"/>
        <w:rPr>
          <w:rFonts w:ascii="楷体" w:hAnsi="楷体" w:cs="楷体" w:eastAsia="楷体"/>
          <w:sz w:val="21"/>
          <w:szCs w:val="21"/>
        </w:rPr>
      </w:pPr>
      <w:r>
        <w:rPr>
          <w:rFonts w:ascii="楷体" w:hAnsi="楷体" w:cs="楷体" w:eastAsia="楷体"/>
          <w:b/>
          <w:bCs/>
          <w:sz w:val="21"/>
          <w:szCs w:val="21"/>
        </w:rPr>
        <w:t>表</w:t>
      </w:r>
      <w:r>
        <w:rPr>
          <w:rFonts w:ascii="楷体" w:hAnsi="楷体" w:cs="楷体" w:eastAsia="楷体"/>
          <w:b/>
          <w:bCs/>
          <w:spacing w:val="-54"/>
          <w:sz w:val="21"/>
          <w:szCs w:val="21"/>
        </w:rPr>
        <w:t> </w:t>
      </w:r>
      <w:r>
        <w:rPr>
          <w:rFonts w:ascii="Times New Roman" w:hAnsi="Times New Roman" w:cs="Times New Roman" w:eastAsia="Times New Roman"/>
          <w:b/>
          <w:bCs/>
          <w:sz w:val="21"/>
          <w:szCs w:val="21"/>
        </w:rPr>
        <w:t>1</w:t>
        <w:tab/>
      </w:r>
      <w:r>
        <w:rPr>
          <w:rFonts w:ascii="楷体" w:hAnsi="楷体" w:cs="楷体" w:eastAsia="楷体"/>
          <w:b/>
          <w:bCs/>
          <w:sz w:val="21"/>
          <w:szCs w:val="21"/>
        </w:rPr>
        <w:t>学校专业结构与园区产业结构吻合情况表</w:t>
      </w:r>
      <w:r>
        <w:rPr>
          <w:rFonts w:ascii="楷体" w:hAnsi="楷体" w:cs="楷体" w:eastAsia="楷体"/>
          <w:sz w:val="21"/>
          <w:szCs w:val="21"/>
        </w:rPr>
      </w:r>
    </w:p>
    <w:p>
      <w:pPr>
        <w:spacing w:line="240" w:lineRule="auto" w:before="7"/>
        <w:rPr>
          <w:rFonts w:ascii="楷体" w:hAnsi="楷体" w:cs="楷体" w:eastAsia="楷体"/>
          <w:b/>
          <w:bCs/>
          <w:sz w:val="12"/>
          <w:szCs w:val="12"/>
        </w:rPr>
      </w:pPr>
    </w:p>
    <w:tbl>
      <w:tblPr>
        <w:tblW w:w="0" w:type="auto"/>
        <w:jc w:val="left"/>
        <w:tblInd w:w="106" w:type="dxa"/>
        <w:tblLayout w:type="fixed"/>
        <w:tblCellMar>
          <w:top w:w="0" w:type="dxa"/>
          <w:left w:w="0" w:type="dxa"/>
          <w:bottom w:w="0" w:type="dxa"/>
          <w:right w:w="0" w:type="dxa"/>
        </w:tblCellMar>
        <w:tblLook w:val="01E0"/>
      </w:tblPr>
      <w:tblGrid>
        <w:gridCol w:w="985"/>
        <w:gridCol w:w="1736"/>
        <w:gridCol w:w="1545"/>
        <w:gridCol w:w="1062"/>
        <w:gridCol w:w="1491"/>
        <w:gridCol w:w="1212"/>
        <w:gridCol w:w="973"/>
      </w:tblGrid>
      <w:tr>
        <w:trPr>
          <w:trHeight w:val="407" w:hRule="exact"/>
        </w:trPr>
        <w:tc>
          <w:tcPr>
            <w:tcW w:w="985" w:type="dxa"/>
            <w:vMerge w:val="restart"/>
            <w:tcBorders>
              <w:top w:val="single" w:sz="4" w:space="0" w:color="000000"/>
              <w:left w:val="single" w:sz="4" w:space="0" w:color="000000"/>
              <w:right w:val="single" w:sz="4" w:space="0" w:color="000000"/>
            </w:tcBorders>
            <w:shd w:val="clear" w:color="auto" w:fill="A8D08D"/>
          </w:tcPr>
          <w:p>
            <w:pPr>
              <w:pStyle w:val="TableParagraph"/>
              <w:spacing w:line="238" w:lineRule="exact"/>
              <w:ind w:left="277" w:right="0"/>
              <w:jc w:val="left"/>
              <w:rPr>
                <w:rFonts w:ascii="仿宋" w:hAnsi="仿宋" w:cs="仿宋" w:eastAsia="仿宋"/>
                <w:sz w:val="21"/>
                <w:szCs w:val="21"/>
              </w:rPr>
            </w:pPr>
            <w:r>
              <w:rPr>
                <w:rFonts w:ascii="仿宋" w:hAnsi="仿宋" w:cs="仿宋" w:eastAsia="仿宋"/>
                <w:sz w:val="21"/>
                <w:szCs w:val="21"/>
              </w:rPr>
              <w:t>园区</w:t>
            </w:r>
          </w:p>
          <w:p>
            <w:pPr>
              <w:pStyle w:val="TableParagraph"/>
              <w:spacing w:line="240" w:lineRule="auto"/>
              <w:ind w:left="277" w:right="278"/>
              <w:jc w:val="left"/>
              <w:rPr>
                <w:rFonts w:ascii="仿宋" w:hAnsi="仿宋" w:cs="仿宋" w:eastAsia="仿宋"/>
                <w:sz w:val="21"/>
                <w:szCs w:val="21"/>
              </w:rPr>
            </w:pPr>
            <w:r>
              <w:rPr>
                <w:rFonts w:ascii="仿宋" w:hAnsi="仿宋" w:cs="仿宋" w:eastAsia="仿宋"/>
                <w:sz w:val="21"/>
                <w:szCs w:val="21"/>
              </w:rPr>
              <w:t>产业</w:t>
            </w:r>
            <w:r>
              <w:rPr>
                <w:rFonts w:ascii="仿宋" w:hAnsi="仿宋" w:cs="仿宋" w:eastAsia="仿宋"/>
                <w:w w:val="99"/>
                <w:sz w:val="21"/>
                <w:szCs w:val="21"/>
              </w:rPr>
              <w:t> </w:t>
            </w:r>
            <w:r>
              <w:rPr>
                <w:rFonts w:ascii="仿宋" w:hAnsi="仿宋" w:cs="仿宋" w:eastAsia="仿宋"/>
                <w:sz w:val="21"/>
                <w:szCs w:val="21"/>
              </w:rPr>
              <w:t>体系</w:t>
            </w:r>
          </w:p>
        </w:tc>
        <w:tc>
          <w:tcPr>
            <w:tcW w:w="3281" w:type="dxa"/>
            <w:gridSpan w:val="2"/>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05" w:right="0"/>
              <w:jc w:val="left"/>
              <w:rPr>
                <w:rFonts w:ascii="仿宋" w:hAnsi="仿宋" w:cs="仿宋" w:eastAsia="仿宋"/>
                <w:sz w:val="21"/>
                <w:szCs w:val="21"/>
              </w:rPr>
            </w:pPr>
            <w:r>
              <w:rPr>
                <w:rFonts w:ascii="仿宋" w:hAnsi="仿宋" w:cs="仿宋" w:eastAsia="仿宋"/>
                <w:sz w:val="21"/>
                <w:szCs w:val="21"/>
              </w:rPr>
              <w:t>两大主导产业</w:t>
            </w:r>
          </w:p>
        </w:tc>
        <w:tc>
          <w:tcPr>
            <w:tcW w:w="3765"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247" w:right="0"/>
              <w:jc w:val="left"/>
              <w:rPr>
                <w:rFonts w:ascii="仿宋" w:hAnsi="仿宋" w:cs="仿宋" w:eastAsia="仿宋"/>
                <w:sz w:val="21"/>
                <w:szCs w:val="21"/>
              </w:rPr>
            </w:pPr>
            <w:r>
              <w:rPr>
                <w:rFonts w:ascii="仿宋" w:hAnsi="仿宋" w:cs="仿宋" w:eastAsia="仿宋"/>
                <w:sz w:val="21"/>
                <w:szCs w:val="21"/>
              </w:rPr>
              <w:t>三大新兴产业</w:t>
            </w:r>
          </w:p>
        </w:tc>
        <w:tc>
          <w:tcPr>
            <w:tcW w:w="973" w:type="dxa"/>
            <w:vMerge w:val="restart"/>
            <w:tcBorders>
              <w:top w:val="single" w:sz="4" w:space="0" w:color="000000"/>
              <w:left w:val="single" w:sz="4" w:space="0" w:color="000000"/>
              <w:right w:val="single" w:sz="4" w:space="0" w:color="000000"/>
            </w:tcBorders>
          </w:tcPr>
          <w:p>
            <w:pPr>
              <w:pStyle w:val="TableParagraph"/>
              <w:spacing w:line="272" w:lineRule="exact" w:before="129"/>
              <w:ind w:left="165" w:right="166" w:firstLine="105"/>
              <w:jc w:val="left"/>
              <w:rPr>
                <w:rFonts w:ascii="仿宋" w:hAnsi="仿宋" w:cs="仿宋" w:eastAsia="仿宋"/>
                <w:sz w:val="21"/>
                <w:szCs w:val="21"/>
              </w:rPr>
            </w:pPr>
            <w:r>
              <w:rPr>
                <w:rFonts w:ascii="仿宋" w:hAnsi="仿宋" w:cs="仿宋" w:eastAsia="仿宋"/>
                <w:sz w:val="21"/>
                <w:szCs w:val="21"/>
              </w:rPr>
              <w:t>现代</w:t>
            </w:r>
            <w:r>
              <w:rPr>
                <w:rFonts w:ascii="仿宋" w:hAnsi="仿宋" w:cs="仿宋" w:eastAsia="仿宋"/>
                <w:w w:val="99"/>
                <w:sz w:val="21"/>
                <w:szCs w:val="21"/>
              </w:rPr>
              <w:t> </w:t>
            </w:r>
            <w:r>
              <w:rPr>
                <w:rFonts w:ascii="仿宋" w:hAnsi="仿宋" w:cs="仿宋" w:eastAsia="仿宋"/>
                <w:sz w:val="21"/>
                <w:szCs w:val="21"/>
              </w:rPr>
              <w:t>服务业</w:t>
            </w:r>
          </w:p>
        </w:tc>
      </w:tr>
      <w:tr>
        <w:trPr>
          <w:trHeight w:val="420" w:hRule="exact"/>
        </w:trPr>
        <w:tc>
          <w:tcPr>
            <w:tcW w:w="985" w:type="dxa"/>
            <w:vMerge/>
            <w:tcBorders>
              <w:left w:val="single" w:sz="4" w:space="0" w:color="000000"/>
              <w:bottom w:val="single" w:sz="4" w:space="0" w:color="000000"/>
              <w:right w:val="single" w:sz="4" w:space="0" w:color="000000"/>
            </w:tcBorders>
            <w:shd w:val="clear" w:color="auto" w:fill="A8D08D"/>
          </w:tcPr>
          <w:p>
            <w:pPr/>
          </w:p>
        </w:tc>
        <w:tc>
          <w:tcPr>
            <w:tcW w:w="17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27" w:right="0"/>
              <w:jc w:val="left"/>
              <w:rPr>
                <w:rFonts w:ascii="仿宋" w:hAnsi="仿宋" w:cs="仿宋" w:eastAsia="仿宋"/>
                <w:sz w:val="21"/>
                <w:szCs w:val="21"/>
              </w:rPr>
            </w:pPr>
            <w:r>
              <w:rPr>
                <w:rFonts w:ascii="仿宋" w:hAnsi="仿宋" w:cs="仿宋" w:eastAsia="仿宋"/>
                <w:sz w:val="21"/>
                <w:szCs w:val="21"/>
              </w:rPr>
              <w:t>新一代信息技术</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35" w:right="0"/>
              <w:jc w:val="left"/>
              <w:rPr>
                <w:rFonts w:ascii="仿宋" w:hAnsi="仿宋" w:cs="仿宋" w:eastAsia="仿宋"/>
                <w:sz w:val="21"/>
                <w:szCs w:val="21"/>
              </w:rPr>
            </w:pPr>
            <w:r>
              <w:rPr>
                <w:rFonts w:ascii="仿宋" w:hAnsi="仿宋" w:cs="仿宋" w:eastAsia="仿宋"/>
                <w:sz w:val="21"/>
                <w:szCs w:val="21"/>
              </w:rPr>
              <w:t>高端装备制造</w:t>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05" w:right="0"/>
              <w:jc w:val="left"/>
              <w:rPr>
                <w:rFonts w:ascii="仿宋" w:hAnsi="仿宋" w:cs="仿宋" w:eastAsia="仿宋"/>
                <w:sz w:val="21"/>
                <w:szCs w:val="21"/>
              </w:rPr>
            </w:pPr>
            <w:r>
              <w:rPr>
                <w:rFonts w:ascii="仿宋" w:hAnsi="仿宋" w:cs="仿宋" w:eastAsia="仿宋"/>
                <w:sz w:val="21"/>
                <w:szCs w:val="21"/>
              </w:rPr>
              <w:t>生物医药</w:t>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08" w:right="0"/>
              <w:jc w:val="left"/>
              <w:rPr>
                <w:rFonts w:ascii="仿宋" w:hAnsi="仿宋" w:cs="仿宋" w:eastAsia="仿宋"/>
                <w:sz w:val="21"/>
                <w:szCs w:val="21"/>
              </w:rPr>
            </w:pPr>
            <w:r>
              <w:rPr>
                <w:rFonts w:ascii="仿宋" w:hAnsi="仿宋" w:cs="仿宋" w:eastAsia="仿宋"/>
                <w:sz w:val="21"/>
                <w:szCs w:val="21"/>
              </w:rPr>
              <w:t>纳米技术应用</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3"/>
              <w:ind w:left="180" w:right="0"/>
              <w:jc w:val="left"/>
              <w:rPr>
                <w:rFonts w:ascii="仿宋" w:hAnsi="仿宋" w:cs="仿宋" w:eastAsia="仿宋"/>
                <w:sz w:val="21"/>
                <w:szCs w:val="21"/>
              </w:rPr>
            </w:pPr>
            <w:r>
              <w:rPr>
                <w:rFonts w:ascii="仿宋" w:hAnsi="仿宋" w:cs="仿宋" w:eastAsia="仿宋"/>
                <w:sz w:val="21"/>
                <w:szCs w:val="21"/>
              </w:rPr>
              <w:t>人工智能</w:t>
            </w:r>
          </w:p>
        </w:tc>
        <w:tc>
          <w:tcPr>
            <w:tcW w:w="973" w:type="dxa"/>
            <w:vMerge/>
            <w:tcBorders>
              <w:left w:val="single" w:sz="4" w:space="0" w:color="000000"/>
              <w:bottom w:val="single" w:sz="4" w:space="0" w:color="000000"/>
              <w:right w:val="single" w:sz="4" w:space="0" w:color="000000"/>
            </w:tcBorders>
          </w:tcPr>
          <w:p>
            <w:pPr/>
          </w:p>
        </w:tc>
      </w:tr>
      <w:tr>
        <w:trPr>
          <w:trHeight w:val="407" w:hRule="exact"/>
        </w:trPr>
        <w:tc>
          <w:tcPr>
            <w:tcW w:w="985"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71" w:right="0"/>
              <w:jc w:val="left"/>
              <w:rPr>
                <w:rFonts w:ascii="仿宋" w:hAnsi="仿宋" w:cs="仿宋" w:eastAsia="仿宋"/>
                <w:sz w:val="21"/>
                <w:szCs w:val="21"/>
              </w:rPr>
            </w:pPr>
            <w:r>
              <w:rPr>
                <w:rFonts w:ascii="仿宋" w:hAnsi="仿宋" w:cs="仿宋" w:eastAsia="仿宋"/>
                <w:sz w:val="21"/>
                <w:szCs w:val="21"/>
              </w:rPr>
              <w:t>专业数</w:t>
            </w:r>
          </w:p>
        </w:tc>
        <w:tc>
          <w:tcPr>
            <w:tcW w:w="17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r>
    </w:tbl>
    <w:p>
      <w:pPr>
        <w:spacing w:line="240" w:lineRule="auto" w:before="9"/>
        <w:rPr>
          <w:rFonts w:ascii="楷体" w:hAnsi="楷体" w:cs="楷体" w:eastAsia="楷体"/>
          <w:b/>
          <w:bCs/>
          <w:sz w:val="14"/>
          <w:szCs w:val="14"/>
        </w:rPr>
      </w:pPr>
    </w:p>
    <w:p>
      <w:pPr>
        <w:spacing w:before="34"/>
        <w:ind w:left="3059" w:right="0" w:firstLine="0"/>
        <w:jc w:val="left"/>
        <w:rPr>
          <w:rFonts w:ascii="楷体" w:hAnsi="楷体" w:cs="楷体" w:eastAsia="楷体"/>
          <w:sz w:val="21"/>
          <w:szCs w:val="21"/>
        </w:rPr>
      </w:pPr>
      <w:r>
        <w:rPr>
          <w:rFonts w:ascii="楷体" w:hAnsi="楷体" w:cs="楷体" w:eastAsia="楷体"/>
          <w:b/>
          <w:bCs/>
          <w:sz w:val="21"/>
          <w:szCs w:val="21"/>
        </w:rPr>
        <w:t>表</w:t>
      </w:r>
      <w:r>
        <w:rPr>
          <w:rFonts w:ascii="楷体" w:hAnsi="楷体" w:cs="楷体" w:eastAsia="楷体"/>
          <w:b/>
          <w:bCs/>
          <w:spacing w:val="-56"/>
          <w:sz w:val="21"/>
          <w:szCs w:val="21"/>
        </w:rPr>
        <w:t> </w:t>
      </w:r>
      <w:r>
        <w:rPr>
          <w:rFonts w:ascii="Times New Roman" w:hAnsi="Times New Roman" w:cs="Times New Roman" w:eastAsia="Times New Roman"/>
          <w:b/>
          <w:bCs/>
          <w:sz w:val="21"/>
          <w:szCs w:val="21"/>
        </w:rPr>
        <w:t>2</w:t>
      </w:r>
      <w:r>
        <w:rPr>
          <w:rFonts w:ascii="Times New Roman" w:hAnsi="Times New Roman" w:cs="Times New Roman" w:eastAsia="Times New Roman"/>
          <w:b/>
          <w:bCs/>
          <w:spacing w:val="50"/>
          <w:sz w:val="21"/>
          <w:szCs w:val="21"/>
        </w:rPr>
        <w:t> </w:t>
      </w:r>
      <w:r>
        <w:rPr>
          <w:rFonts w:ascii="楷体" w:hAnsi="楷体" w:cs="楷体" w:eastAsia="楷体"/>
          <w:b/>
          <w:bCs/>
          <w:sz w:val="21"/>
          <w:szCs w:val="21"/>
        </w:rPr>
        <w:t>学校</w:t>
      </w:r>
      <w:r>
        <w:rPr>
          <w:rFonts w:ascii="楷体" w:hAnsi="楷体" w:cs="楷体" w:eastAsia="楷体"/>
          <w:b/>
          <w:bCs/>
          <w:spacing w:val="-56"/>
          <w:sz w:val="21"/>
          <w:szCs w:val="21"/>
        </w:rPr>
        <w:t> </w:t>
      </w: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3"/>
          <w:sz w:val="21"/>
          <w:szCs w:val="21"/>
        </w:rPr>
        <w:t> </w:t>
      </w:r>
      <w:r>
        <w:rPr>
          <w:rFonts w:ascii="楷体" w:hAnsi="楷体" w:cs="楷体" w:eastAsia="楷体"/>
          <w:b/>
          <w:bCs/>
          <w:sz w:val="21"/>
          <w:szCs w:val="21"/>
        </w:rPr>
        <w:t>年度专业建设成绩</w:t>
      </w:r>
      <w:r>
        <w:rPr>
          <w:rFonts w:ascii="楷体" w:hAnsi="楷体" w:cs="楷体" w:eastAsia="楷体"/>
          <w:sz w:val="21"/>
          <w:szCs w:val="21"/>
        </w:rPr>
      </w:r>
    </w:p>
    <w:p>
      <w:pPr>
        <w:spacing w:line="240" w:lineRule="auto" w:before="7"/>
        <w:rPr>
          <w:rFonts w:ascii="楷体" w:hAnsi="楷体" w:cs="楷体" w:eastAsia="楷体"/>
          <w:b/>
          <w:bCs/>
          <w:sz w:val="12"/>
          <w:szCs w:val="12"/>
        </w:rPr>
      </w:pPr>
    </w:p>
    <w:tbl>
      <w:tblPr>
        <w:tblW w:w="0" w:type="auto"/>
        <w:jc w:val="left"/>
        <w:tblInd w:w="106" w:type="dxa"/>
        <w:tblLayout w:type="fixed"/>
        <w:tblCellMar>
          <w:top w:w="0" w:type="dxa"/>
          <w:left w:w="0" w:type="dxa"/>
          <w:bottom w:w="0" w:type="dxa"/>
          <w:right w:w="0" w:type="dxa"/>
        </w:tblCellMar>
        <w:tblLook w:val="01E0"/>
      </w:tblPr>
      <w:tblGrid>
        <w:gridCol w:w="2591"/>
        <w:gridCol w:w="3665"/>
        <w:gridCol w:w="1374"/>
        <w:gridCol w:w="1374"/>
      </w:tblGrid>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764" w:right="0"/>
              <w:jc w:val="left"/>
              <w:rPr>
                <w:rFonts w:ascii="仿宋" w:hAnsi="仿宋" w:cs="仿宋" w:eastAsia="仿宋"/>
                <w:sz w:val="21"/>
                <w:szCs w:val="21"/>
              </w:rPr>
            </w:pPr>
            <w:r>
              <w:rPr>
                <w:rFonts w:ascii="仿宋" w:hAnsi="仿宋" w:cs="仿宋" w:eastAsia="仿宋"/>
                <w:sz w:val="21"/>
                <w:szCs w:val="21"/>
              </w:rPr>
              <w:t>专业群名称</w:t>
            </w:r>
          </w:p>
        </w:tc>
        <w:tc>
          <w:tcPr>
            <w:tcW w:w="3665"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3"/>
              <w:jc w:val="center"/>
              <w:rPr>
                <w:rFonts w:ascii="仿宋" w:hAnsi="仿宋" w:cs="仿宋" w:eastAsia="仿宋"/>
                <w:sz w:val="21"/>
                <w:szCs w:val="21"/>
              </w:rPr>
            </w:pPr>
            <w:r>
              <w:rPr>
                <w:rFonts w:ascii="仿宋" w:hAnsi="仿宋" w:cs="仿宋" w:eastAsia="仿宋"/>
                <w:sz w:val="21"/>
                <w:szCs w:val="21"/>
              </w:rPr>
              <w:t>荣誉名称</w:t>
            </w:r>
          </w:p>
        </w:tc>
        <w:tc>
          <w:tcPr>
            <w:tcW w:w="137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60" w:right="0"/>
              <w:jc w:val="left"/>
              <w:rPr>
                <w:rFonts w:ascii="仿宋" w:hAnsi="仿宋" w:cs="仿宋" w:eastAsia="仿宋"/>
                <w:sz w:val="21"/>
                <w:szCs w:val="21"/>
              </w:rPr>
            </w:pPr>
            <w:r>
              <w:rPr>
                <w:rFonts w:ascii="仿宋" w:hAnsi="仿宋" w:cs="仿宋" w:eastAsia="仿宋"/>
                <w:sz w:val="21"/>
                <w:szCs w:val="21"/>
              </w:rPr>
              <w:t>荣誉类型</w:t>
            </w:r>
          </w:p>
        </w:tc>
        <w:tc>
          <w:tcPr>
            <w:tcW w:w="137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62" w:right="0"/>
              <w:jc w:val="left"/>
              <w:rPr>
                <w:rFonts w:ascii="仿宋" w:hAnsi="仿宋" w:cs="仿宋" w:eastAsia="仿宋"/>
                <w:sz w:val="21"/>
                <w:szCs w:val="21"/>
              </w:rPr>
            </w:pPr>
            <w:r>
              <w:rPr>
                <w:rFonts w:ascii="仿宋" w:hAnsi="仿宋" w:cs="仿宋" w:eastAsia="仿宋"/>
                <w:sz w:val="21"/>
                <w:szCs w:val="21"/>
              </w:rPr>
              <w:t>获评时间</w:t>
            </w:r>
          </w:p>
        </w:tc>
      </w:tr>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26"/>
              <w:ind w:left="241" w:right="0"/>
              <w:jc w:val="left"/>
              <w:rPr>
                <w:rFonts w:ascii="仿宋" w:hAnsi="仿宋" w:cs="仿宋" w:eastAsia="仿宋"/>
                <w:sz w:val="21"/>
                <w:szCs w:val="21"/>
              </w:rPr>
            </w:pPr>
            <w:r>
              <w:rPr>
                <w:rFonts w:ascii="仿宋" w:hAnsi="仿宋" w:cs="仿宋" w:eastAsia="仿宋"/>
                <w:sz w:val="21"/>
                <w:szCs w:val="21"/>
              </w:rPr>
              <w:t>工业机器人技术专业群</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357" w:right="0"/>
              <w:jc w:val="left"/>
              <w:rPr>
                <w:rFonts w:ascii="仿宋" w:hAnsi="仿宋" w:cs="仿宋" w:eastAsia="仿宋"/>
                <w:sz w:val="21"/>
                <w:szCs w:val="21"/>
              </w:rPr>
            </w:pPr>
            <w:r>
              <w:rPr>
                <w:rFonts w:ascii="仿宋" w:hAnsi="仿宋" w:cs="仿宋" w:eastAsia="仿宋"/>
                <w:sz w:val="21"/>
                <w:szCs w:val="21"/>
              </w:rPr>
              <w:t>联院第二批五年制高水平专业群</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sz w:val="21"/>
                <w:szCs w:val="21"/>
              </w:rPr>
              <w:t>获批</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38" w:right="0"/>
              <w:jc w:val="left"/>
              <w:rPr>
                <w:rFonts w:ascii="Times New Roman" w:hAnsi="Times New Roman" w:cs="Times New Roman" w:eastAsia="Times New Roman"/>
                <w:sz w:val="21"/>
                <w:szCs w:val="21"/>
              </w:rPr>
            </w:pPr>
            <w:r>
              <w:rPr>
                <w:rFonts w:ascii="Times New Roman"/>
                <w:sz w:val="21"/>
              </w:rPr>
              <w:t>2023.10</w:t>
            </w:r>
          </w:p>
        </w:tc>
      </w:tr>
      <w:tr>
        <w:trPr>
          <w:trHeight w:val="554"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99"/>
              <w:ind w:left="241" w:right="0"/>
              <w:jc w:val="left"/>
              <w:rPr>
                <w:rFonts w:ascii="仿宋" w:hAnsi="仿宋" w:cs="仿宋" w:eastAsia="仿宋"/>
                <w:sz w:val="21"/>
                <w:szCs w:val="21"/>
              </w:rPr>
            </w:pPr>
            <w:r>
              <w:rPr>
                <w:rFonts w:ascii="仿宋" w:hAnsi="仿宋" w:cs="仿宋" w:eastAsia="仿宋"/>
                <w:sz w:val="21"/>
                <w:szCs w:val="21"/>
              </w:rPr>
              <w:t>计算机应用技术专业群</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left="565" w:right="0"/>
              <w:jc w:val="left"/>
              <w:rPr>
                <w:rFonts w:ascii="仿宋" w:hAnsi="仿宋" w:cs="仿宋" w:eastAsia="仿宋"/>
                <w:sz w:val="21"/>
                <w:szCs w:val="21"/>
              </w:rPr>
            </w:pPr>
            <w:r>
              <w:rPr>
                <w:rFonts w:ascii="仿宋" w:hAnsi="仿宋" w:cs="仿宋" w:eastAsia="仿宋"/>
                <w:sz w:val="21"/>
                <w:szCs w:val="21"/>
              </w:rPr>
              <w:t>联院首批高水平专业群验收</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right="0"/>
              <w:jc w:val="center"/>
              <w:rPr>
                <w:rFonts w:ascii="宋体" w:hAnsi="宋体" w:cs="宋体" w:eastAsia="宋体"/>
                <w:sz w:val="21"/>
                <w:szCs w:val="21"/>
              </w:rPr>
            </w:pPr>
            <w:r>
              <w:rPr>
                <w:rFonts w:ascii="仿宋" w:hAnsi="仿宋" w:cs="仿宋" w:eastAsia="仿宋"/>
                <w:sz w:val="21"/>
                <w:szCs w:val="21"/>
              </w:rPr>
              <w:t>以</w:t>
            </w:r>
            <w:r>
              <w:rPr>
                <w:rFonts w:ascii="宋体" w:hAnsi="宋体" w:cs="宋体" w:eastAsia="宋体"/>
                <w:sz w:val="21"/>
                <w:szCs w:val="21"/>
              </w:rPr>
              <w:t>“</w:t>
            </w:r>
            <w:r>
              <w:rPr>
                <w:rFonts w:ascii="仿宋" w:hAnsi="仿宋" w:cs="仿宋" w:eastAsia="仿宋"/>
                <w:sz w:val="21"/>
                <w:szCs w:val="21"/>
              </w:rPr>
              <w:t>优秀</w:t>
            </w:r>
            <w:r>
              <w:rPr>
                <w:rFonts w:ascii="宋体" w:hAnsi="宋体" w:cs="宋体" w:eastAsia="宋体"/>
                <w:sz w:val="21"/>
                <w:szCs w:val="21"/>
              </w:rPr>
              <w:t>”</w:t>
            </w:r>
          </w:p>
          <w:p>
            <w:pPr>
              <w:pStyle w:val="TableParagraph"/>
              <w:spacing w:line="273" w:lineRule="exact"/>
              <w:ind w:right="2"/>
              <w:jc w:val="center"/>
              <w:rPr>
                <w:rFonts w:ascii="仿宋" w:hAnsi="仿宋" w:cs="仿宋" w:eastAsia="仿宋"/>
                <w:sz w:val="21"/>
                <w:szCs w:val="21"/>
              </w:rPr>
            </w:pPr>
            <w:r>
              <w:rPr>
                <w:rFonts w:ascii="仿宋" w:hAnsi="仿宋" w:cs="仿宋" w:eastAsia="仿宋"/>
                <w:sz w:val="21"/>
                <w:szCs w:val="21"/>
              </w:rPr>
              <w:t>通过验收</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338" w:right="0"/>
              <w:jc w:val="left"/>
              <w:rPr>
                <w:rFonts w:ascii="Times New Roman" w:hAnsi="Times New Roman" w:cs="Times New Roman" w:eastAsia="Times New Roman"/>
                <w:sz w:val="21"/>
                <w:szCs w:val="21"/>
              </w:rPr>
            </w:pPr>
            <w:r>
              <w:rPr>
                <w:rFonts w:ascii="Times New Roman"/>
                <w:sz w:val="21"/>
              </w:rPr>
              <w:t>2023.11</w:t>
            </w:r>
          </w:p>
        </w:tc>
      </w:tr>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28"/>
              <w:ind w:left="555" w:right="0"/>
              <w:jc w:val="left"/>
              <w:rPr>
                <w:rFonts w:ascii="仿宋" w:hAnsi="仿宋" w:cs="仿宋" w:eastAsia="仿宋"/>
                <w:sz w:val="21"/>
                <w:szCs w:val="21"/>
              </w:rPr>
            </w:pPr>
            <w:r>
              <w:rPr>
                <w:rFonts w:ascii="仿宋" w:hAnsi="仿宋" w:cs="仿宋" w:eastAsia="仿宋"/>
                <w:sz w:val="21"/>
                <w:szCs w:val="21"/>
              </w:rPr>
              <w:t>电气自动化技术</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45" w:right="0"/>
              <w:jc w:val="left"/>
              <w:rPr>
                <w:rFonts w:ascii="仿宋" w:hAnsi="仿宋" w:cs="仿宋" w:eastAsia="仿宋"/>
                <w:sz w:val="21"/>
                <w:szCs w:val="21"/>
              </w:rPr>
            </w:pPr>
            <w:r>
              <w:rPr>
                <w:rFonts w:ascii="仿宋" w:hAnsi="仿宋" w:cs="仿宋" w:eastAsia="仿宋"/>
                <w:sz w:val="21"/>
                <w:szCs w:val="21"/>
              </w:rPr>
              <w:t>江苏省中等职业学校第二批优质专业</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获批</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38" w:right="0"/>
              <w:jc w:val="left"/>
              <w:rPr>
                <w:rFonts w:ascii="Times New Roman" w:hAnsi="Times New Roman" w:cs="Times New Roman" w:eastAsia="Times New Roman"/>
                <w:sz w:val="21"/>
                <w:szCs w:val="21"/>
              </w:rPr>
            </w:pPr>
            <w:r>
              <w:rPr>
                <w:rFonts w:ascii="Times New Roman"/>
                <w:sz w:val="21"/>
              </w:rPr>
              <w:t>2023.10</w:t>
            </w:r>
          </w:p>
        </w:tc>
      </w:tr>
      <w:tr>
        <w:trPr>
          <w:trHeight w:val="407" w:hRule="exact"/>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29"/>
              <w:ind w:left="555" w:right="0"/>
              <w:jc w:val="left"/>
              <w:rPr>
                <w:rFonts w:ascii="仿宋" w:hAnsi="仿宋" w:cs="仿宋" w:eastAsia="仿宋"/>
                <w:sz w:val="21"/>
                <w:szCs w:val="21"/>
              </w:rPr>
            </w:pPr>
            <w:r>
              <w:rPr>
                <w:rFonts w:ascii="仿宋" w:hAnsi="仿宋" w:cs="仿宋" w:eastAsia="仿宋"/>
                <w:sz w:val="21"/>
                <w:szCs w:val="21"/>
              </w:rPr>
              <w:t>物联网应用技术</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30"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9"/>
                <w:sz w:val="21"/>
                <w:szCs w:val="21"/>
              </w:rPr>
              <w:t> </w:t>
            </w:r>
            <w:r>
              <w:rPr>
                <w:rFonts w:ascii="仿宋" w:hAnsi="仿宋" w:cs="仿宋" w:eastAsia="仿宋"/>
                <w:sz w:val="21"/>
                <w:szCs w:val="21"/>
              </w:rPr>
              <w:t>年苏州市职业教育优质专业</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sz w:val="21"/>
                <w:szCs w:val="21"/>
              </w:rPr>
              <w:t>获批</w:t>
            </w:r>
          </w:p>
        </w:tc>
        <w:tc>
          <w:tcPr>
            <w:tcW w:w="137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38" w:right="0"/>
              <w:jc w:val="left"/>
              <w:rPr>
                <w:rFonts w:ascii="Times New Roman" w:hAnsi="Times New Roman" w:cs="Times New Roman" w:eastAsia="Times New Roman"/>
                <w:sz w:val="21"/>
                <w:szCs w:val="21"/>
              </w:rPr>
            </w:pPr>
            <w:r>
              <w:rPr>
                <w:rFonts w:ascii="Times New Roman"/>
                <w:sz w:val="21"/>
              </w:rPr>
              <w:t>2023.11</w:t>
            </w:r>
          </w:p>
        </w:tc>
      </w:tr>
    </w:tbl>
    <w:p>
      <w:pPr>
        <w:spacing w:line="240" w:lineRule="auto" w:before="9"/>
        <w:rPr>
          <w:rFonts w:ascii="楷体" w:hAnsi="楷体" w:cs="楷体" w:eastAsia="楷体"/>
          <w:b/>
          <w:bCs/>
          <w:sz w:val="14"/>
          <w:szCs w:val="14"/>
        </w:rPr>
      </w:pPr>
    </w:p>
    <w:p>
      <w:pPr>
        <w:spacing w:before="34"/>
        <w:ind w:left="2900" w:right="0" w:firstLine="0"/>
        <w:jc w:val="left"/>
        <w:rPr>
          <w:rFonts w:ascii="楷体" w:hAnsi="楷体" w:cs="楷体" w:eastAsia="楷体"/>
          <w:sz w:val="21"/>
          <w:szCs w:val="21"/>
        </w:rPr>
      </w:pPr>
      <w:r>
        <w:rPr>
          <w:rFonts w:ascii="楷体" w:hAnsi="楷体" w:cs="楷体" w:eastAsia="楷体"/>
          <w:b/>
          <w:bCs/>
          <w:sz w:val="21"/>
          <w:szCs w:val="21"/>
        </w:rPr>
        <w:t>表 </w:t>
      </w:r>
      <w:r>
        <w:rPr>
          <w:rFonts w:ascii="Times New Roman" w:hAnsi="Times New Roman" w:cs="Times New Roman" w:eastAsia="Times New Roman"/>
          <w:b/>
          <w:bCs/>
          <w:sz w:val="21"/>
          <w:szCs w:val="21"/>
        </w:rPr>
        <w:t>3</w:t>
      </w:r>
      <w:r>
        <w:rPr>
          <w:rFonts w:ascii="Times New Roman" w:hAnsi="Times New Roman" w:cs="Times New Roman" w:eastAsia="Times New Roman"/>
          <w:b/>
          <w:bCs/>
          <w:spacing w:val="-12"/>
          <w:sz w:val="21"/>
          <w:szCs w:val="21"/>
        </w:rPr>
        <w:t> </w:t>
      </w:r>
      <w:r>
        <w:rPr>
          <w:rFonts w:ascii="楷体" w:hAnsi="楷体" w:cs="楷体" w:eastAsia="楷体"/>
          <w:b/>
          <w:bCs/>
          <w:sz w:val="21"/>
          <w:szCs w:val="21"/>
        </w:rPr>
        <w:t>苏州工业园区学校专业群情况表</w:t>
      </w:r>
      <w:r>
        <w:rPr>
          <w:rFonts w:ascii="楷体" w:hAnsi="楷体" w:cs="楷体" w:eastAsia="楷体"/>
          <w:sz w:val="21"/>
          <w:szCs w:val="21"/>
        </w:rPr>
      </w:r>
    </w:p>
    <w:p>
      <w:pPr>
        <w:spacing w:line="240" w:lineRule="auto" w:before="6"/>
        <w:rPr>
          <w:rFonts w:ascii="楷体" w:hAnsi="楷体" w:cs="楷体" w:eastAsia="楷体"/>
          <w:b/>
          <w:bCs/>
          <w:sz w:val="12"/>
          <w:szCs w:val="12"/>
        </w:rPr>
      </w:pPr>
    </w:p>
    <w:tbl>
      <w:tblPr>
        <w:tblW w:w="0" w:type="auto"/>
        <w:jc w:val="left"/>
        <w:tblInd w:w="106" w:type="dxa"/>
        <w:tblLayout w:type="fixed"/>
        <w:tblCellMar>
          <w:top w:w="0" w:type="dxa"/>
          <w:left w:w="0" w:type="dxa"/>
          <w:bottom w:w="0" w:type="dxa"/>
          <w:right w:w="0" w:type="dxa"/>
        </w:tblCellMar>
        <w:tblLook w:val="01E0"/>
      </w:tblPr>
      <w:tblGrid>
        <w:gridCol w:w="675"/>
        <w:gridCol w:w="2409"/>
        <w:gridCol w:w="2411"/>
        <w:gridCol w:w="3509"/>
      </w:tblGrid>
      <w:tr>
        <w:trPr>
          <w:trHeight w:val="523" w:hRule="exact"/>
        </w:trPr>
        <w:tc>
          <w:tcPr>
            <w:tcW w:w="675"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6"/>
              <w:ind w:left="121" w:right="0"/>
              <w:jc w:val="left"/>
              <w:rPr>
                <w:rFonts w:ascii="仿宋" w:hAnsi="仿宋" w:cs="仿宋" w:eastAsia="仿宋"/>
                <w:sz w:val="21"/>
                <w:szCs w:val="21"/>
              </w:rPr>
            </w:pPr>
            <w:r>
              <w:rPr>
                <w:rFonts w:ascii="仿宋" w:hAnsi="仿宋" w:cs="仿宋" w:eastAsia="仿宋"/>
                <w:sz w:val="21"/>
                <w:szCs w:val="21"/>
              </w:rPr>
              <w:t>序号</w:t>
            </w:r>
          </w:p>
        </w:tc>
        <w:tc>
          <w:tcPr>
            <w:tcW w:w="2409"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left="674" w:right="0"/>
              <w:jc w:val="left"/>
              <w:rPr>
                <w:rFonts w:ascii="仿宋" w:hAnsi="仿宋" w:cs="仿宋" w:eastAsia="仿宋"/>
                <w:sz w:val="21"/>
                <w:szCs w:val="21"/>
              </w:rPr>
            </w:pPr>
            <w:r>
              <w:rPr>
                <w:rFonts w:ascii="仿宋" w:hAnsi="仿宋" w:cs="仿宋" w:eastAsia="仿宋"/>
                <w:sz w:val="21"/>
                <w:szCs w:val="21"/>
              </w:rPr>
              <w:t>专业群名称</w:t>
            </w:r>
          </w:p>
        </w:tc>
        <w:tc>
          <w:tcPr>
            <w:tcW w:w="2411"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left="781" w:right="0"/>
              <w:jc w:val="left"/>
              <w:rPr>
                <w:rFonts w:ascii="仿宋" w:hAnsi="仿宋" w:cs="仿宋" w:eastAsia="仿宋"/>
                <w:sz w:val="21"/>
                <w:szCs w:val="21"/>
              </w:rPr>
            </w:pPr>
            <w:r>
              <w:rPr>
                <w:rFonts w:ascii="仿宋" w:hAnsi="仿宋" w:cs="仿宋" w:eastAsia="仿宋"/>
                <w:sz w:val="21"/>
                <w:szCs w:val="21"/>
              </w:rPr>
              <w:t>核心专业</w:t>
            </w:r>
          </w:p>
        </w:tc>
        <w:tc>
          <w:tcPr>
            <w:tcW w:w="3509" w:type="dxa"/>
            <w:tcBorders>
              <w:top w:val="single" w:sz="4" w:space="0" w:color="000000"/>
              <w:left w:val="single" w:sz="4" w:space="0" w:color="000000"/>
              <w:bottom w:val="single" w:sz="4" w:space="0" w:color="000000"/>
              <w:right w:val="single" w:sz="4" w:space="0" w:color="000000"/>
            </w:tcBorders>
            <w:shd w:val="clear" w:color="auto" w:fill="BCD5ED"/>
          </w:tcPr>
          <w:p>
            <w:pPr>
              <w:pStyle w:val="TableParagraph"/>
              <w:spacing w:line="240" w:lineRule="auto" w:before="84"/>
              <w:ind w:right="1"/>
              <w:jc w:val="center"/>
              <w:rPr>
                <w:rFonts w:ascii="仿宋" w:hAnsi="仿宋" w:cs="仿宋" w:eastAsia="仿宋"/>
                <w:sz w:val="21"/>
                <w:szCs w:val="21"/>
              </w:rPr>
            </w:pPr>
            <w:r>
              <w:rPr>
                <w:rFonts w:ascii="仿宋" w:hAnsi="仿宋" w:cs="仿宋" w:eastAsia="仿宋"/>
                <w:sz w:val="21"/>
                <w:szCs w:val="21"/>
              </w:rPr>
              <w:t>对接产业链</w:t>
            </w:r>
          </w:p>
        </w:tc>
      </w:tr>
      <w:tr>
        <w:trPr>
          <w:trHeight w:val="491" w:hRule="exact"/>
        </w:trPr>
        <w:tc>
          <w:tcPr>
            <w:tcW w:w="675"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19"/>
              <w:ind w:right="0"/>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0"/>
              <w:ind w:left="149" w:right="0"/>
              <w:jc w:val="left"/>
              <w:rPr>
                <w:rFonts w:ascii="仿宋" w:hAnsi="仿宋" w:cs="仿宋" w:eastAsia="仿宋"/>
                <w:sz w:val="21"/>
                <w:szCs w:val="21"/>
              </w:rPr>
            </w:pPr>
            <w:r>
              <w:rPr>
                <w:rFonts w:ascii="仿宋" w:hAnsi="仿宋" w:cs="仿宋" w:eastAsia="仿宋"/>
                <w:sz w:val="21"/>
                <w:szCs w:val="21"/>
              </w:rPr>
              <w:t>机电一体化技术专业群</w:t>
            </w:r>
          </w:p>
        </w:tc>
        <w:tc>
          <w:tcPr>
            <w:tcW w:w="2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0"/>
              <w:ind w:left="255" w:right="0"/>
              <w:jc w:val="left"/>
              <w:rPr>
                <w:rFonts w:ascii="仿宋" w:hAnsi="仿宋" w:cs="仿宋" w:eastAsia="仿宋"/>
                <w:sz w:val="21"/>
                <w:szCs w:val="21"/>
              </w:rPr>
            </w:pPr>
            <w:r>
              <w:rPr>
                <w:rFonts w:ascii="仿宋" w:hAnsi="仿宋" w:cs="仿宋" w:eastAsia="仿宋"/>
                <w:sz w:val="21"/>
                <w:szCs w:val="21"/>
              </w:rPr>
              <w:t>机电一体化技术专业</w:t>
            </w:r>
          </w:p>
        </w:tc>
        <w:tc>
          <w:tcPr>
            <w:tcW w:w="35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0"/>
              <w:ind w:left="174" w:right="0"/>
              <w:jc w:val="left"/>
              <w:rPr>
                <w:rFonts w:ascii="仿宋" w:hAnsi="仿宋" w:cs="仿宋" w:eastAsia="仿宋"/>
                <w:sz w:val="21"/>
                <w:szCs w:val="21"/>
              </w:rPr>
            </w:pPr>
            <w:r>
              <w:rPr>
                <w:rFonts w:ascii="仿宋" w:hAnsi="仿宋" w:cs="仿宋" w:eastAsia="仿宋"/>
                <w:sz w:val="21"/>
                <w:szCs w:val="21"/>
              </w:rPr>
              <w:t>装备制造、机械设计、电子制造业</w:t>
            </w:r>
          </w:p>
        </w:tc>
      </w:tr>
      <w:tr>
        <w:trPr>
          <w:trHeight w:val="555" w:hRule="exact"/>
        </w:trPr>
        <w:tc>
          <w:tcPr>
            <w:tcW w:w="675"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b/>
                <w:w w:val="99"/>
                <w:sz w:val="21"/>
              </w:rPr>
              <w:t>2</w:t>
            </w:r>
            <w:r>
              <w:rPr>
                <w:rFonts w:ascii="Times New Roman"/>
                <w:sz w:val="21"/>
              </w:rPr>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149" w:right="0"/>
              <w:jc w:val="left"/>
              <w:rPr>
                <w:rFonts w:ascii="仿宋" w:hAnsi="仿宋" w:cs="仿宋" w:eastAsia="仿宋"/>
                <w:sz w:val="21"/>
                <w:szCs w:val="21"/>
              </w:rPr>
            </w:pPr>
            <w:r>
              <w:rPr>
                <w:rFonts w:ascii="仿宋" w:hAnsi="仿宋" w:cs="仿宋" w:eastAsia="仿宋"/>
                <w:sz w:val="21"/>
                <w:szCs w:val="21"/>
              </w:rPr>
              <w:t>计算机应用技术专业群</w:t>
            </w:r>
          </w:p>
        </w:tc>
        <w:tc>
          <w:tcPr>
            <w:tcW w:w="2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255" w:right="0"/>
              <w:jc w:val="left"/>
              <w:rPr>
                <w:rFonts w:ascii="仿宋" w:hAnsi="仿宋" w:cs="仿宋" w:eastAsia="仿宋"/>
                <w:sz w:val="21"/>
                <w:szCs w:val="21"/>
              </w:rPr>
            </w:pPr>
            <w:r>
              <w:rPr>
                <w:rFonts w:ascii="仿宋" w:hAnsi="仿宋" w:cs="仿宋" w:eastAsia="仿宋"/>
                <w:sz w:val="21"/>
                <w:szCs w:val="21"/>
              </w:rPr>
              <w:t>计算机应用技术专业</w:t>
            </w:r>
          </w:p>
        </w:tc>
        <w:tc>
          <w:tcPr>
            <w:tcW w:w="350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1"/>
              <w:jc w:val="center"/>
              <w:rPr>
                <w:rFonts w:ascii="仿宋" w:hAnsi="仿宋" w:cs="仿宋" w:eastAsia="仿宋"/>
                <w:sz w:val="21"/>
                <w:szCs w:val="21"/>
              </w:rPr>
            </w:pPr>
            <w:r>
              <w:rPr>
                <w:rFonts w:ascii="仿宋" w:hAnsi="仿宋" w:cs="仿宋" w:eastAsia="仿宋"/>
                <w:spacing w:val="-4"/>
                <w:sz w:val="21"/>
                <w:szCs w:val="21"/>
              </w:rPr>
              <w:t>网络安全与管理、大数据分析、物联</w:t>
            </w:r>
          </w:p>
          <w:p>
            <w:pPr>
              <w:pStyle w:val="TableParagraph"/>
              <w:spacing w:line="274" w:lineRule="exact"/>
              <w:ind w:right="1"/>
              <w:jc w:val="center"/>
              <w:rPr>
                <w:rFonts w:ascii="仿宋" w:hAnsi="仿宋" w:cs="仿宋" w:eastAsia="仿宋"/>
                <w:sz w:val="21"/>
                <w:szCs w:val="21"/>
              </w:rPr>
            </w:pPr>
            <w:r>
              <w:rPr>
                <w:rFonts w:ascii="仿宋" w:hAnsi="仿宋" w:cs="仿宋" w:eastAsia="仿宋"/>
                <w:sz w:val="21"/>
                <w:szCs w:val="21"/>
              </w:rPr>
              <w:t>网应用开发、工业自动化控制</w:t>
            </w:r>
          </w:p>
        </w:tc>
      </w:tr>
      <w:tr>
        <w:trPr>
          <w:trHeight w:val="491" w:hRule="exact"/>
        </w:trPr>
        <w:tc>
          <w:tcPr>
            <w:tcW w:w="675"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19"/>
              <w:ind w:right="0"/>
              <w:jc w:val="center"/>
              <w:rPr>
                <w:rFonts w:ascii="Times New Roman" w:hAnsi="Times New Roman" w:cs="Times New Roman" w:eastAsia="Times New Roman"/>
                <w:sz w:val="21"/>
                <w:szCs w:val="21"/>
              </w:rPr>
            </w:pPr>
            <w:r>
              <w:rPr>
                <w:rFonts w:ascii="Times New Roman"/>
                <w:b/>
                <w:w w:val="99"/>
                <w:sz w:val="21"/>
              </w:rPr>
              <w:t>3</w:t>
            </w:r>
            <w:r>
              <w:rPr>
                <w:rFonts w:ascii="Times New Roman"/>
                <w:sz w:val="21"/>
              </w:rPr>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254" w:right="0"/>
              <w:jc w:val="left"/>
              <w:rPr>
                <w:rFonts w:ascii="仿宋" w:hAnsi="仿宋" w:cs="仿宋" w:eastAsia="仿宋"/>
                <w:sz w:val="21"/>
                <w:szCs w:val="21"/>
              </w:rPr>
            </w:pPr>
            <w:r>
              <w:rPr>
                <w:rFonts w:ascii="仿宋" w:hAnsi="仿宋" w:cs="仿宋" w:eastAsia="仿宋"/>
                <w:sz w:val="21"/>
                <w:szCs w:val="21"/>
              </w:rPr>
              <w:t>动漫制作技术专业群</w:t>
            </w:r>
          </w:p>
        </w:tc>
        <w:tc>
          <w:tcPr>
            <w:tcW w:w="2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360" w:right="0"/>
              <w:jc w:val="left"/>
              <w:rPr>
                <w:rFonts w:ascii="仿宋" w:hAnsi="仿宋" w:cs="仿宋" w:eastAsia="仿宋"/>
                <w:sz w:val="21"/>
                <w:szCs w:val="21"/>
              </w:rPr>
            </w:pPr>
            <w:r>
              <w:rPr>
                <w:rFonts w:ascii="仿宋" w:hAnsi="仿宋" w:cs="仿宋" w:eastAsia="仿宋"/>
                <w:sz w:val="21"/>
                <w:szCs w:val="21"/>
              </w:rPr>
              <w:t>动漫制作技术专业</w:t>
            </w:r>
          </w:p>
        </w:tc>
        <w:tc>
          <w:tcPr>
            <w:tcW w:w="35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74" w:right="0"/>
              <w:jc w:val="left"/>
              <w:rPr>
                <w:rFonts w:ascii="仿宋" w:hAnsi="仿宋" w:cs="仿宋" w:eastAsia="仿宋"/>
                <w:sz w:val="21"/>
                <w:szCs w:val="21"/>
              </w:rPr>
            </w:pPr>
            <w:r>
              <w:rPr>
                <w:rFonts w:ascii="仿宋" w:hAnsi="仿宋" w:cs="仿宋" w:eastAsia="仿宋"/>
                <w:sz w:val="21"/>
                <w:szCs w:val="21"/>
              </w:rPr>
              <w:t>动画及游戏制作、影视及广告制作</w:t>
            </w:r>
          </w:p>
        </w:tc>
      </w:tr>
      <w:tr>
        <w:trPr>
          <w:trHeight w:val="492" w:hRule="exact"/>
        </w:trPr>
        <w:tc>
          <w:tcPr>
            <w:tcW w:w="675"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20"/>
              <w:ind w:right="0"/>
              <w:jc w:val="center"/>
              <w:rPr>
                <w:rFonts w:ascii="Times New Roman" w:hAnsi="Times New Roman" w:cs="Times New Roman" w:eastAsia="Times New Roman"/>
                <w:sz w:val="21"/>
                <w:szCs w:val="21"/>
              </w:rPr>
            </w:pPr>
            <w:r>
              <w:rPr>
                <w:rFonts w:ascii="Times New Roman"/>
                <w:b/>
                <w:w w:val="99"/>
                <w:sz w:val="21"/>
              </w:rPr>
              <w:t>4</w:t>
            </w:r>
            <w:r>
              <w:rPr>
                <w:rFonts w:ascii="Times New Roman"/>
                <w:sz w:val="21"/>
              </w:rPr>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463" w:right="0"/>
              <w:jc w:val="left"/>
              <w:rPr>
                <w:rFonts w:ascii="仿宋" w:hAnsi="仿宋" w:cs="仿宋" w:eastAsia="仿宋"/>
                <w:sz w:val="21"/>
                <w:szCs w:val="21"/>
              </w:rPr>
            </w:pPr>
            <w:r>
              <w:rPr>
                <w:rFonts w:ascii="仿宋" w:hAnsi="仿宋" w:cs="仿宋" w:eastAsia="仿宋"/>
                <w:sz w:val="21"/>
                <w:szCs w:val="21"/>
              </w:rPr>
              <w:t>电子商务专业群</w:t>
            </w:r>
          </w:p>
        </w:tc>
        <w:tc>
          <w:tcPr>
            <w:tcW w:w="2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569" w:right="0"/>
              <w:jc w:val="left"/>
              <w:rPr>
                <w:rFonts w:ascii="仿宋" w:hAnsi="仿宋" w:cs="仿宋" w:eastAsia="仿宋"/>
                <w:sz w:val="21"/>
                <w:szCs w:val="21"/>
              </w:rPr>
            </w:pPr>
            <w:r>
              <w:rPr>
                <w:rFonts w:ascii="仿宋" w:hAnsi="仿宋" w:cs="仿宋" w:eastAsia="仿宋"/>
                <w:sz w:val="21"/>
                <w:szCs w:val="21"/>
              </w:rPr>
              <w:t>电子商务专业</w:t>
            </w:r>
          </w:p>
        </w:tc>
        <w:tc>
          <w:tcPr>
            <w:tcW w:w="35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02" w:right="0"/>
              <w:jc w:val="left"/>
              <w:rPr>
                <w:rFonts w:ascii="仿宋" w:hAnsi="仿宋" w:cs="仿宋" w:eastAsia="仿宋"/>
                <w:sz w:val="21"/>
                <w:szCs w:val="21"/>
              </w:rPr>
            </w:pPr>
            <w:r>
              <w:rPr>
                <w:rFonts w:ascii="仿宋" w:hAnsi="仿宋" w:cs="仿宋" w:eastAsia="仿宋"/>
                <w:spacing w:val="-4"/>
                <w:sz w:val="21"/>
                <w:szCs w:val="21"/>
              </w:rPr>
              <w:t>电子商务平台运营、数字营销与推广</w:t>
            </w:r>
          </w:p>
        </w:tc>
      </w:tr>
      <w:tr>
        <w:trPr>
          <w:trHeight w:val="491" w:hRule="exact"/>
        </w:trPr>
        <w:tc>
          <w:tcPr>
            <w:tcW w:w="675" w:type="dxa"/>
            <w:tcBorders>
              <w:top w:val="single" w:sz="4" w:space="0" w:color="000000"/>
              <w:left w:val="single" w:sz="4" w:space="0" w:color="000000"/>
              <w:bottom w:val="single" w:sz="4" w:space="0" w:color="000000"/>
              <w:right w:val="single" w:sz="4" w:space="0" w:color="000000"/>
            </w:tcBorders>
            <w:shd w:val="clear" w:color="auto" w:fill="C5DFB3"/>
          </w:tcPr>
          <w:p>
            <w:pPr>
              <w:pStyle w:val="TableParagraph"/>
              <w:spacing w:line="240" w:lineRule="auto" w:before="118"/>
              <w:ind w:right="0"/>
              <w:jc w:val="center"/>
              <w:rPr>
                <w:rFonts w:ascii="Times New Roman" w:hAnsi="Times New Roman" w:cs="Times New Roman" w:eastAsia="Times New Roman"/>
                <w:sz w:val="21"/>
                <w:szCs w:val="21"/>
              </w:rPr>
            </w:pPr>
            <w:r>
              <w:rPr>
                <w:rFonts w:ascii="Times New Roman"/>
                <w:b/>
                <w:w w:val="99"/>
                <w:sz w:val="21"/>
              </w:rPr>
              <w:t>5</w:t>
            </w:r>
            <w:r>
              <w:rPr>
                <w:rFonts w:ascii="Times New Roman"/>
                <w:sz w:val="21"/>
              </w:rPr>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149" w:right="0"/>
              <w:jc w:val="left"/>
              <w:rPr>
                <w:rFonts w:ascii="仿宋" w:hAnsi="仿宋" w:cs="仿宋" w:eastAsia="仿宋"/>
                <w:sz w:val="21"/>
                <w:szCs w:val="21"/>
              </w:rPr>
            </w:pPr>
            <w:r>
              <w:rPr>
                <w:rFonts w:ascii="仿宋" w:hAnsi="仿宋" w:cs="仿宋" w:eastAsia="仿宋"/>
                <w:sz w:val="21"/>
                <w:szCs w:val="21"/>
              </w:rPr>
              <w:t>工业机器人技术专业群</w:t>
            </w:r>
          </w:p>
        </w:tc>
        <w:tc>
          <w:tcPr>
            <w:tcW w:w="24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255" w:right="0"/>
              <w:jc w:val="left"/>
              <w:rPr>
                <w:rFonts w:ascii="仿宋" w:hAnsi="仿宋" w:cs="仿宋" w:eastAsia="仿宋"/>
                <w:sz w:val="21"/>
                <w:szCs w:val="21"/>
              </w:rPr>
            </w:pPr>
            <w:r>
              <w:rPr>
                <w:rFonts w:ascii="仿宋" w:hAnsi="仿宋" w:cs="仿宋" w:eastAsia="仿宋"/>
                <w:sz w:val="21"/>
                <w:szCs w:val="21"/>
              </w:rPr>
              <w:t>工业机器人技术专业</w:t>
            </w:r>
          </w:p>
        </w:tc>
        <w:tc>
          <w:tcPr>
            <w:tcW w:w="35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9"/>
              <w:ind w:left="803" w:right="0"/>
              <w:jc w:val="left"/>
              <w:rPr>
                <w:rFonts w:ascii="仿宋" w:hAnsi="仿宋" w:cs="仿宋" w:eastAsia="仿宋"/>
                <w:sz w:val="21"/>
                <w:szCs w:val="21"/>
              </w:rPr>
            </w:pPr>
            <w:r>
              <w:rPr>
                <w:rFonts w:ascii="仿宋" w:hAnsi="仿宋" w:cs="仿宋" w:eastAsia="仿宋"/>
                <w:sz w:val="21"/>
                <w:szCs w:val="21"/>
              </w:rPr>
              <w:t>汽车制造、电子电器</w:t>
            </w:r>
          </w:p>
        </w:tc>
      </w:tr>
    </w:tbl>
    <w:p>
      <w:pPr>
        <w:spacing w:line="240" w:lineRule="auto" w:before="10"/>
        <w:rPr>
          <w:rFonts w:ascii="楷体" w:hAnsi="楷体" w:cs="楷体" w:eastAsia="楷体"/>
          <w:b/>
          <w:bCs/>
          <w:sz w:val="12"/>
          <w:szCs w:val="12"/>
        </w:rPr>
      </w:pPr>
    </w:p>
    <w:p>
      <w:pPr>
        <w:pStyle w:val="Heading3"/>
        <w:spacing w:line="240" w:lineRule="auto" w:before="26"/>
        <w:ind w:left="0" w:right="0"/>
        <w:jc w:val="center"/>
        <w:rPr>
          <w:rFonts w:ascii="仿宋" w:hAnsi="仿宋" w:cs="仿宋" w:eastAsia="仿宋"/>
          <w:b w:val="0"/>
          <w:bCs w:val="0"/>
        </w:rPr>
      </w:pPr>
      <w:r>
        <w:rPr>
          <w:rFonts w:ascii="仿宋" w:hAnsi="仿宋" w:cs="仿宋" w:eastAsia="仿宋"/>
        </w:rPr>
        <w:t>表 </w:t>
      </w:r>
      <w:r>
        <w:rPr>
          <w:rFonts w:ascii="Times New Roman" w:hAnsi="Times New Roman" w:cs="Times New Roman" w:eastAsia="Times New Roman"/>
        </w:rPr>
        <w:t>4</w:t>
      </w:r>
      <w:r>
        <w:rPr>
          <w:rFonts w:ascii="Times New Roman" w:hAnsi="Times New Roman" w:cs="Times New Roman" w:eastAsia="Times New Roman"/>
          <w:spacing w:val="-3"/>
        </w:rPr>
        <w:t> </w:t>
      </w:r>
      <w:r>
        <w:rPr>
          <w:rFonts w:ascii="仿宋" w:hAnsi="仿宋" w:cs="仿宋" w:eastAsia="仿宋"/>
        </w:rPr>
        <w:t>教学资源表</w:t>
      </w:r>
      <w:r>
        <w:rPr>
          <w:rFonts w:ascii="仿宋" w:hAnsi="仿宋" w:cs="仿宋" w:eastAsia="仿宋"/>
          <w:b w:val="0"/>
          <w:bCs w:val="0"/>
        </w:rPr>
      </w:r>
    </w:p>
    <w:p>
      <w:pPr>
        <w:spacing w:line="240" w:lineRule="auto" w:before="11"/>
        <w:rPr>
          <w:rFonts w:ascii="仿宋" w:hAnsi="仿宋" w:cs="仿宋" w:eastAsia="仿宋"/>
          <w:b/>
          <w:bCs/>
          <w:sz w:val="11"/>
          <w:szCs w:val="11"/>
        </w:rPr>
      </w:pPr>
    </w:p>
    <w:tbl>
      <w:tblPr>
        <w:tblW w:w="0" w:type="auto"/>
        <w:jc w:val="left"/>
        <w:tblInd w:w="106" w:type="dxa"/>
        <w:tblLayout w:type="fixed"/>
        <w:tblCellMar>
          <w:top w:w="0" w:type="dxa"/>
          <w:left w:w="0" w:type="dxa"/>
          <w:bottom w:w="0" w:type="dxa"/>
          <w:right w:w="0" w:type="dxa"/>
        </w:tblCellMar>
        <w:tblLook w:val="01E0"/>
      </w:tblPr>
      <w:tblGrid>
        <w:gridCol w:w="653"/>
        <w:gridCol w:w="4258"/>
        <w:gridCol w:w="1137"/>
        <w:gridCol w:w="1007"/>
        <w:gridCol w:w="1059"/>
        <w:gridCol w:w="890"/>
      </w:tblGrid>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11" w:right="0"/>
              <w:jc w:val="left"/>
              <w:rPr>
                <w:rFonts w:ascii="仿宋" w:hAnsi="仿宋" w:cs="仿宋" w:eastAsia="仿宋"/>
                <w:sz w:val="21"/>
                <w:szCs w:val="21"/>
              </w:rPr>
            </w:pPr>
            <w:r>
              <w:rPr>
                <w:rFonts w:ascii="仿宋" w:hAnsi="仿宋" w:cs="仿宋" w:eastAsia="仿宋"/>
                <w:sz w:val="21"/>
                <w:szCs w:val="21"/>
              </w:rPr>
              <w:t>序号</w:t>
            </w:r>
          </w:p>
        </w:tc>
        <w:tc>
          <w:tcPr>
            <w:tcW w:w="425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指标</w:t>
            </w:r>
          </w:p>
        </w:tc>
        <w:tc>
          <w:tcPr>
            <w:tcW w:w="113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353" w:right="0"/>
              <w:jc w:val="left"/>
              <w:rPr>
                <w:rFonts w:ascii="仿宋" w:hAnsi="仿宋" w:cs="仿宋" w:eastAsia="仿宋"/>
                <w:sz w:val="21"/>
                <w:szCs w:val="21"/>
              </w:rPr>
            </w:pPr>
            <w:r>
              <w:rPr>
                <w:rFonts w:ascii="仿宋" w:hAnsi="仿宋" w:cs="仿宋" w:eastAsia="仿宋"/>
                <w:sz w:val="21"/>
                <w:szCs w:val="21"/>
              </w:rPr>
              <w:t>单位</w:t>
            </w:r>
          </w:p>
        </w:tc>
        <w:tc>
          <w:tcPr>
            <w:tcW w:w="100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57"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05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1"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89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29" w:right="0"/>
              <w:jc w:val="left"/>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11"/>
              <w:ind w:right="0"/>
              <w:jc w:val="left"/>
              <w:rPr>
                <w:rFonts w:ascii="仿宋" w:hAnsi="仿宋" w:cs="仿宋" w:eastAsia="仿宋"/>
                <w:b/>
                <w:bCs/>
                <w:sz w:val="13"/>
                <w:szCs w:val="13"/>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 w:right="0"/>
              <w:jc w:val="left"/>
              <w:rPr>
                <w:rFonts w:ascii="仿宋" w:hAnsi="仿宋" w:cs="仿宋" w:eastAsia="仿宋"/>
                <w:sz w:val="21"/>
                <w:szCs w:val="21"/>
              </w:rPr>
            </w:pPr>
            <w:r>
              <w:rPr>
                <w:rFonts w:ascii="仿宋" w:hAnsi="仿宋" w:cs="仿宋" w:eastAsia="仿宋"/>
                <w:sz w:val="21"/>
                <w:szCs w:val="21"/>
              </w:rPr>
              <w:t>生师比*</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83" w:right="0"/>
              <w:jc w:val="left"/>
              <w:rPr>
                <w:rFonts w:ascii="Times New Roman" w:hAnsi="Times New Roman" w:cs="Times New Roman" w:eastAsia="Times New Roman"/>
                <w:sz w:val="21"/>
                <w:szCs w:val="21"/>
              </w:rPr>
            </w:pPr>
            <w:r>
              <w:rPr>
                <w:rFonts w:ascii="Times New Roman"/>
                <w:sz w:val="21"/>
              </w:rPr>
              <w:t>9</w:t>
            </w:r>
            <w:r>
              <w:rPr>
                <w:rFonts w:ascii="仿宋"/>
                <w:sz w:val="21"/>
              </w:rPr>
              <w:t>.</w:t>
            </w:r>
            <w:r>
              <w:rPr>
                <w:rFonts w:ascii="Times New Roman"/>
                <w:sz w:val="21"/>
              </w:rPr>
              <w:t>29</w:t>
            </w:r>
            <w:r>
              <w:rPr>
                <w:rFonts w:ascii="仿宋"/>
                <w:sz w:val="21"/>
              </w:rPr>
              <w:t>:</w:t>
            </w:r>
            <w:r>
              <w:rPr>
                <w:rFonts w:ascii="Times New Roman"/>
                <w:sz w:val="21"/>
              </w:rPr>
              <w:t>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08" w:right="0"/>
              <w:jc w:val="left"/>
              <w:rPr>
                <w:rFonts w:ascii="Times New Roman" w:hAnsi="Times New Roman" w:cs="Times New Roman" w:eastAsia="Times New Roman"/>
                <w:sz w:val="21"/>
                <w:szCs w:val="21"/>
              </w:rPr>
            </w:pPr>
            <w:r>
              <w:rPr>
                <w:rFonts w:ascii="Times New Roman"/>
                <w:sz w:val="21"/>
              </w:rPr>
              <w:t>8</w:t>
            </w:r>
            <w:r>
              <w:rPr>
                <w:rFonts w:ascii="仿宋"/>
                <w:sz w:val="21"/>
              </w:rPr>
              <w:t>.</w:t>
            </w:r>
            <w:r>
              <w:rPr>
                <w:rFonts w:ascii="Times New Roman"/>
                <w:sz w:val="21"/>
              </w:rPr>
              <w:t>50</w:t>
            </w:r>
            <w:r>
              <w:rPr>
                <w:rFonts w:ascii="仿宋"/>
                <w:sz w:val="21"/>
              </w:rPr>
              <w:t>:</w:t>
            </w:r>
            <w:r>
              <w:rPr>
                <w:rFonts w:ascii="Times New Roman"/>
                <w:sz w:val="21"/>
              </w:rPr>
              <w:t>1</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折算学生总数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88" w:right="0"/>
              <w:jc w:val="left"/>
              <w:rPr>
                <w:rFonts w:ascii="Times New Roman" w:hAnsi="Times New Roman" w:cs="Times New Roman" w:eastAsia="Times New Roman"/>
                <w:sz w:val="21"/>
                <w:szCs w:val="21"/>
              </w:rPr>
            </w:pPr>
            <w:r>
              <w:rPr>
                <w:rFonts w:ascii="Times New Roman"/>
                <w:sz w:val="21"/>
              </w:rPr>
              <w:t>2081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13" w:right="0"/>
              <w:jc w:val="left"/>
              <w:rPr>
                <w:rFonts w:ascii="Times New Roman" w:hAnsi="Times New Roman" w:cs="Times New Roman" w:eastAsia="Times New Roman"/>
                <w:sz w:val="21"/>
                <w:szCs w:val="21"/>
              </w:rPr>
            </w:pPr>
            <w:r>
              <w:rPr>
                <w:rFonts w:ascii="Times New Roman"/>
                <w:sz w:val="21"/>
              </w:rPr>
              <w:t>2075</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4" w:right="0"/>
              <w:jc w:val="left"/>
              <w:rPr>
                <w:rFonts w:ascii="仿宋" w:hAnsi="仿宋" w:cs="仿宋" w:eastAsia="仿宋"/>
                <w:sz w:val="21"/>
                <w:szCs w:val="21"/>
              </w:rPr>
            </w:pPr>
            <w:r>
              <w:rPr>
                <w:rFonts w:ascii="仿宋" w:hAnsi="仿宋" w:cs="仿宋" w:eastAsia="仿宋"/>
                <w:sz w:val="21"/>
                <w:szCs w:val="21"/>
              </w:rPr>
              <w:t>校内专任教师人数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sz w:val="21"/>
              </w:rPr>
              <w:t>224</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244</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left="104" w:right="0"/>
              <w:jc w:val="left"/>
              <w:rPr>
                <w:rFonts w:ascii="仿宋" w:hAnsi="仿宋" w:cs="仿宋" w:eastAsia="仿宋"/>
                <w:sz w:val="21"/>
                <w:szCs w:val="21"/>
              </w:rPr>
            </w:pPr>
            <w:r>
              <w:rPr>
                <w:rFonts w:ascii="仿宋" w:hAnsi="仿宋" w:cs="仿宋" w:eastAsia="仿宋"/>
                <w:spacing w:val="3"/>
                <w:sz w:val="21"/>
                <w:szCs w:val="21"/>
              </w:rPr>
              <w:t>校外兼职教师人数（含校外兼课教师）（非</w:t>
            </w:r>
          </w:p>
          <w:p>
            <w:pPr>
              <w:pStyle w:val="TableParagraph"/>
              <w:spacing w:line="273" w:lineRule="exact"/>
              <w:ind w:left="104" w:right="0"/>
              <w:jc w:val="left"/>
              <w:rPr>
                <w:rFonts w:ascii="仿宋" w:hAnsi="仿宋" w:cs="仿宋" w:eastAsia="仿宋"/>
                <w:sz w:val="21"/>
                <w:szCs w:val="21"/>
              </w:rPr>
            </w:pPr>
            <w:r>
              <w:rPr>
                <w:rFonts w:ascii="仿宋" w:hAnsi="仿宋" w:cs="仿宋" w:eastAsia="仿宋"/>
                <w:sz w:val="21"/>
                <w:szCs w:val="21"/>
              </w:rPr>
              <w:t>折算数）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sz w:val="21"/>
              </w:rPr>
              <w:t>58</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sz w:val="21"/>
              </w:rPr>
              <w:t>73</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5"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4" w:right="0"/>
              <w:jc w:val="left"/>
              <w:rPr>
                <w:rFonts w:ascii="仿宋" w:hAnsi="仿宋" w:cs="仿宋" w:eastAsia="仿宋"/>
                <w:sz w:val="21"/>
                <w:szCs w:val="21"/>
              </w:rPr>
            </w:pPr>
            <w:r>
              <w:rPr>
                <w:rFonts w:ascii="仿宋" w:hAnsi="仿宋" w:cs="仿宋" w:eastAsia="仿宋"/>
                <w:sz w:val="21"/>
                <w:szCs w:val="21"/>
              </w:rPr>
              <w:t>外籍教师人数（非折算数）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340"/>
        </w:sectPr>
      </w:pPr>
    </w:p>
    <w:p>
      <w:pPr>
        <w:spacing w:line="240" w:lineRule="auto" w:before="9"/>
        <w:rPr>
          <w:rFonts w:ascii="Times New Roman" w:hAnsi="Times New Roman" w:cs="Times New Roman" w:eastAsia="Times New Roman"/>
          <w:sz w:val="15"/>
          <w:szCs w:val="15"/>
        </w:rPr>
      </w:pPr>
    </w:p>
    <w:tbl>
      <w:tblPr>
        <w:tblW w:w="0" w:type="auto"/>
        <w:jc w:val="left"/>
        <w:tblInd w:w="106" w:type="dxa"/>
        <w:tblLayout w:type="fixed"/>
        <w:tblCellMar>
          <w:top w:w="0" w:type="dxa"/>
          <w:left w:w="0" w:type="dxa"/>
          <w:bottom w:w="0" w:type="dxa"/>
          <w:right w:w="0" w:type="dxa"/>
        </w:tblCellMar>
        <w:tblLook w:val="01E0"/>
      </w:tblPr>
      <w:tblGrid>
        <w:gridCol w:w="653"/>
        <w:gridCol w:w="4258"/>
        <w:gridCol w:w="1137"/>
        <w:gridCol w:w="1007"/>
        <w:gridCol w:w="1059"/>
        <w:gridCol w:w="890"/>
      </w:tblGrid>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11" w:right="0"/>
              <w:jc w:val="left"/>
              <w:rPr>
                <w:rFonts w:ascii="仿宋" w:hAnsi="仿宋" w:cs="仿宋" w:eastAsia="仿宋"/>
                <w:sz w:val="21"/>
                <w:szCs w:val="21"/>
              </w:rPr>
            </w:pPr>
            <w:r>
              <w:rPr>
                <w:rFonts w:ascii="仿宋" w:hAnsi="仿宋" w:cs="仿宋" w:eastAsia="仿宋"/>
                <w:sz w:val="21"/>
                <w:szCs w:val="21"/>
              </w:rPr>
              <w:t>序号</w:t>
            </w:r>
          </w:p>
        </w:tc>
        <w:tc>
          <w:tcPr>
            <w:tcW w:w="425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指标</w:t>
            </w:r>
          </w:p>
        </w:tc>
        <w:tc>
          <w:tcPr>
            <w:tcW w:w="113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353" w:right="0"/>
              <w:jc w:val="left"/>
              <w:rPr>
                <w:rFonts w:ascii="仿宋" w:hAnsi="仿宋" w:cs="仿宋" w:eastAsia="仿宋"/>
                <w:sz w:val="21"/>
                <w:szCs w:val="21"/>
              </w:rPr>
            </w:pPr>
            <w:r>
              <w:rPr>
                <w:rFonts w:ascii="仿宋" w:hAnsi="仿宋" w:cs="仿宋" w:eastAsia="仿宋"/>
                <w:sz w:val="21"/>
                <w:szCs w:val="21"/>
              </w:rPr>
              <w:t>单位</w:t>
            </w:r>
          </w:p>
        </w:tc>
        <w:tc>
          <w:tcPr>
            <w:tcW w:w="100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57"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05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1"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89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29" w:right="0"/>
              <w:jc w:val="left"/>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 w:right="0"/>
              <w:jc w:val="left"/>
              <w:rPr>
                <w:rFonts w:ascii="仿宋" w:hAnsi="仿宋" w:cs="仿宋" w:eastAsia="仿宋"/>
                <w:sz w:val="21"/>
                <w:szCs w:val="21"/>
              </w:rPr>
            </w:pPr>
            <w:r>
              <w:rPr>
                <w:rFonts w:ascii="仿宋" w:hAnsi="仿宋" w:cs="仿宋" w:eastAsia="仿宋"/>
                <w:sz w:val="21"/>
                <w:szCs w:val="21"/>
              </w:rPr>
              <w:t>双师素质专任教师比例*</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w w:val="99"/>
                <w:sz w:val="21"/>
              </w:rPr>
              <w:t>%</w:t>
            </w:r>
            <w:r>
              <w:rPr>
                <w:rFonts w:ascii="仿宋"/>
                <w:sz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83" w:right="0"/>
              <w:jc w:val="left"/>
              <w:rPr>
                <w:rFonts w:ascii="仿宋" w:hAnsi="仿宋" w:cs="仿宋" w:eastAsia="仿宋"/>
                <w:sz w:val="21"/>
                <w:szCs w:val="21"/>
              </w:rPr>
            </w:pPr>
            <w:r>
              <w:rPr>
                <w:rFonts w:ascii="Times New Roman"/>
                <w:sz w:val="21"/>
              </w:rPr>
              <w:t>54</w:t>
            </w:r>
            <w:r>
              <w:rPr>
                <w:rFonts w:ascii="仿宋"/>
                <w:sz w:val="21"/>
              </w:rPr>
              <w:t>.</w:t>
            </w:r>
            <w:r>
              <w:rPr>
                <w:rFonts w:ascii="Times New Roman"/>
                <w:sz w:val="21"/>
              </w:rPr>
              <w:t>46</w:t>
            </w:r>
            <w:r>
              <w:rPr>
                <w:rFonts w:ascii="仿宋"/>
                <w:sz w:val="21"/>
              </w:rPr>
              <w:t>%</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16" w:right="0"/>
              <w:jc w:val="left"/>
              <w:rPr>
                <w:rFonts w:ascii="仿宋" w:hAnsi="仿宋" w:cs="仿宋" w:eastAsia="仿宋"/>
                <w:sz w:val="21"/>
                <w:szCs w:val="21"/>
              </w:rPr>
            </w:pPr>
            <w:r>
              <w:rPr>
                <w:rFonts w:ascii="Times New Roman"/>
                <w:sz w:val="21"/>
              </w:rPr>
              <w:t>97</w:t>
            </w:r>
            <w:r>
              <w:rPr>
                <w:rFonts w:ascii="仿宋"/>
                <w:sz w:val="21"/>
              </w:rPr>
              <w:t>.</w:t>
            </w:r>
            <w:r>
              <w:rPr>
                <w:rFonts w:ascii="Times New Roman"/>
                <w:sz w:val="21"/>
              </w:rPr>
              <w:t>12</w:t>
            </w:r>
            <w:r>
              <w:rPr>
                <w:rFonts w:ascii="仿宋"/>
                <w:sz w:val="21"/>
              </w:rPr>
              <w:t>%</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高级专业技术职务专任教师比例*</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w w:val="99"/>
                <w:sz w:val="21"/>
              </w:rPr>
              <w:t>%</w:t>
            </w:r>
            <w:r>
              <w:rPr>
                <w:rFonts w:ascii="仿宋"/>
                <w:sz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183" w:right="0"/>
              <w:jc w:val="left"/>
              <w:rPr>
                <w:rFonts w:ascii="仿宋" w:hAnsi="仿宋" w:cs="仿宋" w:eastAsia="仿宋"/>
                <w:sz w:val="21"/>
                <w:szCs w:val="21"/>
              </w:rPr>
            </w:pPr>
            <w:r>
              <w:rPr>
                <w:rFonts w:ascii="Times New Roman"/>
                <w:sz w:val="21"/>
              </w:rPr>
              <w:t>56</w:t>
            </w:r>
            <w:r>
              <w:rPr>
                <w:rFonts w:ascii="仿宋"/>
                <w:sz w:val="21"/>
              </w:rPr>
              <w:t>.</w:t>
            </w:r>
            <w:r>
              <w:rPr>
                <w:rFonts w:ascii="Times New Roman"/>
                <w:sz w:val="21"/>
              </w:rPr>
              <w:t>25</w:t>
            </w:r>
            <w:r>
              <w:rPr>
                <w:rFonts w:ascii="仿宋"/>
                <w:sz w:val="21"/>
              </w:rPr>
              <w:t>%</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316" w:right="0"/>
              <w:jc w:val="left"/>
              <w:rPr>
                <w:rFonts w:ascii="仿宋" w:hAnsi="仿宋" w:cs="仿宋" w:eastAsia="仿宋"/>
                <w:sz w:val="21"/>
                <w:szCs w:val="21"/>
              </w:rPr>
            </w:pPr>
            <w:r>
              <w:rPr>
                <w:rFonts w:ascii="Times New Roman"/>
                <w:sz w:val="21"/>
              </w:rPr>
              <w:t>53</w:t>
            </w:r>
            <w:r>
              <w:rPr>
                <w:rFonts w:ascii="仿宋"/>
                <w:sz w:val="21"/>
              </w:rPr>
              <w:t>.</w:t>
            </w:r>
            <w:r>
              <w:rPr>
                <w:rFonts w:ascii="Times New Roman"/>
                <w:sz w:val="21"/>
              </w:rPr>
              <w:t>28</w:t>
            </w:r>
            <w:r>
              <w:rPr>
                <w:rFonts w:ascii="仿宋"/>
                <w:sz w:val="21"/>
              </w:rPr>
              <w:t>%</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00"/>
              <w:ind w:left="104" w:right="0"/>
              <w:jc w:val="left"/>
              <w:rPr>
                <w:rFonts w:ascii="仿宋" w:hAnsi="仿宋" w:cs="仿宋" w:eastAsia="仿宋"/>
                <w:sz w:val="21"/>
                <w:szCs w:val="21"/>
              </w:rPr>
            </w:pPr>
            <w:r>
              <w:rPr>
                <w:rFonts w:ascii="仿宋" w:hAnsi="仿宋" w:cs="仿宋" w:eastAsia="仿宋"/>
                <w:sz w:val="21"/>
                <w:szCs w:val="21"/>
              </w:rPr>
              <w:t>专业群数量*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3"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554"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00"/>
              <w:ind w:left="104" w:right="0"/>
              <w:jc w:val="left"/>
              <w:rPr>
                <w:rFonts w:ascii="仿宋" w:hAnsi="仿宋" w:cs="仿宋" w:eastAsia="仿宋"/>
                <w:sz w:val="21"/>
                <w:szCs w:val="21"/>
              </w:rPr>
            </w:pPr>
            <w:r>
              <w:rPr>
                <w:rFonts w:ascii="仿宋" w:hAnsi="仿宋" w:cs="仿宋" w:eastAsia="仿宋"/>
                <w:sz w:val="21"/>
                <w:szCs w:val="21"/>
              </w:rPr>
              <w:t>专业数量*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9"/>
              <w:ind w:right="0"/>
              <w:jc w:val="center"/>
              <w:rPr>
                <w:rFonts w:ascii="Times New Roman" w:hAnsi="Times New Roman" w:cs="Times New Roman" w:eastAsia="Times New Roman"/>
                <w:sz w:val="21"/>
                <w:szCs w:val="21"/>
              </w:rPr>
            </w:pPr>
            <w:r>
              <w:rPr>
                <w:rFonts w:ascii="Times New Roman"/>
                <w:sz w:val="21"/>
              </w:rPr>
              <w:t>17</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9"/>
              <w:ind w:right="0"/>
              <w:jc w:val="center"/>
              <w:rPr>
                <w:rFonts w:ascii="Times New Roman" w:hAnsi="Times New Roman" w:cs="Times New Roman" w:eastAsia="Times New Roman"/>
                <w:sz w:val="21"/>
                <w:szCs w:val="21"/>
              </w:rPr>
            </w:pPr>
            <w:r>
              <w:rPr>
                <w:rFonts w:ascii="Times New Roman"/>
                <w:sz w:val="21"/>
              </w:rPr>
              <w:t>16</w:t>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3"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407"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75"/>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4258"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240" w:lineRule="auto"/>
              <w:ind w:left="104" w:right="0"/>
              <w:jc w:val="left"/>
              <w:rPr>
                <w:rFonts w:ascii="仿宋" w:hAnsi="仿宋" w:cs="仿宋" w:eastAsia="仿宋"/>
                <w:sz w:val="21"/>
                <w:szCs w:val="21"/>
              </w:rPr>
            </w:pPr>
            <w:r>
              <w:rPr>
                <w:rFonts w:ascii="仿宋" w:hAnsi="仿宋" w:cs="仿宋" w:eastAsia="仿宋"/>
                <w:sz w:val="21"/>
                <w:szCs w:val="21"/>
              </w:rPr>
              <w:t>教学计划内课程总数*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sz w:val="21"/>
              </w:rPr>
              <w:t>246</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382</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vMerge/>
            <w:tcBorders>
              <w:left w:val="single" w:sz="4" w:space="0" w:color="000000"/>
              <w:bottom w:val="single" w:sz="4" w:space="0" w:color="000000"/>
              <w:right w:val="single" w:sz="4" w:space="0" w:color="000000"/>
            </w:tcBorders>
            <w:shd w:val="clear" w:color="auto" w:fill="A8D08D"/>
          </w:tcPr>
          <w:p>
            <w:pP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53" w:right="0"/>
              <w:jc w:val="left"/>
              <w:rPr>
                <w:rFonts w:ascii="仿宋" w:hAnsi="仿宋" w:cs="仿宋" w:eastAsia="仿宋"/>
                <w:sz w:val="21"/>
                <w:szCs w:val="21"/>
              </w:rPr>
            </w:pPr>
            <w:r>
              <w:rPr>
                <w:rFonts w:ascii="仿宋" w:hAnsi="仿宋" w:cs="仿宋" w:eastAsia="仿宋"/>
                <w:sz w:val="21"/>
                <w:szCs w:val="21"/>
              </w:rPr>
              <w:t>学时</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6" w:right="0"/>
              <w:jc w:val="left"/>
              <w:rPr>
                <w:rFonts w:ascii="Times New Roman" w:hAnsi="Times New Roman" w:cs="Times New Roman" w:eastAsia="Times New Roman"/>
                <w:sz w:val="21"/>
                <w:szCs w:val="21"/>
              </w:rPr>
            </w:pPr>
            <w:r>
              <w:rPr>
                <w:rFonts w:ascii="Times New Roman"/>
                <w:sz w:val="21"/>
              </w:rPr>
              <w:t>14648</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1" w:right="0"/>
              <w:jc w:val="left"/>
              <w:rPr>
                <w:rFonts w:ascii="Times New Roman" w:hAnsi="Times New Roman" w:cs="Times New Roman" w:eastAsia="Times New Roman"/>
                <w:sz w:val="21"/>
                <w:szCs w:val="21"/>
              </w:rPr>
            </w:pPr>
            <w:r>
              <w:rPr>
                <w:rFonts w:ascii="Times New Roman"/>
                <w:sz w:val="21"/>
              </w:rPr>
              <w:t>21113</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104" w:right="0"/>
              <w:jc w:val="left"/>
              <w:rPr>
                <w:rFonts w:ascii="仿宋" w:hAnsi="仿宋" w:cs="仿宋" w:eastAsia="仿宋"/>
                <w:sz w:val="21"/>
                <w:szCs w:val="21"/>
              </w:rPr>
            </w:pPr>
            <w:r>
              <w:rPr>
                <w:rFonts w:ascii="仿宋" w:hAnsi="仿宋" w:cs="仿宋" w:eastAsia="仿宋"/>
                <w:sz w:val="21"/>
                <w:szCs w:val="21"/>
              </w:rPr>
              <w:t>其中：课证融通课程数*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17</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25</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vMerge/>
            <w:tcBorders>
              <w:left w:val="single" w:sz="4" w:space="0" w:color="000000"/>
              <w:bottom w:val="single" w:sz="4" w:space="0" w:color="000000"/>
              <w:right w:val="single" w:sz="4" w:space="0" w:color="000000"/>
            </w:tcBorders>
            <w:shd w:val="clear" w:color="auto" w:fill="A8D08D"/>
          </w:tcPr>
          <w:p>
            <w:pP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53" w:right="0"/>
              <w:jc w:val="left"/>
              <w:rPr>
                <w:rFonts w:ascii="仿宋" w:hAnsi="仿宋" w:cs="仿宋" w:eastAsia="仿宋"/>
                <w:sz w:val="21"/>
                <w:szCs w:val="21"/>
              </w:rPr>
            </w:pPr>
            <w:r>
              <w:rPr>
                <w:rFonts w:ascii="仿宋" w:hAnsi="仿宋" w:cs="仿宋" w:eastAsia="仿宋"/>
                <w:sz w:val="21"/>
                <w:szCs w:val="21"/>
              </w:rPr>
              <w:t>学时</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88" w:right="0"/>
              <w:jc w:val="left"/>
              <w:rPr>
                <w:rFonts w:ascii="Times New Roman" w:hAnsi="Times New Roman" w:cs="Times New Roman" w:eastAsia="Times New Roman"/>
                <w:sz w:val="21"/>
                <w:szCs w:val="21"/>
              </w:rPr>
            </w:pPr>
            <w:r>
              <w:rPr>
                <w:rFonts w:ascii="Times New Roman"/>
                <w:sz w:val="21"/>
              </w:rPr>
              <w:t>1376</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313" w:right="0"/>
              <w:jc w:val="left"/>
              <w:rPr>
                <w:rFonts w:ascii="Times New Roman" w:hAnsi="Times New Roman" w:cs="Times New Roman" w:eastAsia="Times New Roman"/>
                <w:sz w:val="21"/>
                <w:szCs w:val="21"/>
              </w:rPr>
            </w:pPr>
            <w:r>
              <w:rPr>
                <w:rFonts w:ascii="Times New Roman"/>
                <w:sz w:val="21"/>
              </w:rPr>
              <w:t>1973</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732" w:right="0"/>
              <w:jc w:val="left"/>
              <w:rPr>
                <w:rFonts w:ascii="仿宋" w:hAnsi="仿宋" w:cs="仿宋" w:eastAsia="仿宋"/>
                <w:sz w:val="21"/>
                <w:szCs w:val="21"/>
              </w:rPr>
            </w:pPr>
            <w:r>
              <w:rPr>
                <w:rFonts w:ascii="仿宋" w:hAnsi="仿宋" w:cs="仿宋" w:eastAsia="仿宋"/>
                <w:sz w:val="21"/>
                <w:szCs w:val="21"/>
              </w:rPr>
              <w:t>网络教学课程数*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sz w:val="21"/>
              </w:rPr>
              <w:t>139</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221</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bottom w:val="single" w:sz="4" w:space="0" w:color="000000"/>
              <w:right w:val="single" w:sz="4" w:space="0" w:color="000000"/>
            </w:tcBorders>
          </w:tcPr>
          <w:p>
            <w:pPr/>
          </w:p>
        </w:tc>
        <w:tc>
          <w:tcPr>
            <w:tcW w:w="4258" w:type="dxa"/>
            <w:vMerge/>
            <w:tcBorders>
              <w:left w:val="single" w:sz="4" w:space="0" w:color="000000"/>
              <w:bottom w:val="single" w:sz="4" w:space="0" w:color="000000"/>
              <w:right w:val="single" w:sz="4" w:space="0" w:color="000000"/>
            </w:tcBorders>
            <w:shd w:val="clear" w:color="auto" w:fill="A8D08D"/>
          </w:tcPr>
          <w:p>
            <w:pP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353" w:right="0"/>
              <w:jc w:val="left"/>
              <w:rPr>
                <w:rFonts w:ascii="仿宋" w:hAnsi="仿宋" w:cs="仿宋" w:eastAsia="仿宋"/>
                <w:sz w:val="21"/>
                <w:szCs w:val="21"/>
              </w:rPr>
            </w:pPr>
            <w:r>
              <w:rPr>
                <w:rFonts w:ascii="仿宋" w:hAnsi="仿宋" w:cs="仿宋" w:eastAsia="仿宋"/>
                <w:sz w:val="21"/>
                <w:szCs w:val="21"/>
              </w:rPr>
              <w:t>学时</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88" w:right="0"/>
              <w:jc w:val="left"/>
              <w:rPr>
                <w:rFonts w:ascii="Times New Roman" w:hAnsi="Times New Roman" w:cs="Times New Roman" w:eastAsia="Times New Roman"/>
                <w:sz w:val="21"/>
                <w:szCs w:val="21"/>
              </w:rPr>
            </w:pPr>
            <w:r>
              <w:rPr>
                <w:rFonts w:ascii="Times New Roman"/>
                <w:sz w:val="21"/>
              </w:rPr>
              <w:t>8070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1" w:right="0"/>
              <w:jc w:val="left"/>
              <w:rPr>
                <w:rFonts w:ascii="Times New Roman" w:hAnsi="Times New Roman" w:cs="Times New Roman" w:eastAsia="Times New Roman"/>
                <w:sz w:val="21"/>
                <w:szCs w:val="21"/>
              </w:rPr>
            </w:pPr>
            <w:r>
              <w:rPr>
                <w:rFonts w:ascii="Times New Roman"/>
                <w:sz w:val="21"/>
              </w:rPr>
              <w:t>13128</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8"/>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教学资源库数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10</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4" w:right="0"/>
              <w:jc w:val="left"/>
              <w:rPr>
                <w:rFonts w:ascii="仿宋" w:hAnsi="仿宋" w:cs="仿宋" w:eastAsia="仿宋"/>
                <w:sz w:val="21"/>
                <w:szCs w:val="21"/>
              </w:rPr>
            </w:pPr>
            <w:r>
              <w:rPr>
                <w:rFonts w:ascii="仿宋" w:hAnsi="仿宋" w:cs="仿宋" w:eastAsia="仿宋"/>
                <w:sz w:val="21"/>
                <w:szCs w:val="21"/>
              </w:rPr>
              <w:t>其中：国家级数量*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7"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152" w:right="0"/>
              <w:jc w:val="left"/>
              <w:rPr>
                <w:rFonts w:ascii="仿宋" w:hAnsi="仿宋" w:cs="仿宋" w:eastAsia="仿宋"/>
                <w:sz w:val="21"/>
                <w:szCs w:val="21"/>
              </w:rPr>
            </w:pPr>
            <w:r>
              <w:rPr>
                <w:rFonts w:ascii="仿宋" w:hAnsi="仿宋" w:cs="仿宋" w:eastAsia="仿宋"/>
                <w:sz w:val="21"/>
                <w:szCs w:val="21"/>
              </w:rPr>
              <w:t>省级数量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47"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7" w:right="0"/>
              <w:jc w:val="left"/>
              <w:rPr>
                <w:rFonts w:ascii="仿宋" w:hAnsi="仿宋" w:cs="仿宋" w:eastAsia="仿宋"/>
                <w:sz w:val="21"/>
                <w:szCs w:val="21"/>
              </w:rPr>
            </w:pPr>
            <w:r>
              <w:rPr>
                <w:rFonts w:ascii="仿宋" w:hAnsi="仿宋" w:cs="仿宋" w:eastAsia="仿宋"/>
                <w:sz w:val="21"/>
                <w:szCs w:val="21"/>
              </w:rPr>
              <w:t>校级数量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47"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8"/>
                <w:szCs w:val="28"/>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4258" w:type="dxa"/>
            <w:vMerge w:val="restart"/>
            <w:tcBorders>
              <w:top w:val="single" w:sz="4" w:space="0" w:color="000000"/>
              <w:left w:val="single" w:sz="4" w:space="0" w:color="000000"/>
              <w:right w:val="single" w:sz="4" w:space="0" w:color="000000"/>
            </w:tcBorders>
            <w:shd w:val="clear" w:color="auto" w:fill="A8D08D"/>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104" w:right="0"/>
              <w:jc w:val="left"/>
              <w:rPr>
                <w:rFonts w:ascii="仿宋" w:hAnsi="仿宋" w:cs="仿宋" w:eastAsia="仿宋"/>
                <w:sz w:val="21"/>
                <w:szCs w:val="21"/>
              </w:rPr>
            </w:pPr>
            <w:r>
              <w:rPr>
                <w:rFonts w:ascii="仿宋" w:hAnsi="仿宋" w:cs="仿宋" w:eastAsia="仿宋"/>
                <w:sz w:val="21"/>
                <w:szCs w:val="21"/>
              </w:rPr>
              <w:t>在线精品课程数*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62</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62</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vMerge/>
            <w:tcBorders>
              <w:left w:val="single" w:sz="4" w:space="0" w:color="000000"/>
              <w:bottom w:val="single" w:sz="4" w:space="0" w:color="000000"/>
              <w:right w:val="single" w:sz="4" w:space="0" w:color="000000"/>
            </w:tcBorders>
            <w:shd w:val="clear" w:color="auto" w:fill="A8D08D"/>
          </w:tcPr>
          <w:p>
            <w:pP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353" w:right="0"/>
              <w:jc w:val="left"/>
              <w:rPr>
                <w:rFonts w:ascii="仿宋" w:hAnsi="仿宋" w:cs="仿宋" w:eastAsia="仿宋"/>
                <w:sz w:val="21"/>
                <w:szCs w:val="21"/>
              </w:rPr>
            </w:pPr>
            <w:r>
              <w:rPr>
                <w:rFonts w:ascii="仿宋" w:hAnsi="仿宋" w:cs="仿宋" w:eastAsia="仿宋"/>
                <w:sz w:val="21"/>
                <w:szCs w:val="21"/>
              </w:rPr>
              <w:t>学时</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88" w:right="0"/>
              <w:jc w:val="left"/>
              <w:rPr>
                <w:rFonts w:ascii="Times New Roman" w:hAnsi="Times New Roman" w:cs="Times New Roman" w:eastAsia="Times New Roman"/>
                <w:sz w:val="21"/>
                <w:szCs w:val="21"/>
              </w:rPr>
            </w:pPr>
            <w:r>
              <w:rPr>
                <w:rFonts w:ascii="Times New Roman"/>
                <w:sz w:val="21"/>
              </w:rPr>
              <w:t>3968</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13" w:right="0"/>
              <w:jc w:val="left"/>
              <w:rPr>
                <w:rFonts w:ascii="Times New Roman" w:hAnsi="Times New Roman" w:cs="Times New Roman" w:eastAsia="Times New Roman"/>
                <w:sz w:val="21"/>
                <w:szCs w:val="21"/>
              </w:rPr>
            </w:pPr>
            <w:r>
              <w:rPr>
                <w:rFonts w:ascii="Times New Roman"/>
                <w:sz w:val="21"/>
              </w:rPr>
              <w:t>3968</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 w:right="0"/>
              <w:jc w:val="left"/>
              <w:rPr>
                <w:rFonts w:ascii="仿宋" w:hAnsi="仿宋" w:cs="仿宋" w:eastAsia="仿宋"/>
                <w:sz w:val="21"/>
                <w:szCs w:val="21"/>
              </w:rPr>
            </w:pPr>
            <w:r>
              <w:rPr>
                <w:rFonts w:ascii="仿宋" w:hAnsi="仿宋" w:cs="仿宋" w:eastAsia="仿宋"/>
                <w:sz w:val="21"/>
                <w:szCs w:val="21"/>
              </w:rPr>
              <w:t>在线精品课程课均学生数*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sz w:val="21"/>
              </w:rPr>
              <w:t>672</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672</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其中：国家级数量*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15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258" w:right="0"/>
              <w:jc w:val="left"/>
              <w:rPr>
                <w:rFonts w:ascii="仿宋" w:hAnsi="仿宋" w:cs="仿宋" w:eastAsia="仿宋"/>
                <w:sz w:val="21"/>
                <w:szCs w:val="21"/>
              </w:rPr>
            </w:pPr>
            <w:r>
              <w:rPr>
                <w:rFonts w:ascii="仿宋" w:hAnsi="仿宋" w:cs="仿宋" w:eastAsia="仿宋"/>
                <w:sz w:val="21"/>
                <w:szCs w:val="21"/>
              </w:rPr>
              <w:t>省级数量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15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258" w:right="0"/>
              <w:jc w:val="left"/>
              <w:rPr>
                <w:rFonts w:ascii="仿宋" w:hAnsi="仿宋" w:cs="仿宋" w:eastAsia="仿宋"/>
                <w:sz w:val="21"/>
                <w:szCs w:val="21"/>
              </w:rPr>
            </w:pPr>
            <w:r>
              <w:rPr>
                <w:rFonts w:ascii="仿宋" w:hAnsi="仿宋" w:cs="仿宋" w:eastAsia="仿宋"/>
                <w:sz w:val="21"/>
                <w:szCs w:val="21"/>
              </w:rPr>
              <w:t>校级数量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55</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55</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15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门</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00"/>
              <w:ind w:left="104" w:right="0"/>
              <w:jc w:val="left"/>
              <w:rPr>
                <w:rFonts w:ascii="仿宋" w:hAnsi="仿宋" w:cs="仿宋" w:eastAsia="仿宋"/>
                <w:sz w:val="21"/>
                <w:szCs w:val="21"/>
              </w:rPr>
            </w:pPr>
            <w:r>
              <w:rPr>
                <w:rFonts w:ascii="仿宋" w:hAnsi="仿宋" w:cs="仿宋" w:eastAsia="仿宋"/>
                <w:sz w:val="21"/>
                <w:szCs w:val="21"/>
              </w:rPr>
              <w:t>虚拟仿真实训基地数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3"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555"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00"/>
              <w:ind w:left="104" w:right="0"/>
              <w:jc w:val="left"/>
              <w:rPr>
                <w:rFonts w:ascii="仿宋" w:hAnsi="仿宋" w:cs="仿宋" w:eastAsia="仿宋"/>
                <w:sz w:val="21"/>
                <w:szCs w:val="21"/>
              </w:rPr>
            </w:pPr>
            <w:r>
              <w:rPr>
                <w:rFonts w:ascii="仿宋" w:hAnsi="仿宋" w:cs="仿宋" w:eastAsia="仿宋"/>
                <w:sz w:val="21"/>
                <w:szCs w:val="21"/>
              </w:rPr>
              <w:t>其中：国家级数量*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3"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554"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99"/>
              <w:ind w:left="73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3"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405"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2" w:right="0"/>
              <w:jc w:val="left"/>
              <w:rPr>
                <w:rFonts w:ascii="仿宋" w:hAnsi="仿宋" w:cs="仿宋" w:eastAsia="仿宋"/>
                <w:sz w:val="21"/>
                <w:szCs w:val="21"/>
              </w:rPr>
            </w:pPr>
            <w:r>
              <w:rPr>
                <w:rFonts w:ascii="仿宋" w:hAnsi="仿宋" w:cs="仿宋" w:eastAsia="仿宋"/>
                <w:sz w:val="21"/>
                <w:szCs w:val="21"/>
              </w:rPr>
              <w:t>省级数量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26" w:right="0"/>
              <w:jc w:val="left"/>
              <w:rPr>
                <w:rFonts w:ascii="仿宋" w:hAnsi="仿宋" w:cs="仿宋" w:eastAsia="仿宋"/>
                <w:sz w:val="21"/>
                <w:szCs w:val="21"/>
              </w:rPr>
            </w:pPr>
            <w:r>
              <w:rPr>
                <w:rFonts w:ascii="仿宋" w:hAnsi="仿宋" w:cs="仿宋" w:eastAsia="仿宋"/>
                <w:sz w:val="21"/>
                <w:szCs w:val="21"/>
              </w:rPr>
              <w:t>新增指</w:t>
            </w:r>
          </w:p>
        </w:tc>
      </w:tr>
    </w:tbl>
    <w:p>
      <w:pPr>
        <w:spacing w:after="0" w:line="240" w:lineRule="auto"/>
        <w:jc w:val="left"/>
        <w:rPr>
          <w:rFonts w:ascii="仿宋" w:hAnsi="仿宋" w:cs="仿宋" w:eastAsia="仿宋"/>
          <w:sz w:val="21"/>
          <w:szCs w:val="21"/>
        </w:rPr>
        <w:sectPr>
          <w:pgSz w:w="11910" w:h="16840"/>
          <w:pgMar w:header="0" w:footer="1119" w:top="1680" w:bottom="1300" w:left="1340" w:right="1340"/>
        </w:sectPr>
      </w:pPr>
    </w:p>
    <w:p>
      <w:pPr>
        <w:spacing w:line="240" w:lineRule="auto" w:before="9"/>
        <w:rPr>
          <w:rFonts w:ascii="Times New Roman" w:hAnsi="Times New Roman" w:cs="Times New Roman" w:eastAsia="Times New Roman"/>
          <w:sz w:val="15"/>
          <w:szCs w:val="15"/>
        </w:rPr>
      </w:pPr>
    </w:p>
    <w:tbl>
      <w:tblPr>
        <w:tblW w:w="0" w:type="auto"/>
        <w:jc w:val="left"/>
        <w:tblInd w:w="106" w:type="dxa"/>
        <w:tblLayout w:type="fixed"/>
        <w:tblCellMar>
          <w:top w:w="0" w:type="dxa"/>
          <w:left w:w="0" w:type="dxa"/>
          <w:bottom w:w="0" w:type="dxa"/>
          <w:right w:w="0" w:type="dxa"/>
        </w:tblCellMar>
        <w:tblLook w:val="01E0"/>
      </w:tblPr>
      <w:tblGrid>
        <w:gridCol w:w="653"/>
        <w:gridCol w:w="4258"/>
        <w:gridCol w:w="1137"/>
        <w:gridCol w:w="1007"/>
        <w:gridCol w:w="1059"/>
        <w:gridCol w:w="890"/>
      </w:tblGrid>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11" w:right="0"/>
              <w:jc w:val="left"/>
              <w:rPr>
                <w:rFonts w:ascii="仿宋" w:hAnsi="仿宋" w:cs="仿宋" w:eastAsia="仿宋"/>
                <w:sz w:val="21"/>
                <w:szCs w:val="21"/>
              </w:rPr>
            </w:pPr>
            <w:r>
              <w:rPr>
                <w:rFonts w:ascii="仿宋" w:hAnsi="仿宋" w:cs="仿宋" w:eastAsia="仿宋"/>
                <w:sz w:val="21"/>
                <w:szCs w:val="21"/>
              </w:rPr>
              <w:t>序号</w:t>
            </w:r>
          </w:p>
        </w:tc>
        <w:tc>
          <w:tcPr>
            <w:tcW w:w="425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指标</w:t>
            </w:r>
          </w:p>
        </w:tc>
        <w:tc>
          <w:tcPr>
            <w:tcW w:w="113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353" w:right="0"/>
              <w:jc w:val="left"/>
              <w:rPr>
                <w:rFonts w:ascii="仿宋" w:hAnsi="仿宋" w:cs="仿宋" w:eastAsia="仿宋"/>
                <w:sz w:val="21"/>
                <w:szCs w:val="21"/>
              </w:rPr>
            </w:pPr>
            <w:r>
              <w:rPr>
                <w:rFonts w:ascii="仿宋" w:hAnsi="仿宋" w:cs="仿宋" w:eastAsia="仿宋"/>
                <w:sz w:val="21"/>
                <w:szCs w:val="21"/>
              </w:rPr>
              <w:t>单位</w:t>
            </w:r>
          </w:p>
        </w:tc>
        <w:tc>
          <w:tcPr>
            <w:tcW w:w="100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57"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05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181"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89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29" w:right="0"/>
              <w:jc w:val="left"/>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53" w:type="dxa"/>
            <w:vMerge w:val="restart"/>
            <w:tcBorders>
              <w:top w:val="single" w:sz="4" w:space="0" w:color="000000"/>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
        </w:tc>
        <w:tc>
          <w:tcPr>
            <w:tcW w:w="1137" w:type="dxa"/>
            <w:tcBorders>
              <w:top w:val="single" w:sz="4" w:space="0" w:color="000000"/>
              <w:left w:val="single" w:sz="4" w:space="0" w:color="000000"/>
              <w:bottom w:val="single" w:sz="4" w:space="0" w:color="000000"/>
              <w:right w:val="single" w:sz="4" w:space="0" w:color="000000"/>
            </w:tcBorders>
          </w:tcPr>
          <w:p>
            <w:pPr/>
          </w:p>
        </w:tc>
        <w:tc>
          <w:tcPr>
            <w:tcW w:w="1007" w:type="dxa"/>
            <w:tcBorders>
              <w:top w:val="single" w:sz="4" w:space="0" w:color="000000"/>
              <w:left w:val="single" w:sz="4" w:space="0" w:color="000000"/>
              <w:bottom w:val="single" w:sz="4" w:space="0" w:color="000000"/>
              <w:right w:val="single" w:sz="4" w:space="0" w:color="000000"/>
            </w:tcBorders>
          </w:tcPr>
          <w:p>
            <w:pPr/>
          </w:p>
        </w:tc>
        <w:tc>
          <w:tcPr>
            <w:tcW w:w="1059" w:type="dxa"/>
            <w:tcBorders>
              <w:top w:val="single" w:sz="4" w:space="0" w:color="000000"/>
              <w:left w:val="single" w:sz="4" w:space="0" w:color="000000"/>
              <w:bottom w:val="single" w:sz="4" w:space="0" w:color="000000"/>
              <w:right w:val="single" w:sz="4" w:space="0" w:color="000000"/>
            </w:tcBorders>
          </w:tcPr>
          <w:p>
            <w:pP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555"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02"/>
              <w:ind w:left="73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4"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554"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99"/>
              <w:ind w:left="732" w:right="0"/>
              <w:jc w:val="left"/>
              <w:rPr>
                <w:rFonts w:ascii="仿宋" w:hAnsi="仿宋" w:cs="仿宋" w:eastAsia="仿宋"/>
                <w:sz w:val="21"/>
                <w:szCs w:val="21"/>
              </w:rPr>
            </w:pPr>
            <w:r>
              <w:rPr>
                <w:rFonts w:ascii="仿宋" w:hAnsi="仿宋" w:cs="仿宋" w:eastAsia="仿宋"/>
                <w:sz w:val="21"/>
                <w:szCs w:val="21"/>
              </w:rPr>
              <w:t>校级数量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4"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555"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01"/>
              <w:ind w:left="73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仿宋" w:hAnsi="仿宋" w:cs="仿宋" w:eastAsia="仿宋"/>
                <w:sz w:val="21"/>
                <w:szCs w:val="21"/>
              </w:rPr>
            </w:pPr>
            <w:r>
              <w:rPr>
                <w:rFonts w:ascii="仿宋" w:hAnsi="仿宋" w:cs="仿宋" w:eastAsia="仿宋"/>
                <w:sz w:val="21"/>
                <w:szCs w:val="21"/>
              </w:rPr>
              <w:t>新增指</w:t>
            </w:r>
          </w:p>
          <w:p>
            <w:pPr>
              <w:pStyle w:val="TableParagraph"/>
              <w:spacing w:line="274" w:lineRule="exact"/>
              <w:ind w:right="1"/>
              <w:jc w:val="center"/>
              <w:rPr>
                <w:rFonts w:ascii="仿宋" w:hAnsi="仿宋" w:cs="仿宋" w:eastAsia="仿宋"/>
                <w:sz w:val="21"/>
                <w:szCs w:val="21"/>
              </w:rPr>
            </w:pPr>
            <w:r>
              <w:rPr>
                <w:rFonts w:ascii="仿宋" w:hAnsi="仿宋" w:cs="仿宋" w:eastAsia="仿宋"/>
                <w:w w:val="99"/>
                <w:sz w:val="21"/>
                <w:szCs w:val="21"/>
              </w:rPr>
              <w:t>标</w:t>
            </w:r>
            <w:r>
              <w:rPr>
                <w:rFonts w:ascii="仿宋" w:hAnsi="仿宋" w:cs="仿宋" w:eastAsia="仿宋"/>
                <w:sz w:val="21"/>
                <w:szCs w:val="21"/>
              </w:rPr>
            </w:r>
          </w:p>
        </w:tc>
      </w:tr>
      <w:tr>
        <w:trPr>
          <w:trHeight w:val="407" w:hRule="exact"/>
        </w:trPr>
        <w:tc>
          <w:tcPr>
            <w:tcW w:w="65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 w:right="0"/>
              <w:jc w:val="left"/>
              <w:rPr>
                <w:rFonts w:ascii="仿宋" w:hAnsi="仿宋" w:cs="仿宋" w:eastAsia="仿宋"/>
                <w:sz w:val="21"/>
                <w:szCs w:val="21"/>
              </w:rPr>
            </w:pPr>
            <w:r>
              <w:rPr>
                <w:rFonts w:ascii="仿宋" w:hAnsi="仿宋" w:cs="仿宋" w:eastAsia="仿宋"/>
                <w:sz w:val="21"/>
                <w:szCs w:val="21"/>
              </w:rPr>
              <w:t>编写教材数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10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其中：国家规划教材数量*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258" w:right="0"/>
              <w:jc w:val="left"/>
              <w:rPr>
                <w:rFonts w:ascii="仿宋" w:hAnsi="仿宋" w:cs="仿宋" w:eastAsia="仿宋"/>
                <w:sz w:val="21"/>
                <w:szCs w:val="21"/>
              </w:rPr>
            </w:pPr>
            <w:r>
              <w:rPr>
                <w:rFonts w:ascii="仿宋" w:hAnsi="仿宋" w:cs="仿宋" w:eastAsia="仿宋"/>
                <w:sz w:val="21"/>
                <w:szCs w:val="21"/>
              </w:rPr>
              <w:t>校企合作编写教材数量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258" w:right="0"/>
              <w:jc w:val="left"/>
              <w:rPr>
                <w:rFonts w:ascii="仿宋" w:hAnsi="仿宋" w:cs="仿宋" w:eastAsia="仿宋"/>
                <w:sz w:val="21"/>
                <w:szCs w:val="21"/>
              </w:rPr>
            </w:pPr>
            <w:r>
              <w:rPr>
                <w:rFonts w:ascii="仿宋" w:hAnsi="仿宋" w:cs="仿宋" w:eastAsia="仿宋"/>
                <w:sz w:val="21"/>
                <w:szCs w:val="21"/>
              </w:rPr>
              <w:t>新形态教材数量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vMerge/>
            <w:tcBorders>
              <w:left w:val="single" w:sz="4" w:space="0" w:color="000000"/>
              <w:bottom w:val="single" w:sz="4" w:space="0" w:color="000000"/>
              <w:right w:val="single" w:sz="4" w:space="0" w:color="000000"/>
            </w:tcBorders>
          </w:tcPr>
          <w:p>
            <w:pP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2" w:right="0"/>
              <w:jc w:val="left"/>
              <w:rPr>
                <w:rFonts w:ascii="仿宋" w:hAnsi="仿宋" w:cs="仿宋" w:eastAsia="仿宋"/>
                <w:sz w:val="21"/>
                <w:szCs w:val="21"/>
              </w:rPr>
            </w:pPr>
            <w:r>
              <w:rPr>
                <w:rFonts w:ascii="仿宋" w:hAnsi="仿宋" w:cs="仿宋" w:eastAsia="仿宋"/>
                <w:sz w:val="21"/>
                <w:szCs w:val="21"/>
              </w:rPr>
              <w:t>接入国家智慧教育平台数量*</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本</w:t>
            </w:r>
            <w:r>
              <w:rPr>
                <w:rFonts w:ascii="仿宋" w:hAnsi="仿宋" w:cs="仿宋" w:eastAsia="仿宋"/>
                <w:sz w:val="21"/>
                <w:szCs w:val="21"/>
              </w:rPr>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10</w:t>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互联网出口带宽*</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24" w:right="0"/>
              <w:jc w:val="left"/>
              <w:rPr>
                <w:rFonts w:ascii="Times New Roman" w:hAnsi="Times New Roman" w:cs="Times New Roman" w:eastAsia="Times New Roman"/>
                <w:sz w:val="21"/>
                <w:szCs w:val="21"/>
              </w:rPr>
            </w:pPr>
            <w:r>
              <w:rPr>
                <w:rFonts w:ascii="Times New Roman"/>
                <w:sz w:val="21"/>
              </w:rPr>
              <w:t>Mbps</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88" w:right="0"/>
              <w:jc w:val="left"/>
              <w:rPr>
                <w:rFonts w:ascii="Times New Roman" w:hAnsi="Times New Roman" w:cs="Times New Roman" w:eastAsia="Times New Roman"/>
                <w:sz w:val="21"/>
                <w:szCs w:val="21"/>
              </w:rPr>
            </w:pPr>
            <w:r>
              <w:rPr>
                <w:rFonts w:ascii="Times New Roman"/>
                <w:sz w:val="21"/>
              </w:rPr>
              <w:t>1000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13" w:right="0"/>
              <w:jc w:val="left"/>
              <w:rPr>
                <w:rFonts w:ascii="Times New Roman" w:hAnsi="Times New Roman" w:cs="Times New Roman" w:eastAsia="Times New Roman"/>
                <w:sz w:val="21"/>
                <w:szCs w:val="21"/>
              </w:rPr>
            </w:pPr>
            <w:r>
              <w:rPr>
                <w:rFonts w:ascii="Times New Roman"/>
                <w:sz w:val="21"/>
              </w:rPr>
              <w:t>4000</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11</w:t>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4" w:right="0"/>
              <w:jc w:val="left"/>
              <w:rPr>
                <w:rFonts w:ascii="仿宋" w:hAnsi="仿宋" w:cs="仿宋" w:eastAsia="仿宋"/>
                <w:sz w:val="21"/>
                <w:szCs w:val="21"/>
              </w:rPr>
            </w:pPr>
            <w:r>
              <w:rPr>
                <w:rFonts w:ascii="仿宋" w:hAnsi="仿宋" w:cs="仿宋" w:eastAsia="仿宋"/>
                <w:sz w:val="21"/>
                <w:szCs w:val="21"/>
              </w:rPr>
              <w:t>校园网主干最大带宽*</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24" w:right="0"/>
              <w:jc w:val="left"/>
              <w:rPr>
                <w:rFonts w:ascii="Times New Roman" w:hAnsi="Times New Roman" w:cs="Times New Roman" w:eastAsia="Times New Roman"/>
                <w:sz w:val="21"/>
                <w:szCs w:val="21"/>
              </w:rPr>
            </w:pPr>
            <w:r>
              <w:rPr>
                <w:rFonts w:ascii="Times New Roman"/>
                <w:sz w:val="21"/>
              </w:rPr>
              <w:t>Mbps</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88" w:right="0"/>
              <w:jc w:val="left"/>
              <w:rPr>
                <w:rFonts w:ascii="Times New Roman" w:hAnsi="Times New Roman" w:cs="Times New Roman" w:eastAsia="Times New Roman"/>
                <w:sz w:val="21"/>
                <w:szCs w:val="21"/>
              </w:rPr>
            </w:pPr>
            <w:r>
              <w:rPr>
                <w:rFonts w:ascii="Times New Roman"/>
                <w:sz w:val="21"/>
              </w:rPr>
              <w:t>1000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1" w:right="0"/>
              <w:jc w:val="left"/>
              <w:rPr>
                <w:rFonts w:ascii="Times New Roman" w:hAnsi="Times New Roman" w:cs="Times New Roman" w:eastAsia="Times New Roman"/>
                <w:sz w:val="21"/>
                <w:szCs w:val="21"/>
              </w:rPr>
            </w:pPr>
            <w:r>
              <w:rPr>
                <w:rFonts w:ascii="Times New Roman"/>
                <w:sz w:val="21"/>
              </w:rPr>
              <w:t>40000</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sz w:val="21"/>
              </w:rPr>
              <w:t>12</w:t>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4" w:right="0"/>
              <w:jc w:val="left"/>
              <w:rPr>
                <w:rFonts w:ascii="仿宋" w:hAnsi="仿宋" w:cs="仿宋" w:eastAsia="仿宋"/>
                <w:sz w:val="21"/>
                <w:szCs w:val="21"/>
              </w:rPr>
            </w:pPr>
            <w:r>
              <w:rPr>
                <w:rFonts w:ascii="仿宋" w:hAnsi="仿宋" w:cs="仿宋" w:eastAsia="仿宋"/>
                <w:sz w:val="21"/>
                <w:szCs w:val="21"/>
              </w:rPr>
              <w:t>生均校内实践教学工位数*</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00" w:right="0"/>
              <w:jc w:val="left"/>
              <w:rPr>
                <w:rFonts w:ascii="仿宋" w:hAnsi="仿宋" w:cs="仿宋" w:eastAsia="仿宋"/>
                <w:sz w:val="21"/>
                <w:szCs w:val="21"/>
              </w:rPr>
            </w:pPr>
            <w:r>
              <w:rPr>
                <w:rFonts w:ascii="仿宋" w:hAnsi="仿宋" w:cs="仿宋" w:eastAsia="仿宋"/>
                <w:sz w:val="21"/>
                <w:szCs w:val="21"/>
              </w:rPr>
              <w:t>个/生</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88" w:right="0"/>
              <w:jc w:val="left"/>
              <w:rPr>
                <w:rFonts w:ascii="Times New Roman" w:hAnsi="Times New Roman" w:cs="Times New Roman" w:eastAsia="Times New Roman"/>
                <w:sz w:val="21"/>
                <w:szCs w:val="21"/>
              </w:rPr>
            </w:pPr>
            <w:r>
              <w:rPr>
                <w:rFonts w:ascii="Times New Roman"/>
                <w:sz w:val="21"/>
              </w:rPr>
              <w:t>1</w:t>
            </w:r>
            <w:r>
              <w:rPr>
                <w:rFonts w:ascii="仿宋"/>
                <w:sz w:val="21"/>
              </w:rPr>
              <w:t>.</w:t>
            </w:r>
            <w:r>
              <w:rPr>
                <w:rFonts w:ascii="Times New Roman"/>
                <w:sz w:val="21"/>
              </w:rPr>
              <w:t>31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13" w:right="0"/>
              <w:jc w:val="left"/>
              <w:rPr>
                <w:rFonts w:ascii="Times New Roman" w:hAnsi="Times New Roman" w:cs="Times New Roman" w:eastAsia="Times New Roman"/>
                <w:sz w:val="21"/>
                <w:szCs w:val="21"/>
              </w:rPr>
            </w:pPr>
            <w:r>
              <w:rPr>
                <w:rFonts w:ascii="Times New Roman"/>
                <w:sz w:val="21"/>
              </w:rPr>
              <w:t>1</w:t>
            </w:r>
            <w:r>
              <w:rPr>
                <w:rFonts w:ascii="仿宋"/>
                <w:sz w:val="21"/>
              </w:rPr>
              <w:t>.</w:t>
            </w:r>
            <w:r>
              <w:rPr>
                <w:rFonts w:ascii="Times New Roman"/>
                <w:sz w:val="21"/>
              </w:rPr>
              <w:t>48</w:t>
            </w:r>
          </w:p>
        </w:tc>
        <w:tc>
          <w:tcPr>
            <w:tcW w:w="890"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13</w:t>
            </w:r>
          </w:p>
        </w:tc>
        <w:tc>
          <w:tcPr>
            <w:tcW w:w="425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生均教学科研仪器设备值*</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300" w:right="0"/>
              <w:jc w:val="left"/>
              <w:rPr>
                <w:rFonts w:ascii="仿宋" w:hAnsi="仿宋" w:cs="仿宋" w:eastAsia="仿宋"/>
                <w:sz w:val="21"/>
                <w:szCs w:val="21"/>
              </w:rPr>
            </w:pPr>
            <w:r>
              <w:rPr>
                <w:rFonts w:ascii="仿宋" w:hAnsi="仿宋" w:cs="仿宋" w:eastAsia="仿宋"/>
                <w:sz w:val="21"/>
                <w:szCs w:val="21"/>
              </w:rPr>
              <w:t>元/生</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36" w:right="0"/>
              <w:jc w:val="left"/>
              <w:rPr>
                <w:rFonts w:ascii="Times New Roman" w:hAnsi="Times New Roman" w:cs="Times New Roman" w:eastAsia="Times New Roman"/>
                <w:sz w:val="21"/>
                <w:szCs w:val="21"/>
              </w:rPr>
            </w:pPr>
            <w:r>
              <w:rPr>
                <w:rFonts w:ascii="Times New Roman"/>
                <w:sz w:val="21"/>
              </w:rPr>
              <w:t>28300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1" w:right="0"/>
              <w:jc w:val="left"/>
              <w:rPr>
                <w:rFonts w:ascii="Times New Roman" w:hAnsi="Times New Roman" w:cs="Times New Roman" w:eastAsia="Times New Roman"/>
                <w:sz w:val="21"/>
                <w:szCs w:val="21"/>
              </w:rPr>
            </w:pPr>
            <w:r>
              <w:rPr>
                <w:rFonts w:ascii="Times New Roman"/>
                <w:sz w:val="21"/>
              </w:rPr>
              <w:t>28568</w:t>
            </w:r>
          </w:p>
        </w:tc>
        <w:tc>
          <w:tcPr>
            <w:tcW w:w="890"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9"/>
        <w:rPr>
          <w:rFonts w:ascii="Times New Roman" w:hAnsi="Times New Roman" w:cs="Times New Roman" w:eastAsia="Times New Roman"/>
          <w:sz w:val="16"/>
          <w:szCs w:val="16"/>
        </w:rPr>
      </w:pPr>
    </w:p>
    <w:p>
      <w:pPr>
        <w:spacing w:before="34"/>
        <w:ind w:left="2742" w:right="0" w:firstLine="0"/>
        <w:jc w:val="left"/>
        <w:rPr>
          <w:rFonts w:ascii="楷体" w:hAnsi="楷体" w:cs="楷体" w:eastAsia="楷体"/>
          <w:sz w:val="21"/>
          <w:szCs w:val="21"/>
        </w:rPr>
      </w:pPr>
      <w:r>
        <w:rPr>
          <w:rFonts w:ascii="楷体" w:hAnsi="楷体" w:cs="楷体" w:eastAsia="楷体"/>
          <w:b/>
          <w:bCs/>
          <w:sz w:val="21"/>
          <w:szCs w:val="21"/>
        </w:rPr>
        <w:t>表</w:t>
      </w:r>
      <w:r>
        <w:rPr>
          <w:rFonts w:ascii="楷体" w:hAnsi="楷体" w:cs="楷体" w:eastAsia="楷体"/>
          <w:b/>
          <w:bCs/>
          <w:spacing w:val="-53"/>
          <w:sz w:val="21"/>
          <w:szCs w:val="21"/>
        </w:rPr>
        <w:t> </w:t>
      </w:r>
      <w:r>
        <w:rPr>
          <w:rFonts w:ascii="Times New Roman" w:hAnsi="Times New Roman" w:cs="Times New Roman" w:eastAsia="Times New Roman"/>
          <w:b/>
          <w:bCs/>
          <w:sz w:val="21"/>
          <w:szCs w:val="21"/>
        </w:rPr>
        <w:t>5</w:t>
      </w:r>
      <w:r>
        <w:rPr>
          <w:rFonts w:ascii="Times New Roman" w:hAnsi="Times New Roman" w:cs="Times New Roman" w:eastAsia="Times New Roman"/>
          <w:b/>
          <w:bCs/>
          <w:spacing w:val="47"/>
          <w:sz w:val="21"/>
          <w:szCs w:val="21"/>
        </w:rPr>
        <w:t> </w:t>
      </w:r>
      <w:r>
        <w:rPr>
          <w:rFonts w:ascii="楷体" w:hAnsi="楷体" w:cs="楷体" w:eastAsia="楷体"/>
          <w:b/>
          <w:bCs/>
          <w:sz w:val="21"/>
          <w:szCs w:val="21"/>
        </w:rPr>
        <w:t>学校</w:t>
      </w:r>
      <w:r>
        <w:rPr>
          <w:rFonts w:ascii="楷体" w:hAnsi="楷体" w:cs="楷体" w:eastAsia="楷体"/>
          <w:b/>
          <w:bCs/>
          <w:spacing w:val="-53"/>
          <w:sz w:val="21"/>
          <w:szCs w:val="21"/>
        </w:rPr>
        <w:t> </w:t>
      </w: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6"/>
          <w:sz w:val="21"/>
          <w:szCs w:val="21"/>
        </w:rPr>
        <w:t> </w:t>
      </w:r>
      <w:r>
        <w:rPr>
          <w:rFonts w:ascii="楷体" w:hAnsi="楷体" w:cs="楷体" w:eastAsia="楷体"/>
          <w:b/>
          <w:bCs/>
          <w:sz w:val="21"/>
          <w:szCs w:val="21"/>
        </w:rPr>
        <w:t>年度立项校本教材一览表</w:t>
      </w:r>
      <w:r>
        <w:rPr>
          <w:rFonts w:ascii="楷体" w:hAnsi="楷体" w:cs="楷体" w:eastAsia="楷体"/>
          <w:sz w:val="21"/>
          <w:szCs w:val="21"/>
        </w:rPr>
      </w:r>
    </w:p>
    <w:p>
      <w:pPr>
        <w:spacing w:line="240" w:lineRule="auto" w:before="5"/>
        <w:rPr>
          <w:rFonts w:ascii="楷体" w:hAnsi="楷体" w:cs="楷体" w:eastAsia="楷体"/>
          <w:b/>
          <w:bCs/>
          <w:sz w:val="12"/>
          <w:szCs w:val="12"/>
        </w:rPr>
      </w:pPr>
    </w:p>
    <w:tbl>
      <w:tblPr>
        <w:tblW w:w="0" w:type="auto"/>
        <w:jc w:val="left"/>
        <w:tblInd w:w="106" w:type="dxa"/>
        <w:tblLayout w:type="fixed"/>
        <w:tblCellMar>
          <w:top w:w="0" w:type="dxa"/>
          <w:left w:w="0" w:type="dxa"/>
          <w:bottom w:w="0" w:type="dxa"/>
          <w:right w:w="0" w:type="dxa"/>
        </w:tblCellMar>
        <w:tblLook w:val="01E0"/>
      </w:tblPr>
      <w:tblGrid>
        <w:gridCol w:w="636"/>
        <w:gridCol w:w="1056"/>
        <w:gridCol w:w="752"/>
        <w:gridCol w:w="1328"/>
        <w:gridCol w:w="1110"/>
        <w:gridCol w:w="1186"/>
        <w:gridCol w:w="995"/>
        <w:gridCol w:w="990"/>
        <w:gridCol w:w="951"/>
      </w:tblGrid>
      <w:tr>
        <w:trPr>
          <w:trHeight w:val="827" w:hRule="exact"/>
        </w:trPr>
        <w:tc>
          <w:tcPr>
            <w:tcW w:w="63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04" w:right="0"/>
              <w:jc w:val="left"/>
              <w:rPr>
                <w:rFonts w:ascii="仿宋" w:hAnsi="仿宋" w:cs="仿宋" w:eastAsia="仿宋"/>
                <w:sz w:val="21"/>
                <w:szCs w:val="21"/>
              </w:rPr>
            </w:pPr>
            <w:r>
              <w:rPr>
                <w:rFonts w:ascii="仿宋" w:hAnsi="仿宋" w:cs="仿宋" w:eastAsia="仿宋"/>
                <w:sz w:val="21"/>
                <w:szCs w:val="21"/>
              </w:rPr>
              <w:t>序号</w:t>
            </w:r>
          </w:p>
        </w:tc>
        <w:tc>
          <w:tcPr>
            <w:tcW w:w="105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04" w:right="0"/>
              <w:jc w:val="left"/>
              <w:rPr>
                <w:rFonts w:ascii="仿宋" w:hAnsi="仿宋" w:cs="仿宋" w:eastAsia="仿宋"/>
                <w:sz w:val="21"/>
                <w:szCs w:val="21"/>
              </w:rPr>
            </w:pPr>
            <w:r>
              <w:rPr>
                <w:rFonts w:ascii="仿宋" w:hAnsi="仿宋" w:cs="仿宋" w:eastAsia="仿宋"/>
                <w:sz w:val="21"/>
                <w:szCs w:val="21"/>
              </w:rPr>
              <w:t>所属部门</w:t>
            </w:r>
          </w:p>
        </w:tc>
        <w:tc>
          <w:tcPr>
            <w:tcW w:w="75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39" w:lineRule="exact"/>
              <w:ind w:left="161" w:right="0"/>
              <w:jc w:val="left"/>
              <w:rPr>
                <w:rFonts w:ascii="仿宋" w:hAnsi="仿宋" w:cs="仿宋" w:eastAsia="仿宋"/>
                <w:sz w:val="21"/>
                <w:szCs w:val="21"/>
              </w:rPr>
            </w:pPr>
            <w:r>
              <w:rPr>
                <w:rFonts w:ascii="仿宋" w:hAnsi="仿宋" w:cs="仿宋" w:eastAsia="仿宋"/>
                <w:sz w:val="21"/>
                <w:szCs w:val="21"/>
              </w:rPr>
              <w:t>项目</w:t>
            </w:r>
          </w:p>
          <w:p>
            <w:pPr>
              <w:pStyle w:val="TableParagraph"/>
              <w:spacing w:line="272" w:lineRule="exact" w:before="27"/>
              <w:ind w:left="264" w:right="160" w:hanging="104"/>
              <w:jc w:val="left"/>
              <w:rPr>
                <w:rFonts w:ascii="仿宋" w:hAnsi="仿宋" w:cs="仿宋" w:eastAsia="仿宋"/>
                <w:sz w:val="21"/>
                <w:szCs w:val="21"/>
              </w:rPr>
            </w:pPr>
            <w:r>
              <w:rPr>
                <w:rFonts w:ascii="仿宋" w:hAnsi="仿宋" w:cs="仿宋" w:eastAsia="仿宋"/>
                <w:sz w:val="21"/>
                <w:szCs w:val="21"/>
              </w:rPr>
              <w:t>负责</w:t>
            </w:r>
            <w:r>
              <w:rPr>
                <w:rFonts w:ascii="仿宋" w:hAnsi="仿宋" w:cs="仿宋" w:eastAsia="仿宋"/>
                <w:w w:val="99"/>
                <w:sz w:val="21"/>
                <w:szCs w:val="21"/>
              </w:rPr>
              <w:t> </w:t>
            </w:r>
            <w:r>
              <w:rPr>
                <w:rFonts w:ascii="仿宋" w:hAnsi="仿宋" w:cs="仿宋" w:eastAsia="仿宋"/>
                <w:sz w:val="21"/>
                <w:szCs w:val="21"/>
              </w:rPr>
              <w:t>人</w:t>
            </w:r>
          </w:p>
        </w:tc>
        <w:tc>
          <w:tcPr>
            <w:tcW w:w="132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240" w:right="0"/>
              <w:jc w:val="left"/>
              <w:rPr>
                <w:rFonts w:ascii="仿宋" w:hAnsi="仿宋" w:cs="仿宋" w:eastAsia="仿宋"/>
                <w:sz w:val="21"/>
                <w:szCs w:val="21"/>
              </w:rPr>
            </w:pPr>
            <w:r>
              <w:rPr>
                <w:rFonts w:ascii="仿宋" w:hAnsi="仿宋" w:cs="仿宋" w:eastAsia="仿宋"/>
                <w:sz w:val="21"/>
                <w:szCs w:val="21"/>
              </w:rPr>
              <w:t>教材名称</w:t>
            </w:r>
          </w:p>
        </w:tc>
        <w:tc>
          <w:tcPr>
            <w:tcW w:w="111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28" w:right="0"/>
              <w:jc w:val="left"/>
              <w:rPr>
                <w:rFonts w:ascii="仿宋" w:hAnsi="仿宋" w:cs="仿宋" w:eastAsia="仿宋"/>
                <w:sz w:val="21"/>
                <w:szCs w:val="21"/>
              </w:rPr>
            </w:pPr>
            <w:r>
              <w:rPr>
                <w:rFonts w:ascii="仿宋" w:hAnsi="仿宋" w:cs="仿宋" w:eastAsia="仿宋"/>
                <w:sz w:val="21"/>
                <w:szCs w:val="21"/>
              </w:rPr>
              <w:t>教材类别</w:t>
            </w:r>
          </w:p>
        </w:tc>
        <w:tc>
          <w:tcPr>
            <w:tcW w:w="1186"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72" w:lineRule="exact" w:before="129"/>
              <w:ind w:left="483" w:right="168" w:hanging="315"/>
              <w:jc w:val="left"/>
              <w:rPr>
                <w:rFonts w:ascii="仿宋" w:hAnsi="仿宋" w:cs="仿宋" w:eastAsia="仿宋"/>
                <w:sz w:val="21"/>
                <w:szCs w:val="21"/>
              </w:rPr>
            </w:pPr>
            <w:r>
              <w:rPr>
                <w:rFonts w:ascii="仿宋" w:hAnsi="仿宋" w:cs="仿宋" w:eastAsia="仿宋"/>
                <w:sz w:val="21"/>
                <w:szCs w:val="21"/>
              </w:rPr>
              <w:t>拟出版单</w:t>
            </w:r>
            <w:r>
              <w:rPr>
                <w:rFonts w:ascii="仿宋" w:hAnsi="仿宋" w:cs="仿宋" w:eastAsia="仿宋"/>
                <w:w w:val="99"/>
                <w:sz w:val="21"/>
                <w:szCs w:val="21"/>
              </w:rPr>
              <w:t> </w:t>
            </w:r>
            <w:r>
              <w:rPr>
                <w:rFonts w:ascii="仿宋" w:hAnsi="仿宋" w:cs="仿宋" w:eastAsia="仿宋"/>
                <w:sz w:val="21"/>
                <w:szCs w:val="21"/>
              </w:rPr>
              <w:t>位</w:t>
            </w:r>
          </w:p>
        </w:tc>
        <w:tc>
          <w:tcPr>
            <w:tcW w:w="995"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39" w:lineRule="exact"/>
              <w:ind w:left="177" w:right="0"/>
              <w:jc w:val="left"/>
              <w:rPr>
                <w:rFonts w:ascii="仿宋" w:hAnsi="仿宋" w:cs="仿宋" w:eastAsia="仿宋"/>
                <w:sz w:val="21"/>
                <w:szCs w:val="21"/>
              </w:rPr>
            </w:pPr>
            <w:r>
              <w:rPr>
                <w:rFonts w:ascii="仿宋" w:hAnsi="仿宋" w:cs="仿宋" w:eastAsia="仿宋"/>
                <w:sz w:val="21"/>
                <w:szCs w:val="21"/>
              </w:rPr>
              <w:t>拟撰写</w:t>
            </w:r>
          </w:p>
          <w:p>
            <w:pPr>
              <w:pStyle w:val="TableParagraph"/>
              <w:spacing w:line="272" w:lineRule="exact" w:before="27"/>
              <w:ind w:left="103" w:right="42" w:firstLine="74"/>
              <w:jc w:val="left"/>
              <w:rPr>
                <w:rFonts w:ascii="仿宋" w:hAnsi="仿宋" w:cs="仿宋" w:eastAsia="仿宋"/>
                <w:sz w:val="21"/>
                <w:szCs w:val="21"/>
              </w:rPr>
            </w:pPr>
            <w:r>
              <w:rPr>
                <w:rFonts w:ascii="仿宋" w:hAnsi="仿宋" w:cs="仿宋" w:eastAsia="仿宋"/>
                <w:sz w:val="21"/>
                <w:szCs w:val="21"/>
              </w:rPr>
              <w:t>书稿字</w:t>
            </w:r>
            <w:r>
              <w:rPr>
                <w:rFonts w:ascii="仿宋" w:hAnsi="仿宋" w:cs="仿宋" w:eastAsia="仿宋"/>
                <w:w w:val="99"/>
                <w:sz w:val="21"/>
                <w:szCs w:val="21"/>
              </w:rPr>
              <w:t> </w:t>
            </w:r>
            <w:r>
              <w:rPr>
                <w:rFonts w:ascii="仿宋" w:hAnsi="仿宋" w:cs="仿宋" w:eastAsia="仿宋"/>
                <w:sz w:val="21"/>
                <w:szCs w:val="21"/>
              </w:rPr>
              <w:t>数（万）</w:t>
            </w:r>
          </w:p>
        </w:tc>
        <w:tc>
          <w:tcPr>
            <w:tcW w:w="99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72" w:lineRule="exact" w:before="129"/>
              <w:ind w:left="279" w:right="175" w:hanging="106"/>
              <w:jc w:val="left"/>
              <w:rPr>
                <w:rFonts w:ascii="仿宋" w:hAnsi="仿宋" w:cs="仿宋" w:eastAsia="仿宋"/>
                <w:sz w:val="21"/>
                <w:szCs w:val="21"/>
              </w:rPr>
            </w:pPr>
            <w:r>
              <w:rPr>
                <w:rFonts w:ascii="仿宋" w:hAnsi="仿宋" w:cs="仿宋" w:eastAsia="仿宋"/>
                <w:sz w:val="21"/>
                <w:szCs w:val="21"/>
              </w:rPr>
              <w:t>拟出版</w:t>
            </w:r>
            <w:r>
              <w:rPr>
                <w:rFonts w:ascii="仿宋" w:hAnsi="仿宋" w:cs="仿宋" w:eastAsia="仿宋"/>
                <w:w w:val="99"/>
                <w:sz w:val="21"/>
                <w:szCs w:val="21"/>
              </w:rPr>
              <w:t> </w:t>
            </w:r>
            <w:r>
              <w:rPr>
                <w:rFonts w:ascii="仿宋" w:hAnsi="仿宋" w:cs="仿宋" w:eastAsia="仿宋"/>
                <w:sz w:val="21"/>
                <w:szCs w:val="21"/>
              </w:rPr>
              <w:t>时间</w:t>
            </w:r>
          </w:p>
        </w:tc>
        <w:tc>
          <w:tcPr>
            <w:tcW w:w="951"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72" w:lineRule="exact" w:before="129"/>
              <w:ind w:left="364" w:right="154" w:hanging="209"/>
              <w:jc w:val="left"/>
              <w:rPr>
                <w:rFonts w:ascii="仿宋" w:hAnsi="仿宋" w:cs="仿宋" w:eastAsia="仿宋"/>
                <w:sz w:val="21"/>
                <w:szCs w:val="21"/>
              </w:rPr>
            </w:pPr>
            <w:r>
              <w:rPr>
                <w:rFonts w:ascii="仿宋" w:hAnsi="仿宋" w:cs="仿宋" w:eastAsia="仿宋"/>
                <w:sz w:val="21"/>
                <w:szCs w:val="21"/>
              </w:rPr>
              <w:t>参编成</w:t>
            </w:r>
            <w:r>
              <w:rPr>
                <w:rFonts w:ascii="仿宋" w:hAnsi="仿宋" w:cs="仿宋" w:eastAsia="仿宋"/>
                <w:w w:val="99"/>
                <w:sz w:val="21"/>
                <w:szCs w:val="21"/>
              </w:rPr>
              <w:t> </w:t>
            </w:r>
            <w:r>
              <w:rPr>
                <w:rFonts w:ascii="仿宋" w:hAnsi="仿宋" w:cs="仿宋" w:eastAsia="仿宋"/>
                <w:sz w:val="21"/>
                <w:szCs w:val="21"/>
              </w:rPr>
              <w:t>员</w:t>
            </w:r>
          </w:p>
        </w:tc>
      </w:tr>
      <w:tr>
        <w:trPr>
          <w:trHeight w:val="1372" w:hRule="exact"/>
        </w:trPr>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0"/>
              <w:ind w:right="0"/>
              <w:jc w:val="left"/>
              <w:rPr>
                <w:rFonts w:ascii="楷体" w:hAnsi="楷体" w:cs="楷体" w:eastAsia="楷体"/>
                <w:b/>
                <w:bCs/>
                <w:sz w:val="22"/>
                <w:szCs w:val="22"/>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72" w:lineRule="exact" w:before="140"/>
              <w:ind w:left="313" w:right="102" w:hanging="209"/>
              <w:jc w:val="left"/>
              <w:rPr>
                <w:rFonts w:ascii="仿宋" w:hAnsi="仿宋" w:cs="仿宋" w:eastAsia="仿宋"/>
                <w:sz w:val="21"/>
                <w:szCs w:val="21"/>
              </w:rPr>
            </w:pPr>
            <w:r>
              <w:rPr>
                <w:rFonts w:ascii="仿宋" w:hAnsi="仿宋" w:cs="仿宋" w:eastAsia="仿宋"/>
                <w:sz w:val="21"/>
                <w:szCs w:val="21"/>
              </w:rPr>
              <w:t>智能管理</w:t>
            </w:r>
            <w:r>
              <w:rPr>
                <w:rFonts w:ascii="仿宋" w:hAnsi="仿宋" w:cs="仿宋" w:eastAsia="仿宋"/>
                <w:w w:val="99"/>
                <w:sz w:val="21"/>
                <w:szCs w:val="21"/>
              </w:rPr>
              <w:t> </w:t>
            </w:r>
            <w:r>
              <w:rPr>
                <w:rFonts w:ascii="仿宋" w:hAnsi="仿宋" w:cs="仿宋" w:eastAsia="仿宋"/>
                <w:sz w:val="21"/>
                <w:szCs w:val="21"/>
              </w:rPr>
              <w:t>学院</w:t>
            </w:r>
          </w:p>
        </w:tc>
        <w:tc>
          <w:tcPr>
            <w:tcW w:w="7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18"/>
                <w:szCs w:val="18"/>
              </w:rPr>
            </w:pPr>
          </w:p>
          <w:p>
            <w:pPr>
              <w:pStyle w:val="TableParagraph"/>
              <w:spacing w:line="237" w:lineRule="auto"/>
              <w:ind w:left="161" w:right="160"/>
              <w:jc w:val="both"/>
              <w:rPr>
                <w:rFonts w:ascii="仿宋" w:hAnsi="仿宋" w:cs="仿宋" w:eastAsia="仿宋"/>
                <w:sz w:val="21"/>
                <w:szCs w:val="21"/>
              </w:rPr>
            </w:pPr>
            <w:r>
              <w:rPr>
                <w:rFonts w:ascii="仿宋" w:hAnsi="仿宋" w:cs="仿宋" w:eastAsia="仿宋"/>
                <w:sz w:val="21"/>
                <w:szCs w:val="21"/>
              </w:rPr>
              <w:t>江帆</w:t>
            </w:r>
            <w:r>
              <w:rPr>
                <w:rFonts w:ascii="仿宋" w:hAnsi="仿宋" w:cs="仿宋" w:eastAsia="仿宋"/>
                <w:w w:val="99"/>
                <w:sz w:val="21"/>
                <w:szCs w:val="21"/>
              </w:rPr>
              <w:t> </w:t>
            </w:r>
            <w:r>
              <w:rPr>
                <w:rFonts w:ascii="仿宋" w:hAnsi="仿宋" w:cs="仿宋" w:eastAsia="仿宋"/>
                <w:sz w:val="21"/>
                <w:szCs w:val="21"/>
              </w:rPr>
              <w:t>杜梓</w:t>
            </w:r>
            <w:r>
              <w:rPr>
                <w:rFonts w:ascii="仿宋" w:hAnsi="仿宋" w:cs="仿宋" w:eastAsia="仿宋"/>
                <w:w w:val="99"/>
                <w:sz w:val="21"/>
                <w:szCs w:val="21"/>
              </w:rPr>
              <w:t> </w:t>
            </w:r>
            <w:r>
              <w:rPr>
                <w:rFonts w:ascii="仿宋" w:hAnsi="仿宋" w:cs="仿宋" w:eastAsia="仿宋"/>
                <w:sz w:val="21"/>
                <w:szCs w:val="21"/>
              </w:rPr>
              <w:t>平</w:t>
            </w: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0"/>
              <w:jc w:val="center"/>
              <w:rPr>
                <w:rFonts w:ascii="仿宋" w:hAnsi="仿宋" w:cs="仿宋" w:eastAsia="仿宋"/>
                <w:sz w:val="21"/>
                <w:szCs w:val="21"/>
              </w:rPr>
            </w:pPr>
            <w:r>
              <w:rPr>
                <w:rFonts w:ascii="Times New Roman" w:hAnsi="Times New Roman" w:cs="Times New Roman" w:eastAsia="Times New Roman"/>
                <w:sz w:val="21"/>
                <w:szCs w:val="21"/>
              </w:rPr>
              <w:t>Android</w:t>
            </w:r>
            <w:r>
              <w:rPr>
                <w:rFonts w:ascii="Times New Roman" w:hAnsi="Times New Roman" w:cs="Times New Roman" w:eastAsia="Times New Roman"/>
                <w:spacing w:val="-4"/>
                <w:sz w:val="21"/>
                <w:szCs w:val="21"/>
              </w:rPr>
              <w:t> </w:t>
            </w:r>
            <w:r>
              <w:rPr>
                <w:rFonts w:ascii="仿宋" w:hAnsi="仿宋" w:cs="仿宋" w:eastAsia="仿宋"/>
                <w:sz w:val="21"/>
                <w:szCs w:val="21"/>
              </w:rPr>
              <w:t>智</w:t>
            </w:r>
          </w:p>
          <w:p>
            <w:pPr>
              <w:pStyle w:val="TableParagraph"/>
              <w:spacing w:line="274" w:lineRule="exact" w:before="16"/>
              <w:ind w:left="134" w:right="132"/>
              <w:jc w:val="center"/>
              <w:rPr>
                <w:rFonts w:ascii="仿宋" w:hAnsi="仿宋" w:cs="仿宋" w:eastAsia="仿宋"/>
                <w:sz w:val="21"/>
                <w:szCs w:val="21"/>
              </w:rPr>
            </w:pPr>
            <w:r>
              <w:rPr>
                <w:rFonts w:ascii="仿宋" w:hAnsi="仿宋" w:cs="仿宋" w:eastAsia="仿宋"/>
                <w:sz w:val="21"/>
                <w:szCs w:val="21"/>
              </w:rPr>
              <w:t>能家居系统</w:t>
            </w:r>
            <w:r>
              <w:rPr>
                <w:rFonts w:ascii="仿宋" w:hAnsi="仿宋" w:cs="仿宋" w:eastAsia="仿宋"/>
                <w:w w:val="99"/>
                <w:sz w:val="21"/>
                <w:szCs w:val="21"/>
              </w:rPr>
              <w:t> </w:t>
            </w:r>
            <w:r>
              <w:rPr>
                <w:rFonts w:ascii="仿宋" w:hAnsi="仿宋" w:cs="仿宋" w:eastAsia="仿宋"/>
                <w:sz w:val="21"/>
                <w:szCs w:val="21"/>
              </w:rPr>
              <w:t>项目教程</w:t>
            </w:r>
          </w:p>
          <w:p>
            <w:pPr>
              <w:pStyle w:val="TableParagraph"/>
              <w:spacing w:line="245" w:lineRule="exact"/>
              <w:ind w:right="0"/>
              <w:jc w:val="center"/>
              <w:rPr>
                <w:rFonts w:ascii="仿宋" w:hAnsi="仿宋" w:cs="仿宋" w:eastAsia="仿宋"/>
                <w:sz w:val="21"/>
                <w:szCs w:val="21"/>
              </w:rPr>
            </w:pPr>
            <w:r>
              <w:rPr>
                <w:rFonts w:ascii="仿宋" w:hAnsi="仿宋" w:cs="仿宋" w:eastAsia="仿宋"/>
                <w:sz w:val="21"/>
                <w:szCs w:val="21"/>
              </w:rPr>
              <w:t>（微课视频</w:t>
            </w:r>
          </w:p>
          <w:p>
            <w:pPr>
              <w:pStyle w:val="TableParagraph"/>
              <w:spacing w:line="274" w:lineRule="exact"/>
              <w:ind w:right="0"/>
              <w:jc w:val="center"/>
              <w:rPr>
                <w:rFonts w:ascii="仿宋" w:hAnsi="仿宋" w:cs="仿宋" w:eastAsia="仿宋"/>
                <w:sz w:val="21"/>
                <w:szCs w:val="21"/>
              </w:rPr>
            </w:pPr>
            <w:r>
              <w:rPr>
                <w:rFonts w:ascii="仿宋" w:hAnsi="仿宋" w:cs="仿宋" w:eastAsia="仿宋"/>
                <w:sz w:val="21"/>
                <w:szCs w:val="21"/>
              </w:rPr>
              <w:t>版）</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102"/>
              <w:ind w:left="128" w:right="131"/>
              <w:jc w:val="center"/>
              <w:rPr>
                <w:rFonts w:ascii="仿宋" w:hAnsi="仿宋" w:cs="仿宋" w:eastAsia="仿宋"/>
                <w:sz w:val="21"/>
                <w:szCs w:val="21"/>
              </w:rPr>
            </w:pPr>
            <w:r>
              <w:rPr>
                <w:rFonts w:ascii="仿宋" w:hAnsi="仿宋" w:cs="仿宋" w:eastAsia="仿宋"/>
                <w:sz w:val="21"/>
                <w:szCs w:val="21"/>
              </w:rPr>
              <w:t>工作手册</w:t>
            </w:r>
            <w:r>
              <w:rPr>
                <w:rFonts w:ascii="仿宋" w:hAnsi="仿宋" w:cs="仿宋" w:eastAsia="仿宋"/>
                <w:w w:val="99"/>
                <w:sz w:val="21"/>
                <w:szCs w:val="21"/>
              </w:rPr>
              <w:t> </w:t>
            </w:r>
            <w:r>
              <w:rPr>
                <w:rFonts w:ascii="仿宋" w:hAnsi="仿宋" w:cs="仿宋" w:eastAsia="仿宋"/>
                <w:sz w:val="21"/>
                <w:szCs w:val="21"/>
              </w:rPr>
              <w:t>式教材</w:t>
            </w:r>
            <w:r>
              <w:rPr>
                <w:rFonts w:ascii="仿宋" w:hAnsi="仿宋" w:cs="仿宋" w:eastAsia="仿宋"/>
                <w:w w:val="99"/>
                <w:sz w:val="21"/>
                <w:szCs w:val="21"/>
              </w:rPr>
              <w:t> </w:t>
            </w:r>
            <w:r>
              <w:rPr>
                <w:rFonts w:ascii="仿宋" w:hAnsi="仿宋" w:cs="仿宋" w:eastAsia="仿宋"/>
                <w:sz w:val="21"/>
                <w:szCs w:val="21"/>
              </w:rPr>
              <w:t>融媒体教</w:t>
            </w:r>
            <w:r>
              <w:rPr>
                <w:rFonts w:ascii="仿宋" w:hAnsi="仿宋" w:cs="仿宋" w:eastAsia="仿宋"/>
                <w:w w:val="99"/>
                <w:sz w:val="21"/>
                <w:szCs w:val="21"/>
              </w:rPr>
              <w:t> </w:t>
            </w:r>
            <w:r>
              <w:rPr>
                <w:rFonts w:ascii="仿宋" w:hAnsi="仿宋" w:cs="仿宋" w:eastAsia="仿宋"/>
                <w:sz w:val="21"/>
                <w:szCs w:val="21"/>
              </w:rPr>
              <w:t>材</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72" w:lineRule="exact" w:before="140"/>
              <w:ind w:left="274" w:right="168" w:hanging="106"/>
              <w:jc w:val="left"/>
              <w:rPr>
                <w:rFonts w:ascii="仿宋" w:hAnsi="仿宋" w:cs="仿宋" w:eastAsia="仿宋"/>
                <w:sz w:val="21"/>
                <w:szCs w:val="21"/>
              </w:rPr>
            </w:pPr>
            <w:r>
              <w:rPr>
                <w:rFonts w:ascii="仿宋" w:hAnsi="仿宋" w:cs="仿宋" w:eastAsia="仿宋"/>
                <w:sz w:val="21"/>
                <w:szCs w:val="21"/>
              </w:rPr>
              <w:t>清华大学</w:t>
            </w:r>
            <w:r>
              <w:rPr>
                <w:rFonts w:ascii="仿宋" w:hAnsi="仿宋" w:cs="仿宋" w:eastAsia="仿宋"/>
                <w:w w:val="99"/>
                <w:sz w:val="21"/>
                <w:szCs w:val="21"/>
              </w:rPr>
              <w:t> </w:t>
            </w:r>
            <w:r>
              <w:rPr>
                <w:rFonts w:ascii="仿宋" w:hAnsi="仿宋" w:cs="仿宋" w:eastAsia="仿宋"/>
                <w:sz w:val="21"/>
                <w:szCs w:val="21"/>
              </w:rPr>
              <w:t>出版社</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0"/>
              <w:ind w:right="0"/>
              <w:jc w:val="left"/>
              <w:rPr>
                <w:rFonts w:ascii="楷体" w:hAnsi="楷体" w:cs="楷体" w:eastAsia="楷体"/>
                <w:b/>
                <w:bCs/>
                <w:sz w:val="22"/>
                <w:szCs w:val="22"/>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30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楷体" w:hAnsi="楷体" w:cs="楷体" w:eastAsia="楷体"/>
                <w:b/>
                <w:bCs/>
                <w:sz w:val="28"/>
                <w:szCs w:val="28"/>
              </w:rPr>
            </w:pPr>
          </w:p>
          <w:p>
            <w:pPr>
              <w:pStyle w:val="TableParagraph"/>
              <w:spacing w:line="281" w:lineRule="exact"/>
              <w:ind w:right="1"/>
              <w:jc w:val="center"/>
              <w:rPr>
                <w:rFonts w:ascii="仿宋" w:hAnsi="仿宋" w:cs="仿宋" w:eastAsia="仿宋"/>
                <w:sz w:val="21"/>
                <w:szCs w:val="21"/>
              </w:rPr>
            </w:pPr>
            <w:r>
              <w:rPr>
                <w:rFonts w:ascii="Times New Roman" w:hAnsi="Times New Roman" w:cs="Times New Roman" w:eastAsia="Times New Roman"/>
                <w:sz w:val="21"/>
                <w:szCs w:val="21"/>
              </w:rPr>
              <w:t>2024</w:t>
            </w:r>
            <w:r>
              <w:rPr>
                <w:rFonts w:ascii="Times New Roman" w:hAnsi="Times New Roman" w:cs="Times New Roman" w:eastAsia="Times New Roman"/>
                <w:spacing w:val="-1"/>
                <w:sz w:val="21"/>
                <w:szCs w:val="21"/>
              </w:rPr>
              <w:t> </w:t>
            </w:r>
            <w:r>
              <w:rPr>
                <w:rFonts w:ascii="仿宋" w:hAnsi="仿宋" w:cs="仿宋" w:eastAsia="仿宋"/>
                <w:sz w:val="21"/>
                <w:szCs w:val="21"/>
              </w:rPr>
              <w:t>年</w:t>
            </w:r>
          </w:p>
          <w:p>
            <w:pPr>
              <w:pStyle w:val="TableParagraph"/>
              <w:spacing w:line="281" w:lineRule="exact"/>
              <w:ind w:right="1"/>
              <w:jc w:val="center"/>
              <w:rPr>
                <w:rFonts w:ascii="仿宋" w:hAnsi="仿宋" w:cs="仿宋" w:eastAsia="仿宋"/>
                <w:sz w:val="21"/>
                <w:szCs w:val="21"/>
              </w:rPr>
            </w:pPr>
            <w:r>
              <w:rPr>
                <w:rFonts w:ascii="Times New Roman" w:hAnsi="Times New Roman" w:cs="Times New Roman" w:eastAsia="Times New Roman"/>
                <w:sz w:val="21"/>
                <w:szCs w:val="21"/>
              </w:rPr>
              <w:t>4</w:t>
            </w:r>
            <w:r>
              <w:rPr>
                <w:rFonts w:ascii="Times New Roman" w:hAnsi="Times New Roman" w:cs="Times New Roman" w:eastAsia="Times New Roman"/>
                <w:spacing w:val="-3"/>
                <w:sz w:val="21"/>
                <w:szCs w:val="21"/>
              </w:rPr>
              <w:t> </w:t>
            </w:r>
            <w:r>
              <w:rPr>
                <w:rFonts w:ascii="仿宋" w:hAnsi="仿宋" w:cs="仿宋" w:eastAsia="仿宋"/>
                <w:sz w:val="21"/>
                <w:szCs w:val="21"/>
              </w:rPr>
              <w:t>月</w:t>
            </w:r>
          </w:p>
        </w:tc>
        <w:tc>
          <w:tcPr>
            <w:tcW w:w="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18"/>
                <w:szCs w:val="18"/>
              </w:rPr>
            </w:pPr>
          </w:p>
          <w:p>
            <w:pPr>
              <w:pStyle w:val="TableParagraph"/>
              <w:spacing w:line="237" w:lineRule="auto"/>
              <w:ind w:left="103" w:right="0"/>
              <w:jc w:val="center"/>
              <w:rPr>
                <w:rFonts w:ascii="仿宋" w:hAnsi="仿宋" w:cs="仿宋" w:eastAsia="仿宋"/>
                <w:sz w:val="21"/>
                <w:szCs w:val="21"/>
              </w:rPr>
            </w:pPr>
            <w:r>
              <w:rPr>
                <w:rFonts w:ascii="仿宋" w:hAnsi="仿宋" w:cs="仿宋" w:eastAsia="仿宋"/>
                <w:w w:val="95"/>
                <w:sz w:val="21"/>
                <w:szCs w:val="21"/>
              </w:rPr>
              <w:t>张玉冰、</w:t>
            </w:r>
            <w:r>
              <w:rPr>
                <w:rFonts w:ascii="仿宋" w:hAnsi="仿宋" w:cs="仿宋" w:eastAsia="仿宋"/>
                <w:spacing w:val="-68"/>
                <w:w w:val="95"/>
                <w:sz w:val="21"/>
                <w:szCs w:val="21"/>
              </w:rPr>
              <w:t> </w:t>
            </w:r>
            <w:r>
              <w:rPr>
                <w:rFonts w:ascii="仿宋" w:hAnsi="仿宋" w:cs="仿宋" w:eastAsia="仿宋"/>
                <w:spacing w:val="-68"/>
                <w:w w:val="95"/>
                <w:sz w:val="21"/>
                <w:szCs w:val="21"/>
              </w:rPr>
            </w:r>
            <w:r>
              <w:rPr>
                <w:rFonts w:ascii="仿宋" w:hAnsi="仿宋" w:cs="仿宋" w:eastAsia="仿宋"/>
                <w:w w:val="95"/>
                <w:sz w:val="21"/>
                <w:szCs w:val="21"/>
              </w:rPr>
              <w:t>史旭丹、</w:t>
            </w:r>
            <w:r>
              <w:rPr>
                <w:rFonts w:ascii="仿宋" w:hAnsi="仿宋" w:cs="仿宋" w:eastAsia="仿宋"/>
                <w:spacing w:val="-68"/>
                <w:w w:val="95"/>
                <w:sz w:val="21"/>
                <w:szCs w:val="21"/>
              </w:rPr>
              <w:t> </w:t>
            </w:r>
            <w:r>
              <w:rPr>
                <w:rFonts w:ascii="仿宋" w:hAnsi="仿宋" w:cs="仿宋" w:eastAsia="仿宋"/>
                <w:spacing w:val="-68"/>
                <w:w w:val="95"/>
                <w:sz w:val="21"/>
                <w:szCs w:val="21"/>
              </w:rPr>
            </w:r>
            <w:r>
              <w:rPr>
                <w:rFonts w:ascii="仿宋" w:hAnsi="仿宋" w:cs="仿宋" w:eastAsia="仿宋"/>
                <w:sz w:val="21"/>
                <w:szCs w:val="21"/>
              </w:rPr>
              <w:t>袁铭</w:t>
            </w:r>
          </w:p>
        </w:tc>
      </w:tr>
      <w:tr>
        <w:trPr>
          <w:trHeight w:val="276" w:hRule="exact"/>
        </w:trPr>
        <w:tc>
          <w:tcPr>
            <w:tcW w:w="63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60"/>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056"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04" w:right="0"/>
              <w:jc w:val="left"/>
              <w:rPr>
                <w:rFonts w:ascii="仿宋" w:hAnsi="仿宋" w:cs="仿宋" w:eastAsia="仿宋"/>
                <w:sz w:val="21"/>
                <w:szCs w:val="21"/>
              </w:rPr>
            </w:pPr>
            <w:r>
              <w:rPr>
                <w:rFonts w:ascii="仿宋" w:hAnsi="仿宋" w:cs="仿宋" w:eastAsia="仿宋"/>
                <w:sz w:val="21"/>
                <w:szCs w:val="21"/>
              </w:rPr>
              <w:t>商务管理</w:t>
            </w:r>
          </w:p>
        </w:tc>
        <w:tc>
          <w:tcPr>
            <w:tcW w:w="752"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61" w:right="0"/>
              <w:jc w:val="left"/>
              <w:rPr>
                <w:rFonts w:ascii="仿宋" w:hAnsi="仿宋" w:cs="仿宋" w:eastAsia="仿宋"/>
                <w:sz w:val="21"/>
                <w:szCs w:val="21"/>
              </w:rPr>
            </w:pPr>
            <w:r>
              <w:rPr>
                <w:rFonts w:ascii="仿宋" w:hAnsi="仿宋" w:cs="仿宋" w:eastAsia="仿宋"/>
                <w:sz w:val="21"/>
                <w:szCs w:val="21"/>
              </w:rPr>
              <w:t>曹孟</w:t>
            </w:r>
          </w:p>
        </w:tc>
        <w:tc>
          <w:tcPr>
            <w:tcW w:w="132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34" w:right="0"/>
              <w:jc w:val="left"/>
              <w:rPr>
                <w:rFonts w:ascii="仿宋" w:hAnsi="仿宋" w:cs="仿宋" w:eastAsia="仿宋"/>
                <w:sz w:val="21"/>
                <w:szCs w:val="21"/>
              </w:rPr>
            </w:pPr>
            <w:r>
              <w:rPr>
                <w:rFonts w:ascii="仿宋" w:hAnsi="仿宋" w:cs="仿宋" w:eastAsia="仿宋"/>
                <w:sz w:val="21"/>
                <w:szCs w:val="21"/>
              </w:rPr>
              <w:t>《新媒体营</w:t>
            </w:r>
          </w:p>
        </w:tc>
        <w:tc>
          <w:tcPr>
            <w:tcW w:w="1110" w:type="dxa"/>
            <w:tcBorders>
              <w:top w:val="single" w:sz="4" w:space="0" w:color="000000"/>
              <w:left w:val="single" w:sz="4" w:space="0" w:color="000000"/>
              <w:bottom w:val="nil" w:sz="6" w:space="0" w:color="auto"/>
              <w:right w:val="single" w:sz="4" w:space="0" w:color="000000"/>
            </w:tcBorders>
          </w:tcPr>
          <w:p>
            <w:pPr>
              <w:pStyle w:val="TableParagraph"/>
              <w:spacing w:line="239" w:lineRule="exact"/>
              <w:ind w:left="128" w:right="0"/>
              <w:jc w:val="left"/>
              <w:rPr>
                <w:rFonts w:ascii="仿宋" w:hAnsi="仿宋" w:cs="仿宋" w:eastAsia="仿宋"/>
                <w:sz w:val="21"/>
                <w:szCs w:val="21"/>
              </w:rPr>
            </w:pPr>
            <w:r>
              <w:rPr>
                <w:rFonts w:ascii="仿宋" w:hAnsi="仿宋" w:cs="仿宋" w:eastAsia="仿宋"/>
                <w:sz w:val="21"/>
                <w:szCs w:val="21"/>
              </w:rPr>
              <w:t>活页式教</w:t>
            </w:r>
          </w:p>
        </w:tc>
        <w:tc>
          <w:tcPr>
            <w:tcW w:w="1186"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68" w:right="0"/>
              <w:jc w:val="left"/>
              <w:rPr>
                <w:rFonts w:ascii="仿宋" w:hAnsi="仿宋" w:cs="仿宋" w:eastAsia="仿宋"/>
                <w:sz w:val="21"/>
                <w:szCs w:val="21"/>
              </w:rPr>
            </w:pPr>
            <w:r>
              <w:rPr>
                <w:rFonts w:ascii="仿宋" w:hAnsi="仿宋" w:cs="仿宋" w:eastAsia="仿宋"/>
                <w:sz w:val="21"/>
                <w:szCs w:val="21"/>
              </w:rPr>
              <w:t>人民邮电</w:t>
            </w:r>
          </w:p>
        </w:tc>
        <w:tc>
          <w:tcPr>
            <w:tcW w:w="99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60"/>
              <w:ind w:right="0"/>
              <w:jc w:val="center"/>
              <w:rPr>
                <w:rFonts w:ascii="Times New Roman" w:hAnsi="Times New Roman" w:cs="Times New Roman" w:eastAsia="Times New Roman"/>
                <w:sz w:val="21"/>
                <w:szCs w:val="21"/>
              </w:rPr>
            </w:pPr>
            <w:r>
              <w:rPr>
                <w:rFonts w:ascii="Times New Roman"/>
                <w:sz w:val="21"/>
              </w:rPr>
              <w:t>20</w:t>
            </w:r>
          </w:p>
        </w:tc>
        <w:tc>
          <w:tcPr>
            <w:tcW w:w="990"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47" w:right="0"/>
              <w:jc w:val="left"/>
              <w:rPr>
                <w:rFonts w:ascii="仿宋" w:hAnsi="仿宋" w:cs="仿宋" w:eastAsia="仿宋"/>
                <w:sz w:val="21"/>
                <w:szCs w:val="21"/>
              </w:rPr>
            </w:pPr>
            <w:r>
              <w:rPr>
                <w:rFonts w:ascii="Times New Roman" w:hAnsi="Times New Roman" w:cs="Times New Roman" w:eastAsia="Times New Roman"/>
                <w:sz w:val="21"/>
                <w:szCs w:val="21"/>
              </w:rPr>
              <w:t>2025</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951" w:type="dxa"/>
            <w:tcBorders>
              <w:top w:val="single" w:sz="4" w:space="0" w:color="000000"/>
              <w:left w:val="single" w:sz="4" w:space="0" w:color="000000"/>
              <w:bottom w:val="nil" w:sz="6" w:space="0" w:color="auto"/>
              <w:right w:val="single" w:sz="4" w:space="0" w:color="000000"/>
            </w:tcBorders>
          </w:tcPr>
          <w:p>
            <w:pPr>
              <w:pStyle w:val="TableParagraph"/>
              <w:spacing w:line="239" w:lineRule="exact"/>
              <w:ind w:left="103" w:right="0"/>
              <w:jc w:val="left"/>
              <w:rPr>
                <w:rFonts w:ascii="仿宋" w:hAnsi="仿宋" w:cs="仿宋" w:eastAsia="仿宋"/>
                <w:sz w:val="21"/>
                <w:szCs w:val="21"/>
              </w:rPr>
            </w:pPr>
            <w:r>
              <w:rPr>
                <w:rFonts w:ascii="仿宋" w:hAnsi="仿宋" w:cs="仿宋" w:eastAsia="仿宋"/>
                <w:sz w:val="21"/>
                <w:szCs w:val="21"/>
              </w:rPr>
              <w:t>曹孟熙、</w:t>
            </w:r>
          </w:p>
        </w:tc>
      </w:tr>
      <w:tr>
        <w:trPr>
          <w:trHeight w:val="278" w:hRule="exact"/>
        </w:trPr>
        <w:tc>
          <w:tcPr>
            <w:tcW w:w="636" w:type="dxa"/>
            <w:vMerge/>
            <w:tcBorders>
              <w:left w:val="single" w:sz="4" w:space="0" w:color="000000"/>
              <w:right w:val="single" w:sz="4" w:space="0" w:color="000000"/>
            </w:tcBorders>
          </w:tcPr>
          <w:p>
            <w:pPr/>
          </w:p>
        </w:tc>
        <w:tc>
          <w:tcPr>
            <w:tcW w:w="1056" w:type="dxa"/>
            <w:vMerge/>
            <w:tcBorders>
              <w:left w:val="single" w:sz="4" w:space="0" w:color="000000"/>
              <w:bottom w:val="nil" w:sz="6" w:space="0" w:color="auto"/>
              <w:right w:val="single" w:sz="4" w:space="0" w:color="000000"/>
            </w:tcBorders>
          </w:tcPr>
          <w:p>
            <w:pPr/>
          </w:p>
        </w:tc>
        <w:tc>
          <w:tcPr>
            <w:tcW w:w="752" w:type="dxa"/>
            <w:vMerge/>
            <w:tcBorders>
              <w:left w:val="single" w:sz="4" w:space="0" w:color="000000"/>
              <w:bottom w:val="nil" w:sz="6" w:space="0" w:color="auto"/>
              <w:right w:val="single" w:sz="4" w:space="0" w:color="000000"/>
            </w:tcBorders>
          </w:tcPr>
          <w:p>
            <w:pPr/>
          </w:p>
        </w:tc>
        <w:tc>
          <w:tcPr>
            <w:tcW w:w="1328" w:type="dxa"/>
            <w:vMerge/>
            <w:tcBorders>
              <w:left w:val="single" w:sz="4" w:space="0" w:color="000000"/>
              <w:bottom w:val="nil" w:sz="6" w:space="0" w:color="auto"/>
              <w:right w:val="single" w:sz="4" w:space="0" w:color="000000"/>
            </w:tcBorders>
          </w:tcPr>
          <w:p>
            <w:pPr/>
          </w:p>
        </w:tc>
        <w:tc>
          <w:tcPr>
            <w:tcW w:w="1110" w:type="dxa"/>
            <w:tcBorders>
              <w:top w:val="nil" w:sz="6" w:space="0" w:color="auto"/>
              <w:left w:val="single" w:sz="4" w:space="0" w:color="000000"/>
              <w:bottom w:val="nil" w:sz="6" w:space="0" w:color="auto"/>
              <w:right w:val="single" w:sz="4" w:space="0" w:color="000000"/>
            </w:tcBorders>
          </w:tcPr>
          <w:p>
            <w:pPr>
              <w:pStyle w:val="TableParagraph"/>
              <w:spacing w:line="241" w:lineRule="exact"/>
              <w:ind w:right="0"/>
              <w:jc w:val="center"/>
              <w:rPr>
                <w:rFonts w:ascii="仿宋" w:hAnsi="仿宋" w:cs="仿宋" w:eastAsia="仿宋"/>
                <w:sz w:val="21"/>
                <w:szCs w:val="21"/>
              </w:rPr>
            </w:pPr>
            <w:r>
              <w:rPr>
                <w:rFonts w:ascii="仿宋" w:hAnsi="仿宋" w:cs="仿宋" w:eastAsia="仿宋"/>
                <w:w w:val="99"/>
                <w:sz w:val="21"/>
                <w:szCs w:val="21"/>
              </w:rPr>
              <w:t>材</w:t>
            </w:r>
            <w:r>
              <w:rPr>
                <w:rFonts w:ascii="仿宋" w:hAnsi="仿宋" w:cs="仿宋" w:eastAsia="仿宋"/>
                <w:sz w:val="21"/>
                <w:szCs w:val="21"/>
              </w:rPr>
            </w:r>
          </w:p>
        </w:tc>
        <w:tc>
          <w:tcPr>
            <w:tcW w:w="1186" w:type="dxa"/>
            <w:vMerge/>
            <w:tcBorders>
              <w:left w:val="single" w:sz="4" w:space="0" w:color="000000"/>
              <w:bottom w:val="nil" w:sz="6" w:space="0" w:color="auto"/>
              <w:right w:val="single" w:sz="4" w:space="0" w:color="000000"/>
            </w:tcBorders>
          </w:tcPr>
          <w:p>
            <w:pPr/>
          </w:p>
        </w:tc>
        <w:tc>
          <w:tcPr>
            <w:tcW w:w="995" w:type="dxa"/>
            <w:vMerge/>
            <w:tcBorders>
              <w:left w:val="single" w:sz="4" w:space="0" w:color="000000"/>
              <w:right w:val="single" w:sz="4" w:space="0" w:color="000000"/>
            </w:tcBorders>
          </w:tcPr>
          <w:p>
            <w:pPr/>
          </w:p>
        </w:tc>
        <w:tc>
          <w:tcPr>
            <w:tcW w:w="990" w:type="dxa"/>
            <w:vMerge/>
            <w:tcBorders>
              <w:left w:val="single" w:sz="4" w:space="0" w:color="000000"/>
              <w:bottom w:val="nil" w:sz="6" w:space="0" w:color="auto"/>
              <w:right w:val="single" w:sz="4" w:space="0" w:color="000000"/>
            </w:tcBorders>
          </w:tcPr>
          <w:p>
            <w:pPr/>
          </w:p>
        </w:tc>
        <w:tc>
          <w:tcPr>
            <w:tcW w:w="951" w:type="dxa"/>
            <w:tcBorders>
              <w:top w:val="nil" w:sz="6" w:space="0" w:color="auto"/>
              <w:left w:val="single" w:sz="4" w:space="0" w:color="000000"/>
              <w:bottom w:val="nil" w:sz="6" w:space="0" w:color="auto"/>
              <w:right w:val="single" w:sz="4" w:space="0" w:color="000000"/>
            </w:tcBorders>
          </w:tcPr>
          <w:p>
            <w:pPr>
              <w:pStyle w:val="TableParagraph"/>
              <w:spacing w:line="241" w:lineRule="exact"/>
              <w:ind w:left="103" w:right="0"/>
              <w:jc w:val="left"/>
              <w:rPr>
                <w:rFonts w:ascii="仿宋" w:hAnsi="仿宋" w:cs="仿宋" w:eastAsia="仿宋"/>
                <w:sz w:val="21"/>
                <w:szCs w:val="21"/>
              </w:rPr>
            </w:pPr>
            <w:r>
              <w:rPr>
                <w:rFonts w:ascii="仿宋" w:hAnsi="仿宋" w:cs="仿宋" w:eastAsia="仿宋"/>
                <w:sz w:val="21"/>
                <w:szCs w:val="21"/>
              </w:rPr>
              <w:t>郭佳祺、</w:t>
            </w:r>
          </w:p>
        </w:tc>
      </w:tr>
      <w:tr>
        <w:trPr>
          <w:trHeight w:val="272" w:hRule="exact"/>
        </w:trPr>
        <w:tc>
          <w:tcPr>
            <w:tcW w:w="636" w:type="dxa"/>
            <w:vMerge/>
            <w:tcBorders>
              <w:left w:val="single" w:sz="4" w:space="0" w:color="000000"/>
              <w:right w:val="single" w:sz="4" w:space="0" w:color="000000"/>
            </w:tcBorders>
          </w:tcPr>
          <w:p>
            <w:pPr/>
          </w:p>
        </w:tc>
        <w:tc>
          <w:tcPr>
            <w:tcW w:w="1056" w:type="dxa"/>
            <w:vMerge w:val="restart"/>
            <w:tcBorders>
              <w:top w:val="nil" w:sz="6" w:space="0" w:color="auto"/>
              <w:left w:val="single" w:sz="4" w:space="0" w:color="000000"/>
              <w:right w:val="single" w:sz="4" w:space="0" w:color="000000"/>
            </w:tcBorders>
          </w:tcPr>
          <w:p>
            <w:pPr>
              <w:pStyle w:val="TableParagraph"/>
              <w:spacing w:line="235" w:lineRule="exact"/>
              <w:ind w:left="313" w:right="0"/>
              <w:jc w:val="left"/>
              <w:rPr>
                <w:rFonts w:ascii="仿宋" w:hAnsi="仿宋" w:cs="仿宋" w:eastAsia="仿宋"/>
                <w:sz w:val="21"/>
                <w:szCs w:val="21"/>
              </w:rPr>
            </w:pPr>
            <w:r>
              <w:rPr>
                <w:rFonts w:ascii="仿宋" w:hAnsi="仿宋" w:cs="仿宋" w:eastAsia="仿宋"/>
                <w:sz w:val="21"/>
                <w:szCs w:val="21"/>
              </w:rPr>
              <w:t>学院</w:t>
            </w:r>
          </w:p>
        </w:tc>
        <w:tc>
          <w:tcPr>
            <w:tcW w:w="752" w:type="dxa"/>
            <w:vMerge w:val="restart"/>
            <w:tcBorders>
              <w:top w:val="nil" w:sz="6" w:space="0" w:color="auto"/>
              <w:left w:val="single" w:sz="4" w:space="0" w:color="000000"/>
              <w:right w:val="single" w:sz="4" w:space="0" w:color="000000"/>
            </w:tcBorders>
          </w:tcPr>
          <w:p>
            <w:pPr>
              <w:pStyle w:val="TableParagraph"/>
              <w:spacing w:line="235" w:lineRule="exact"/>
              <w:ind w:right="1"/>
              <w:jc w:val="center"/>
              <w:rPr>
                <w:rFonts w:ascii="仿宋" w:hAnsi="仿宋" w:cs="仿宋" w:eastAsia="仿宋"/>
                <w:sz w:val="21"/>
                <w:szCs w:val="21"/>
              </w:rPr>
            </w:pPr>
            <w:r>
              <w:rPr>
                <w:rFonts w:ascii="仿宋" w:hAnsi="仿宋" w:cs="仿宋" w:eastAsia="仿宋"/>
                <w:w w:val="99"/>
                <w:sz w:val="21"/>
                <w:szCs w:val="21"/>
              </w:rPr>
              <w:t>熙</w:t>
            </w:r>
            <w:r>
              <w:rPr>
                <w:rFonts w:ascii="仿宋" w:hAnsi="仿宋" w:cs="仿宋" w:eastAsia="仿宋"/>
                <w:sz w:val="21"/>
                <w:szCs w:val="21"/>
              </w:rPr>
            </w:r>
          </w:p>
        </w:tc>
        <w:tc>
          <w:tcPr>
            <w:tcW w:w="1328" w:type="dxa"/>
            <w:vMerge w:val="restart"/>
            <w:tcBorders>
              <w:top w:val="nil" w:sz="6" w:space="0" w:color="auto"/>
              <w:left w:val="single" w:sz="4" w:space="0" w:color="000000"/>
              <w:right w:val="single" w:sz="4" w:space="0" w:color="000000"/>
            </w:tcBorders>
          </w:tcPr>
          <w:p>
            <w:pPr>
              <w:pStyle w:val="TableParagraph"/>
              <w:spacing w:line="235" w:lineRule="exact"/>
              <w:ind w:right="0"/>
              <w:jc w:val="center"/>
              <w:rPr>
                <w:rFonts w:ascii="仿宋" w:hAnsi="仿宋" w:cs="仿宋" w:eastAsia="仿宋"/>
                <w:sz w:val="21"/>
                <w:szCs w:val="21"/>
              </w:rPr>
            </w:pPr>
            <w:r>
              <w:rPr>
                <w:rFonts w:ascii="仿宋" w:hAnsi="仿宋" w:cs="仿宋" w:eastAsia="仿宋"/>
                <w:sz w:val="21"/>
                <w:szCs w:val="21"/>
              </w:rPr>
              <w:t>销》</w:t>
            </w:r>
          </w:p>
        </w:tc>
        <w:tc>
          <w:tcPr>
            <w:tcW w:w="1110" w:type="dxa"/>
            <w:tcBorders>
              <w:top w:val="nil" w:sz="6" w:space="0" w:color="auto"/>
              <w:left w:val="single" w:sz="4" w:space="0" w:color="000000"/>
              <w:bottom w:val="nil" w:sz="6" w:space="0" w:color="auto"/>
              <w:right w:val="single" w:sz="4" w:space="0" w:color="000000"/>
            </w:tcBorders>
          </w:tcPr>
          <w:p>
            <w:pPr>
              <w:pStyle w:val="TableParagraph"/>
              <w:spacing w:line="235" w:lineRule="exact"/>
              <w:ind w:left="128" w:right="0"/>
              <w:jc w:val="left"/>
              <w:rPr>
                <w:rFonts w:ascii="仿宋" w:hAnsi="仿宋" w:cs="仿宋" w:eastAsia="仿宋"/>
                <w:sz w:val="21"/>
                <w:szCs w:val="21"/>
              </w:rPr>
            </w:pPr>
            <w:r>
              <w:rPr>
                <w:rFonts w:ascii="仿宋" w:hAnsi="仿宋" w:cs="仿宋" w:eastAsia="仿宋"/>
                <w:sz w:val="21"/>
                <w:szCs w:val="21"/>
              </w:rPr>
              <w:t>专业课教</w:t>
            </w:r>
          </w:p>
        </w:tc>
        <w:tc>
          <w:tcPr>
            <w:tcW w:w="1186" w:type="dxa"/>
            <w:vMerge w:val="restart"/>
            <w:tcBorders>
              <w:top w:val="nil" w:sz="6" w:space="0" w:color="auto"/>
              <w:left w:val="single" w:sz="4" w:space="0" w:color="000000"/>
              <w:right w:val="single" w:sz="4" w:space="0" w:color="000000"/>
            </w:tcBorders>
          </w:tcPr>
          <w:p>
            <w:pPr>
              <w:pStyle w:val="TableParagraph"/>
              <w:spacing w:line="235" w:lineRule="exact"/>
              <w:ind w:left="274" w:right="0"/>
              <w:jc w:val="left"/>
              <w:rPr>
                <w:rFonts w:ascii="仿宋" w:hAnsi="仿宋" w:cs="仿宋" w:eastAsia="仿宋"/>
                <w:sz w:val="21"/>
                <w:szCs w:val="21"/>
              </w:rPr>
            </w:pPr>
            <w:r>
              <w:rPr>
                <w:rFonts w:ascii="仿宋" w:hAnsi="仿宋" w:cs="仿宋" w:eastAsia="仿宋"/>
                <w:sz w:val="21"/>
                <w:szCs w:val="21"/>
              </w:rPr>
              <w:t>出版社</w:t>
            </w:r>
          </w:p>
        </w:tc>
        <w:tc>
          <w:tcPr>
            <w:tcW w:w="995" w:type="dxa"/>
            <w:vMerge/>
            <w:tcBorders>
              <w:left w:val="single" w:sz="4" w:space="0" w:color="000000"/>
              <w:right w:val="single" w:sz="4" w:space="0" w:color="000000"/>
            </w:tcBorders>
          </w:tcPr>
          <w:p>
            <w:pPr/>
          </w:p>
        </w:tc>
        <w:tc>
          <w:tcPr>
            <w:tcW w:w="990" w:type="dxa"/>
            <w:vMerge w:val="restart"/>
            <w:tcBorders>
              <w:top w:val="nil" w:sz="6" w:space="0" w:color="auto"/>
              <w:left w:val="single" w:sz="4" w:space="0" w:color="000000"/>
              <w:right w:val="single" w:sz="4" w:space="0" w:color="000000"/>
            </w:tcBorders>
          </w:tcPr>
          <w:p>
            <w:pPr>
              <w:pStyle w:val="TableParagraph"/>
              <w:spacing w:line="250" w:lineRule="exact"/>
              <w:ind w:left="306" w:right="0"/>
              <w:jc w:val="left"/>
              <w:rPr>
                <w:rFonts w:ascii="仿宋" w:hAnsi="仿宋" w:cs="仿宋" w:eastAsia="仿宋"/>
                <w:sz w:val="21"/>
                <w:szCs w:val="21"/>
              </w:rPr>
            </w:pPr>
            <w:r>
              <w:rPr>
                <w:rFonts w:ascii="Times New Roman" w:hAnsi="Times New Roman" w:cs="Times New Roman" w:eastAsia="Times New Roman"/>
                <w:sz w:val="21"/>
                <w:szCs w:val="21"/>
              </w:rPr>
              <w:t>6</w:t>
            </w:r>
            <w:r>
              <w:rPr>
                <w:rFonts w:ascii="Times New Roman" w:hAnsi="Times New Roman" w:cs="Times New Roman" w:eastAsia="Times New Roman"/>
                <w:spacing w:val="-3"/>
                <w:sz w:val="21"/>
                <w:szCs w:val="21"/>
              </w:rPr>
              <w:t> </w:t>
            </w:r>
            <w:r>
              <w:rPr>
                <w:rFonts w:ascii="仿宋" w:hAnsi="仿宋" w:cs="仿宋" w:eastAsia="仿宋"/>
                <w:sz w:val="21"/>
                <w:szCs w:val="21"/>
              </w:rPr>
              <w:t>月</w:t>
            </w:r>
          </w:p>
        </w:tc>
        <w:tc>
          <w:tcPr>
            <w:tcW w:w="951" w:type="dxa"/>
            <w:tcBorders>
              <w:top w:val="nil" w:sz="6" w:space="0" w:color="auto"/>
              <w:left w:val="single" w:sz="4" w:space="0" w:color="000000"/>
              <w:bottom w:val="nil" w:sz="6" w:space="0" w:color="auto"/>
              <w:right w:val="single" w:sz="4" w:space="0" w:color="000000"/>
            </w:tcBorders>
          </w:tcPr>
          <w:p>
            <w:pPr>
              <w:pStyle w:val="TableParagraph"/>
              <w:spacing w:line="235" w:lineRule="exact"/>
              <w:ind w:left="103" w:right="0"/>
              <w:jc w:val="left"/>
              <w:rPr>
                <w:rFonts w:ascii="仿宋" w:hAnsi="仿宋" w:cs="仿宋" w:eastAsia="仿宋"/>
                <w:sz w:val="21"/>
                <w:szCs w:val="21"/>
              </w:rPr>
            </w:pPr>
            <w:r>
              <w:rPr>
                <w:rFonts w:ascii="仿宋" w:hAnsi="仿宋" w:cs="仿宋" w:eastAsia="仿宋"/>
                <w:spacing w:val="-26"/>
                <w:sz w:val="21"/>
                <w:szCs w:val="21"/>
              </w:rPr>
              <w:t>黄黎、许</w:t>
            </w:r>
          </w:p>
        </w:tc>
      </w:tr>
      <w:tr>
        <w:trPr>
          <w:trHeight w:val="272" w:hRule="exact"/>
        </w:trPr>
        <w:tc>
          <w:tcPr>
            <w:tcW w:w="636" w:type="dxa"/>
            <w:vMerge/>
            <w:tcBorders>
              <w:left w:val="single" w:sz="4" w:space="0" w:color="000000"/>
              <w:bottom w:val="single" w:sz="4" w:space="0" w:color="000000"/>
              <w:right w:val="single" w:sz="4" w:space="0" w:color="000000"/>
            </w:tcBorders>
          </w:tcPr>
          <w:p>
            <w:pPr/>
          </w:p>
        </w:tc>
        <w:tc>
          <w:tcPr>
            <w:tcW w:w="1056" w:type="dxa"/>
            <w:vMerge/>
            <w:tcBorders>
              <w:left w:val="single" w:sz="4" w:space="0" w:color="000000"/>
              <w:bottom w:val="single" w:sz="4" w:space="0" w:color="000000"/>
              <w:right w:val="single" w:sz="4" w:space="0" w:color="000000"/>
            </w:tcBorders>
          </w:tcPr>
          <w:p>
            <w:pPr/>
          </w:p>
        </w:tc>
        <w:tc>
          <w:tcPr>
            <w:tcW w:w="752" w:type="dxa"/>
            <w:vMerge/>
            <w:tcBorders>
              <w:left w:val="single" w:sz="4" w:space="0" w:color="000000"/>
              <w:bottom w:val="single" w:sz="4" w:space="0" w:color="000000"/>
              <w:right w:val="single" w:sz="4" w:space="0" w:color="000000"/>
            </w:tcBorders>
          </w:tcPr>
          <w:p>
            <w:pPr/>
          </w:p>
        </w:tc>
        <w:tc>
          <w:tcPr>
            <w:tcW w:w="1328" w:type="dxa"/>
            <w:vMerge/>
            <w:tcBorders>
              <w:left w:val="single" w:sz="4" w:space="0" w:color="000000"/>
              <w:bottom w:val="single" w:sz="4" w:space="0" w:color="000000"/>
              <w:right w:val="single" w:sz="4" w:space="0" w:color="000000"/>
            </w:tcBorders>
          </w:tcPr>
          <w:p>
            <w:pPr/>
          </w:p>
        </w:tc>
        <w:tc>
          <w:tcPr>
            <w:tcW w:w="1110" w:type="dxa"/>
            <w:tcBorders>
              <w:top w:val="nil" w:sz="6" w:space="0" w:color="auto"/>
              <w:left w:val="single" w:sz="4" w:space="0" w:color="000000"/>
              <w:bottom w:val="single" w:sz="4" w:space="0" w:color="000000"/>
              <w:right w:val="single" w:sz="4" w:space="0" w:color="000000"/>
            </w:tcBorders>
          </w:tcPr>
          <w:p>
            <w:pPr>
              <w:pStyle w:val="TableParagraph"/>
              <w:spacing w:line="236" w:lineRule="exact"/>
              <w:ind w:right="0"/>
              <w:jc w:val="center"/>
              <w:rPr>
                <w:rFonts w:ascii="仿宋" w:hAnsi="仿宋" w:cs="仿宋" w:eastAsia="仿宋"/>
                <w:sz w:val="21"/>
                <w:szCs w:val="21"/>
              </w:rPr>
            </w:pPr>
            <w:r>
              <w:rPr>
                <w:rFonts w:ascii="仿宋" w:hAnsi="仿宋" w:cs="仿宋" w:eastAsia="仿宋"/>
                <w:w w:val="99"/>
                <w:sz w:val="21"/>
                <w:szCs w:val="21"/>
              </w:rPr>
              <w:t>材</w:t>
            </w:r>
            <w:r>
              <w:rPr>
                <w:rFonts w:ascii="仿宋" w:hAnsi="仿宋" w:cs="仿宋" w:eastAsia="仿宋"/>
                <w:sz w:val="21"/>
                <w:szCs w:val="21"/>
              </w:rPr>
            </w:r>
          </w:p>
        </w:tc>
        <w:tc>
          <w:tcPr>
            <w:tcW w:w="1186" w:type="dxa"/>
            <w:vMerge/>
            <w:tcBorders>
              <w:left w:val="single" w:sz="4" w:space="0" w:color="000000"/>
              <w:bottom w:val="single" w:sz="4" w:space="0" w:color="000000"/>
              <w:right w:val="single" w:sz="4" w:space="0" w:color="000000"/>
            </w:tcBorders>
          </w:tcPr>
          <w:p>
            <w:pPr/>
          </w:p>
        </w:tc>
        <w:tc>
          <w:tcPr>
            <w:tcW w:w="995" w:type="dxa"/>
            <w:vMerge/>
            <w:tcBorders>
              <w:left w:val="single" w:sz="4" w:space="0" w:color="000000"/>
              <w:bottom w:val="single" w:sz="4" w:space="0" w:color="000000"/>
              <w:right w:val="single" w:sz="4" w:space="0" w:color="000000"/>
            </w:tcBorders>
          </w:tcPr>
          <w:p>
            <w:pPr/>
          </w:p>
        </w:tc>
        <w:tc>
          <w:tcPr>
            <w:tcW w:w="990" w:type="dxa"/>
            <w:vMerge/>
            <w:tcBorders>
              <w:left w:val="single" w:sz="4" w:space="0" w:color="000000"/>
              <w:bottom w:val="single" w:sz="4" w:space="0" w:color="000000"/>
              <w:right w:val="single" w:sz="4" w:space="0" w:color="000000"/>
            </w:tcBorders>
          </w:tcPr>
          <w:p>
            <w:pPr/>
          </w:p>
        </w:tc>
        <w:tc>
          <w:tcPr>
            <w:tcW w:w="951" w:type="dxa"/>
            <w:tcBorders>
              <w:top w:val="nil" w:sz="6" w:space="0" w:color="auto"/>
              <w:left w:val="single" w:sz="4" w:space="0" w:color="000000"/>
              <w:bottom w:val="single" w:sz="4" w:space="0" w:color="000000"/>
              <w:right w:val="single" w:sz="4" w:space="0" w:color="000000"/>
            </w:tcBorders>
          </w:tcPr>
          <w:p>
            <w:pPr>
              <w:pStyle w:val="TableParagraph"/>
              <w:spacing w:line="236" w:lineRule="exact"/>
              <w:ind w:right="0"/>
              <w:jc w:val="center"/>
              <w:rPr>
                <w:rFonts w:ascii="仿宋" w:hAnsi="仿宋" w:cs="仿宋" w:eastAsia="仿宋"/>
                <w:sz w:val="21"/>
                <w:szCs w:val="21"/>
              </w:rPr>
            </w:pPr>
            <w:r>
              <w:rPr>
                <w:rFonts w:ascii="仿宋" w:hAnsi="仿宋" w:cs="仿宋" w:eastAsia="仿宋"/>
                <w:w w:val="99"/>
                <w:sz w:val="21"/>
                <w:szCs w:val="21"/>
              </w:rPr>
              <w:t>轲</w:t>
            </w:r>
            <w:r>
              <w:rPr>
                <w:rFonts w:ascii="仿宋" w:hAnsi="仿宋" w:cs="仿宋" w:eastAsia="仿宋"/>
                <w:sz w:val="21"/>
                <w:szCs w:val="21"/>
              </w:rPr>
            </w:r>
          </w:p>
        </w:tc>
      </w:tr>
      <w:tr>
        <w:trPr>
          <w:trHeight w:val="827" w:hRule="exact"/>
        </w:trPr>
        <w:tc>
          <w:tcPr>
            <w:tcW w:w="6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
              <w:ind w:right="0"/>
              <w:jc w:val="left"/>
              <w:rPr>
                <w:rFonts w:ascii="楷体" w:hAnsi="楷体" w:cs="楷体" w:eastAsia="楷体"/>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07" w:right="102" w:hanging="104"/>
              <w:jc w:val="left"/>
              <w:rPr>
                <w:rFonts w:ascii="仿宋" w:hAnsi="仿宋" w:cs="仿宋" w:eastAsia="仿宋"/>
                <w:sz w:val="21"/>
                <w:szCs w:val="21"/>
              </w:rPr>
            </w:pPr>
            <w:r>
              <w:rPr>
                <w:rFonts w:ascii="仿宋" w:hAnsi="仿宋" w:cs="仿宋" w:eastAsia="仿宋"/>
                <w:sz w:val="21"/>
                <w:szCs w:val="21"/>
              </w:rPr>
              <w:t>马克思主</w:t>
            </w:r>
            <w:r>
              <w:rPr>
                <w:rFonts w:ascii="仿宋" w:hAnsi="仿宋" w:cs="仿宋" w:eastAsia="仿宋"/>
                <w:w w:val="99"/>
                <w:sz w:val="21"/>
                <w:szCs w:val="21"/>
              </w:rPr>
              <w:t> </w:t>
            </w:r>
            <w:r>
              <w:rPr>
                <w:rFonts w:ascii="仿宋" w:hAnsi="仿宋" w:cs="仿宋" w:eastAsia="仿宋"/>
                <w:sz w:val="21"/>
                <w:szCs w:val="21"/>
              </w:rPr>
              <w:t>义学院</w:t>
            </w:r>
          </w:p>
        </w:tc>
        <w:tc>
          <w:tcPr>
            <w:tcW w:w="7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64" w:right="160" w:hanging="104"/>
              <w:jc w:val="left"/>
              <w:rPr>
                <w:rFonts w:ascii="仿宋" w:hAnsi="仿宋" w:cs="仿宋" w:eastAsia="仿宋"/>
                <w:sz w:val="21"/>
                <w:szCs w:val="21"/>
              </w:rPr>
            </w:pPr>
            <w:r>
              <w:rPr>
                <w:rFonts w:ascii="仿宋" w:hAnsi="仿宋" w:cs="仿宋" w:eastAsia="仿宋"/>
                <w:sz w:val="21"/>
                <w:szCs w:val="21"/>
              </w:rPr>
              <w:t>何语</w:t>
            </w:r>
            <w:r>
              <w:rPr>
                <w:rFonts w:ascii="仿宋" w:hAnsi="仿宋" w:cs="仿宋" w:eastAsia="仿宋"/>
                <w:w w:val="99"/>
                <w:sz w:val="21"/>
                <w:szCs w:val="21"/>
              </w:rPr>
              <w:t> </w:t>
            </w:r>
            <w:r>
              <w:rPr>
                <w:rFonts w:ascii="仿宋" w:hAnsi="仿宋" w:cs="仿宋" w:eastAsia="仿宋"/>
                <w:sz w:val="21"/>
                <w:szCs w:val="21"/>
              </w:rPr>
              <w:t>华</w:t>
            </w: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40" w:right="132" w:hanging="106"/>
              <w:jc w:val="left"/>
              <w:rPr>
                <w:rFonts w:ascii="仿宋" w:hAnsi="仿宋" w:cs="仿宋" w:eastAsia="仿宋"/>
                <w:sz w:val="21"/>
                <w:szCs w:val="21"/>
              </w:rPr>
            </w:pPr>
            <w:r>
              <w:rPr>
                <w:rFonts w:ascii="仿宋" w:hAnsi="仿宋" w:cs="仿宋" w:eastAsia="仿宋"/>
                <w:sz w:val="21"/>
                <w:szCs w:val="21"/>
              </w:rPr>
              <w:t>企业管理与</w:t>
            </w:r>
            <w:r>
              <w:rPr>
                <w:rFonts w:ascii="仿宋" w:hAnsi="仿宋" w:cs="仿宋" w:eastAsia="仿宋"/>
                <w:w w:val="99"/>
                <w:sz w:val="21"/>
                <w:szCs w:val="21"/>
              </w:rPr>
              <w:t> </w:t>
            </w:r>
            <w:r>
              <w:rPr>
                <w:rFonts w:ascii="仿宋" w:hAnsi="仿宋" w:cs="仿宋" w:eastAsia="仿宋"/>
                <w:sz w:val="21"/>
                <w:szCs w:val="21"/>
              </w:rPr>
              <w:t>企业文化</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28" w:right="0"/>
              <w:jc w:val="left"/>
              <w:rPr>
                <w:rFonts w:ascii="仿宋" w:hAnsi="仿宋" w:cs="仿宋" w:eastAsia="仿宋"/>
                <w:sz w:val="21"/>
                <w:szCs w:val="21"/>
              </w:rPr>
            </w:pPr>
            <w:r>
              <w:rPr>
                <w:rFonts w:ascii="仿宋" w:hAnsi="仿宋" w:cs="仿宋" w:eastAsia="仿宋"/>
                <w:sz w:val="21"/>
                <w:szCs w:val="21"/>
              </w:rPr>
              <w:t>普通教材</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left="168" w:right="0"/>
              <w:jc w:val="left"/>
              <w:rPr>
                <w:rFonts w:ascii="仿宋" w:hAnsi="仿宋" w:cs="仿宋" w:eastAsia="仿宋"/>
                <w:sz w:val="21"/>
                <w:szCs w:val="21"/>
              </w:rPr>
            </w:pPr>
            <w:r>
              <w:rPr>
                <w:rFonts w:ascii="仿宋" w:hAnsi="仿宋" w:cs="仿宋" w:eastAsia="仿宋"/>
                <w:sz w:val="21"/>
                <w:szCs w:val="21"/>
              </w:rPr>
              <w:t>中国劳动</w:t>
            </w:r>
          </w:p>
          <w:p>
            <w:pPr>
              <w:pStyle w:val="TableParagraph"/>
              <w:spacing w:line="272" w:lineRule="exact" w:before="26"/>
              <w:ind w:left="274" w:right="168" w:hanging="106"/>
              <w:jc w:val="left"/>
              <w:rPr>
                <w:rFonts w:ascii="仿宋" w:hAnsi="仿宋" w:cs="仿宋" w:eastAsia="仿宋"/>
                <w:sz w:val="21"/>
                <w:szCs w:val="21"/>
              </w:rPr>
            </w:pPr>
            <w:r>
              <w:rPr>
                <w:rFonts w:ascii="仿宋" w:hAnsi="仿宋" w:cs="仿宋" w:eastAsia="仿宋"/>
                <w:sz w:val="21"/>
                <w:szCs w:val="21"/>
              </w:rPr>
              <w:t>社会保障</w:t>
            </w:r>
            <w:r>
              <w:rPr>
                <w:rFonts w:ascii="仿宋" w:hAnsi="仿宋" w:cs="仿宋" w:eastAsia="仿宋"/>
                <w:w w:val="99"/>
                <w:sz w:val="21"/>
                <w:szCs w:val="21"/>
              </w:rPr>
              <w:t> </w:t>
            </w:r>
            <w:r>
              <w:rPr>
                <w:rFonts w:ascii="仿宋" w:hAnsi="仿宋" w:cs="仿宋" w:eastAsia="仿宋"/>
                <w:sz w:val="21"/>
                <w:szCs w:val="21"/>
              </w:rPr>
              <w:t>出版社</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15" w:right="0"/>
              <w:jc w:val="left"/>
              <w:rPr>
                <w:rFonts w:ascii="仿宋" w:hAnsi="仿宋" w:cs="仿宋" w:eastAsia="仿宋"/>
                <w:sz w:val="21"/>
                <w:szCs w:val="21"/>
              </w:rPr>
            </w:pPr>
            <w:r>
              <w:rPr>
                <w:rFonts w:ascii="Times New Roman" w:hAnsi="Times New Roman" w:cs="Times New Roman" w:eastAsia="Times New Roman"/>
                <w:sz w:val="21"/>
                <w:szCs w:val="21"/>
              </w:rPr>
              <w:t>18-20</w:t>
            </w:r>
            <w:r>
              <w:rPr>
                <w:rFonts w:ascii="Times New Roman" w:hAnsi="Times New Roman" w:cs="Times New Roman" w:eastAsia="Times New Roman"/>
                <w:spacing w:val="-3"/>
                <w:sz w:val="21"/>
                <w:szCs w:val="21"/>
              </w:rPr>
              <w:t> </w:t>
            </w:r>
            <w:r>
              <w:rPr>
                <w:rFonts w:ascii="仿宋" w:hAnsi="仿宋" w:cs="仿宋" w:eastAsia="仿宋"/>
                <w:sz w:val="21"/>
                <w:szCs w:val="21"/>
              </w:rPr>
              <w:t>万</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82" w:lineRule="exact" w:before="101"/>
              <w:ind w:right="1"/>
              <w:jc w:val="center"/>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p>
            <w:pPr>
              <w:pStyle w:val="TableParagraph"/>
              <w:spacing w:line="282" w:lineRule="exact"/>
              <w:ind w:right="1"/>
              <w:jc w:val="center"/>
              <w:rPr>
                <w:rFonts w:ascii="仿宋" w:hAnsi="仿宋" w:cs="仿宋" w:eastAsia="仿宋"/>
                <w:sz w:val="21"/>
                <w:szCs w:val="21"/>
              </w:rPr>
            </w:pPr>
            <w:r>
              <w:rPr>
                <w:rFonts w:ascii="Times New Roman" w:hAnsi="Times New Roman" w:cs="Times New Roman" w:eastAsia="Times New Roman"/>
                <w:sz w:val="21"/>
                <w:szCs w:val="21"/>
              </w:rPr>
              <w:t>11</w:t>
            </w:r>
            <w:r>
              <w:rPr>
                <w:rFonts w:ascii="Times New Roman" w:hAnsi="Times New Roman" w:cs="Times New Roman" w:eastAsia="Times New Roman"/>
                <w:spacing w:val="-2"/>
                <w:sz w:val="21"/>
                <w:szCs w:val="21"/>
              </w:rPr>
              <w:t> </w:t>
            </w:r>
            <w:r>
              <w:rPr>
                <w:rFonts w:ascii="仿宋" w:hAnsi="仿宋" w:cs="仿宋" w:eastAsia="仿宋"/>
                <w:sz w:val="21"/>
                <w:szCs w:val="21"/>
              </w:rPr>
              <w:t>月</w:t>
            </w:r>
          </w:p>
        </w:tc>
        <w:tc>
          <w:tcPr>
            <w:tcW w:w="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259" w:right="0"/>
              <w:jc w:val="left"/>
              <w:rPr>
                <w:rFonts w:ascii="仿宋" w:hAnsi="仿宋" w:cs="仿宋" w:eastAsia="仿宋"/>
                <w:sz w:val="21"/>
                <w:szCs w:val="21"/>
              </w:rPr>
            </w:pPr>
            <w:r>
              <w:rPr>
                <w:rFonts w:ascii="仿宋" w:hAnsi="仿宋" w:cs="仿宋" w:eastAsia="仿宋"/>
                <w:sz w:val="21"/>
                <w:szCs w:val="21"/>
              </w:rPr>
              <w:t>江婷</w:t>
            </w:r>
          </w:p>
        </w:tc>
      </w:tr>
    </w:tbl>
    <w:p>
      <w:pPr>
        <w:spacing w:line="240" w:lineRule="auto" w:before="5"/>
        <w:rPr>
          <w:rFonts w:ascii="楷体" w:hAnsi="楷体" w:cs="楷体" w:eastAsia="楷体"/>
          <w:b/>
          <w:bCs/>
          <w:sz w:val="12"/>
          <w:szCs w:val="12"/>
        </w:rPr>
      </w:pPr>
    </w:p>
    <w:p>
      <w:pPr>
        <w:spacing w:before="34"/>
        <w:ind w:left="1741" w:right="0" w:firstLine="0"/>
        <w:jc w:val="left"/>
        <w:rPr>
          <w:rFonts w:ascii="楷体" w:hAnsi="楷体" w:cs="楷体" w:eastAsia="楷体"/>
          <w:sz w:val="21"/>
          <w:szCs w:val="21"/>
        </w:rPr>
      </w:pPr>
      <w:r>
        <w:rPr>
          <w:rFonts w:ascii="楷体" w:hAnsi="楷体" w:cs="楷体" w:eastAsia="楷体"/>
          <w:b/>
          <w:bCs/>
          <w:sz w:val="21"/>
          <w:szCs w:val="21"/>
        </w:rPr>
        <w:t>表 </w:t>
      </w:r>
      <w:r>
        <w:rPr>
          <w:rFonts w:ascii="Times New Roman" w:hAnsi="Times New Roman" w:cs="Times New Roman" w:eastAsia="Times New Roman"/>
          <w:b/>
          <w:bCs/>
          <w:sz w:val="21"/>
          <w:szCs w:val="21"/>
        </w:rPr>
        <w:t>6</w:t>
      </w:r>
      <w:r>
        <w:rPr>
          <w:rFonts w:ascii="Times New Roman" w:hAnsi="Times New Roman" w:cs="Times New Roman" w:eastAsia="Times New Roman"/>
          <w:b/>
          <w:bCs/>
          <w:spacing w:val="-13"/>
          <w:sz w:val="21"/>
          <w:szCs w:val="21"/>
        </w:rPr>
        <w:t> </w:t>
      </w:r>
      <w:r>
        <w:rPr>
          <w:rFonts w:ascii="楷体" w:hAnsi="楷体" w:cs="楷体" w:eastAsia="楷体"/>
          <w:b/>
          <w:bCs/>
          <w:sz w:val="21"/>
          <w:szCs w:val="21"/>
        </w:rPr>
        <w:t>招生规模、在校生规模、毕业生规模及与上一学年对比表</w:t>
      </w:r>
      <w:r>
        <w:rPr>
          <w:rFonts w:ascii="楷体" w:hAnsi="楷体" w:cs="楷体" w:eastAsia="楷体"/>
          <w:sz w:val="21"/>
          <w:szCs w:val="21"/>
        </w:rPr>
      </w:r>
    </w:p>
    <w:p>
      <w:pPr>
        <w:spacing w:line="240" w:lineRule="auto" w:before="0"/>
        <w:rPr>
          <w:rFonts w:ascii="楷体" w:hAnsi="楷体" w:cs="楷体" w:eastAsia="楷体"/>
          <w:b/>
          <w:bCs/>
          <w:sz w:val="9"/>
          <w:szCs w:val="9"/>
        </w:rPr>
      </w:pPr>
    </w:p>
    <w:tbl>
      <w:tblPr>
        <w:tblW w:w="0" w:type="auto"/>
        <w:jc w:val="left"/>
        <w:tblInd w:w="106" w:type="dxa"/>
        <w:tblLayout w:type="fixed"/>
        <w:tblCellMar>
          <w:top w:w="0" w:type="dxa"/>
          <w:left w:w="0" w:type="dxa"/>
          <w:bottom w:w="0" w:type="dxa"/>
          <w:right w:w="0" w:type="dxa"/>
        </w:tblCellMar>
        <w:tblLook w:val="01E0"/>
      </w:tblPr>
      <w:tblGrid>
        <w:gridCol w:w="872"/>
        <w:gridCol w:w="924"/>
        <w:gridCol w:w="738"/>
        <w:gridCol w:w="846"/>
        <w:gridCol w:w="690"/>
        <w:gridCol w:w="864"/>
        <w:gridCol w:w="864"/>
        <w:gridCol w:w="769"/>
        <w:gridCol w:w="801"/>
        <w:gridCol w:w="818"/>
        <w:gridCol w:w="818"/>
      </w:tblGrid>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楷体" w:hAnsi="楷体" w:cs="楷体" w:eastAsia="楷体"/>
                <w:b/>
                <w:bCs/>
                <w:sz w:val="17"/>
                <w:szCs w:val="17"/>
              </w:rPr>
            </w:pPr>
          </w:p>
          <w:p>
            <w:pPr>
              <w:pStyle w:val="TableParagraph"/>
              <w:spacing w:line="240" w:lineRule="auto"/>
              <w:ind w:left="221" w:right="0"/>
              <w:jc w:val="left"/>
              <w:rPr>
                <w:rFonts w:ascii="仿宋" w:hAnsi="仿宋" w:cs="仿宋" w:eastAsia="仿宋"/>
                <w:sz w:val="21"/>
                <w:szCs w:val="21"/>
              </w:rPr>
            </w:pPr>
            <w:r>
              <w:rPr>
                <w:rFonts w:ascii="仿宋" w:hAnsi="仿宋" w:cs="仿宋" w:eastAsia="仿宋"/>
                <w:sz w:val="21"/>
                <w:szCs w:val="21"/>
              </w:rPr>
              <w:t>指标</w:t>
            </w:r>
          </w:p>
        </w:tc>
        <w:tc>
          <w:tcPr>
            <w:tcW w:w="3198" w:type="dxa"/>
            <w:gridSpan w:val="4"/>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中职</w:t>
            </w:r>
          </w:p>
        </w:tc>
        <w:tc>
          <w:tcPr>
            <w:tcW w:w="249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98" w:right="0"/>
              <w:jc w:val="left"/>
              <w:rPr>
                <w:rFonts w:ascii="仿宋" w:hAnsi="仿宋" w:cs="仿宋" w:eastAsia="仿宋"/>
                <w:sz w:val="21"/>
                <w:szCs w:val="21"/>
              </w:rPr>
            </w:pPr>
            <w:r>
              <w:rPr>
                <w:rFonts w:ascii="仿宋" w:hAnsi="仿宋" w:cs="仿宋" w:eastAsia="仿宋"/>
                <w:sz w:val="21"/>
                <w:szCs w:val="21"/>
              </w:rPr>
              <w:t>五年制专业高职阶段</w:t>
            </w:r>
          </w:p>
        </w:tc>
        <w:tc>
          <w:tcPr>
            <w:tcW w:w="243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总数</w:t>
            </w: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247" w:right="0"/>
              <w:jc w:val="left"/>
              <w:rPr>
                <w:rFonts w:ascii="仿宋" w:hAnsi="仿宋" w:cs="仿宋" w:eastAsia="仿宋"/>
                <w:sz w:val="21"/>
                <w:szCs w:val="21"/>
              </w:rPr>
            </w:pPr>
            <w:r>
              <w:rPr>
                <w:rFonts w:ascii="仿宋" w:hAnsi="仿宋" w:cs="仿宋" w:eastAsia="仿宋"/>
                <w:sz w:val="21"/>
                <w:szCs w:val="21"/>
              </w:rPr>
              <w:t>类别</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53" w:right="0"/>
              <w:jc w:val="left"/>
              <w:rPr>
                <w:rFonts w:ascii="Times New Roman" w:hAnsi="Times New Roman" w:cs="Times New Roman" w:eastAsia="Times New Roman"/>
                <w:sz w:val="21"/>
                <w:szCs w:val="21"/>
              </w:rPr>
            </w:pPr>
            <w:r>
              <w:rPr>
                <w:rFonts w:ascii="Times New Roman"/>
                <w:sz w:val="21"/>
              </w:rPr>
              <w:t>2022</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07" w:right="0"/>
              <w:jc w:val="left"/>
              <w:rPr>
                <w:rFonts w:ascii="Times New Roman" w:hAnsi="Times New Roman" w:cs="Times New Roman" w:eastAsia="Times New Roman"/>
                <w:sz w:val="21"/>
                <w:szCs w:val="21"/>
              </w:rPr>
            </w:pPr>
            <w:r>
              <w:rPr>
                <w:rFonts w:ascii="Times New Roman"/>
                <w:sz w:val="21"/>
              </w:rPr>
              <w:t>2023</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9" w:right="0"/>
              <w:jc w:val="left"/>
              <w:rPr>
                <w:rFonts w:ascii="仿宋" w:hAnsi="仿宋" w:cs="仿宋" w:eastAsia="仿宋"/>
                <w:sz w:val="21"/>
                <w:szCs w:val="21"/>
              </w:rPr>
            </w:pPr>
            <w:r>
              <w:rPr>
                <w:rFonts w:ascii="仿宋" w:hAnsi="仿宋" w:cs="仿宋" w:eastAsia="仿宋"/>
                <w:sz w:val="21"/>
                <w:szCs w:val="21"/>
              </w:rPr>
              <w:t>增量</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17" w:right="0"/>
              <w:jc w:val="left"/>
              <w:rPr>
                <w:rFonts w:ascii="Times New Roman" w:hAnsi="Times New Roman" w:cs="Times New Roman" w:eastAsia="Times New Roman"/>
                <w:sz w:val="21"/>
                <w:szCs w:val="21"/>
              </w:rPr>
            </w:pPr>
            <w:r>
              <w:rPr>
                <w:rFonts w:ascii="Times New Roman"/>
                <w:sz w:val="21"/>
              </w:rPr>
              <w:t>2022</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17" w:right="0"/>
              <w:jc w:val="left"/>
              <w:rPr>
                <w:rFonts w:ascii="Times New Roman" w:hAnsi="Times New Roman" w:cs="Times New Roman" w:eastAsia="Times New Roman"/>
                <w:sz w:val="21"/>
                <w:szCs w:val="21"/>
              </w:rPr>
            </w:pPr>
            <w:r>
              <w:rPr>
                <w:rFonts w:ascii="Times New Roman"/>
                <w:sz w:val="21"/>
              </w:rPr>
              <w:t>2023</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69" w:right="0"/>
              <w:jc w:val="left"/>
              <w:rPr>
                <w:rFonts w:ascii="仿宋" w:hAnsi="仿宋" w:cs="仿宋" w:eastAsia="仿宋"/>
                <w:sz w:val="21"/>
                <w:szCs w:val="21"/>
              </w:rPr>
            </w:pPr>
            <w:r>
              <w:rPr>
                <w:rFonts w:ascii="仿宋" w:hAnsi="仿宋" w:cs="仿宋" w:eastAsia="仿宋"/>
                <w:sz w:val="21"/>
                <w:szCs w:val="21"/>
              </w:rPr>
              <w:t>增量</w:t>
            </w:r>
          </w:p>
        </w:tc>
        <w:tc>
          <w:tcPr>
            <w:tcW w:w="8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85" w:right="0"/>
              <w:jc w:val="left"/>
              <w:rPr>
                <w:rFonts w:ascii="Times New Roman" w:hAnsi="Times New Roman" w:cs="Times New Roman" w:eastAsia="Times New Roman"/>
                <w:sz w:val="21"/>
                <w:szCs w:val="21"/>
              </w:rPr>
            </w:pPr>
            <w:r>
              <w:rPr>
                <w:rFonts w:ascii="Times New Roman"/>
                <w:sz w:val="21"/>
              </w:rPr>
              <w:t>2022</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92" w:right="0"/>
              <w:jc w:val="left"/>
              <w:rPr>
                <w:rFonts w:ascii="Times New Roman" w:hAnsi="Times New Roman" w:cs="Times New Roman" w:eastAsia="Times New Roman"/>
                <w:sz w:val="21"/>
                <w:szCs w:val="21"/>
              </w:rPr>
            </w:pPr>
            <w:r>
              <w:rPr>
                <w:rFonts w:ascii="Times New Roman"/>
                <w:sz w:val="21"/>
              </w:rPr>
              <w:t>2023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93" w:right="0"/>
              <w:jc w:val="left"/>
              <w:rPr>
                <w:rFonts w:ascii="仿宋" w:hAnsi="仿宋" w:cs="仿宋" w:eastAsia="仿宋"/>
                <w:sz w:val="21"/>
                <w:szCs w:val="21"/>
              </w:rPr>
            </w:pPr>
            <w:r>
              <w:rPr>
                <w:rFonts w:ascii="仿宋" w:hAnsi="仿宋" w:cs="仿宋" w:eastAsia="仿宋"/>
                <w:sz w:val="21"/>
                <w:szCs w:val="21"/>
              </w:rPr>
              <w:t>增量</w:t>
            </w:r>
          </w:p>
        </w:tc>
      </w:tr>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72" w:lineRule="exact" w:before="122"/>
              <w:ind w:left="221" w:right="220"/>
              <w:jc w:val="left"/>
              <w:rPr>
                <w:rFonts w:ascii="仿宋" w:hAnsi="仿宋" w:cs="仿宋" w:eastAsia="仿宋"/>
                <w:sz w:val="21"/>
                <w:szCs w:val="21"/>
              </w:rPr>
            </w:pPr>
            <w:r>
              <w:rPr>
                <w:rFonts w:ascii="仿宋" w:hAnsi="仿宋" w:cs="仿宋" w:eastAsia="仿宋"/>
                <w:sz w:val="21"/>
                <w:szCs w:val="21"/>
              </w:rPr>
              <w:t>招生</w:t>
            </w:r>
            <w:r>
              <w:rPr>
                <w:rFonts w:ascii="仿宋" w:hAnsi="仿宋" w:cs="仿宋" w:eastAsia="仿宋"/>
                <w:w w:val="99"/>
                <w:sz w:val="21"/>
                <w:szCs w:val="21"/>
              </w:rPr>
              <w:t> </w:t>
            </w:r>
            <w:r>
              <w:rPr>
                <w:rFonts w:ascii="仿宋" w:hAnsi="仿宋" w:cs="仿宋" w:eastAsia="仿宋"/>
                <w:sz w:val="21"/>
                <w:szCs w:val="21"/>
              </w:rPr>
              <w:t>规模</w:t>
            </w: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247" w:right="0"/>
              <w:jc w:val="left"/>
              <w:rPr>
                <w:rFonts w:ascii="仿宋" w:hAnsi="仿宋" w:cs="仿宋" w:eastAsia="仿宋"/>
                <w:sz w:val="21"/>
                <w:szCs w:val="21"/>
              </w:rPr>
            </w:pPr>
            <w:r>
              <w:rPr>
                <w:rFonts w:ascii="仿宋" w:hAnsi="仿宋" w:cs="仿宋" w:eastAsia="仿宋"/>
                <w:sz w:val="21"/>
                <w:szCs w:val="21"/>
              </w:rPr>
              <w:t>中职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before="5"/>
              <w:ind w:right="0"/>
              <w:jc w:val="left"/>
              <w:rPr>
                <w:rFonts w:ascii="楷体" w:hAnsi="楷体" w:cs="楷体" w:eastAsia="楷体"/>
                <w:b/>
                <w:bCs/>
                <w:sz w:val="21"/>
                <w:szCs w:val="21"/>
              </w:rPr>
            </w:pPr>
          </w:p>
          <w:p>
            <w:pPr>
              <w:pStyle w:val="TableParagraph"/>
              <w:spacing w:line="240" w:lineRule="auto"/>
              <w:ind w:right="0"/>
              <w:jc w:val="center"/>
              <w:rPr>
                <w:rFonts w:ascii="Arial" w:hAnsi="Arial" w:cs="Arial" w:eastAsia="Arial"/>
                <w:sz w:val="21"/>
                <w:szCs w:val="21"/>
              </w:rPr>
            </w:pPr>
            <w:r>
              <w:rPr>
                <w:rFonts w:ascii="Arial"/>
                <w:w w:val="99"/>
                <w:sz w:val="21"/>
              </w:rPr>
              <w:t>-</w:t>
            </w:r>
            <w:r>
              <w:rPr>
                <w:rFonts w:ascii="Arial"/>
                <w:sz w:val="21"/>
              </w:rPr>
            </w:r>
          </w:p>
        </w:tc>
        <w:tc>
          <w:tcPr>
            <w:tcW w:w="864" w:type="dxa"/>
            <w:vMerge w:val="restart"/>
            <w:tcBorders>
              <w:top w:val="single" w:sz="4" w:space="0" w:color="000000"/>
              <w:left w:val="single" w:sz="4" w:space="0" w:color="000000"/>
              <w:right w:val="single" w:sz="4" w:space="0" w:color="000000"/>
            </w:tcBorders>
          </w:tcPr>
          <w:p>
            <w:pPr/>
          </w:p>
        </w:tc>
        <w:tc>
          <w:tcPr>
            <w:tcW w:w="769" w:type="dxa"/>
            <w:vMerge w:val="restart"/>
            <w:tcBorders>
              <w:top w:val="single" w:sz="4" w:space="0" w:color="000000"/>
              <w:left w:val="single" w:sz="4" w:space="0" w:color="000000"/>
              <w:right w:val="single" w:sz="4" w:space="0" w:color="000000"/>
            </w:tcBorders>
          </w:tcPr>
          <w:p>
            <w:pPr>
              <w:pStyle w:val="TableParagraph"/>
              <w:spacing w:line="240" w:lineRule="auto" w:before="5"/>
              <w:ind w:right="0"/>
              <w:jc w:val="left"/>
              <w:rPr>
                <w:rFonts w:ascii="楷体" w:hAnsi="楷体" w:cs="楷体" w:eastAsia="楷体"/>
                <w:b/>
                <w:bCs/>
                <w:sz w:val="21"/>
                <w:szCs w:val="21"/>
              </w:rPr>
            </w:pPr>
          </w:p>
          <w:p>
            <w:pPr>
              <w:pStyle w:val="TableParagraph"/>
              <w:spacing w:line="240" w:lineRule="auto"/>
              <w:ind w:right="0"/>
              <w:jc w:val="center"/>
              <w:rPr>
                <w:rFonts w:ascii="Arial" w:hAnsi="Arial" w:cs="Arial" w:eastAsia="Arial"/>
                <w:sz w:val="21"/>
                <w:szCs w:val="21"/>
              </w:rPr>
            </w:pPr>
            <w:r>
              <w:rPr>
                <w:rFonts w:ascii="Arial"/>
                <w:w w:val="99"/>
                <w:sz w:val="21"/>
              </w:rPr>
              <w:t>-</w:t>
            </w:r>
            <w:r>
              <w:rPr>
                <w:rFonts w:ascii="Arial"/>
                <w:sz w:val="21"/>
              </w:rPr>
            </w:r>
          </w:p>
        </w:tc>
        <w:tc>
          <w:tcPr>
            <w:tcW w:w="801"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1"/>
                <w:szCs w:val="21"/>
              </w:rPr>
            </w:pPr>
          </w:p>
          <w:p>
            <w:pPr>
              <w:pStyle w:val="TableParagraph"/>
              <w:spacing w:line="240" w:lineRule="auto"/>
              <w:ind w:left="238" w:right="0"/>
              <w:jc w:val="left"/>
              <w:rPr>
                <w:rFonts w:ascii="Times New Roman" w:hAnsi="Times New Roman" w:cs="Times New Roman" w:eastAsia="Times New Roman"/>
                <w:sz w:val="21"/>
                <w:szCs w:val="21"/>
              </w:rPr>
            </w:pPr>
            <w:r>
              <w:rPr>
                <w:rFonts w:ascii="Times New Roman"/>
                <w:sz w:val="21"/>
              </w:rPr>
              <w:t>623</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1"/>
                <w:szCs w:val="21"/>
              </w:rPr>
            </w:pPr>
          </w:p>
          <w:p>
            <w:pPr>
              <w:pStyle w:val="TableParagraph"/>
              <w:spacing w:line="240" w:lineRule="auto"/>
              <w:ind w:left="245" w:right="0"/>
              <w:jc w:val="left"/>
              <w:rPr>
                <w:rFonts w:ascii="Times New Roman" w:hAnsi="Times New Roman" w:cs="Times New Roman" w:eastAsia="Times New Roman"/>
                <w:sz w:val="21"/>
                <w:szCs w:val="21"/>
              </w:rPr>
            </w:pPr>
            <w:r>
              <w:rPr>
                <w:rFonts w:ascii="Times New Roman"/>
                <w:sz w:val="21"/>
              </w:rPr>
              <w:t>639</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16</w:t>
            </w:r>
          </w:p>
        </w:tc>
      </w:tr>
      <w:tr>
        <w:trPr>
          <w:trHeight w:val="405"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77"/>
              <w:ind w:left="290" w:right="0"/>
              <w:jc w:val="left"/>
              <w:rPr>
                <w:rFonts w:ascii="Times New Roman" w:hAnsi="Times New Roman" w:cs="Times New Roman" w:eastAsia="Times New Roman"/>
                <w:sz w:val="21"/>
                <w:szCs w:val="21"/>
              </w:rPr>
            </w:pPr>
            <w:r>
              <w:rPr>
                <w:rFonts w:ascii="Times New Roman"/>
                <w:sz w:val="21"/>
              </w:rPr>
              <w:t>3</w:t>
            </w:r>
            <w:r>
              <w:rPr>
                <w:rFonts w:ascii="Arial"/>
                <w:sz w:val="21"/>
              </w:rPr>
              <w:t>+</w:t>
            </w:r>
            <w:r>
              <w:rPr>
                <w:rFonts w:ascii="Times New Roman"/>
                <w:sz w:val="21"/>
              </w:rPr>
              <w:t>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tcBorders>
              <w:left w:val="single" w:sz="4" w:space="0" w:color="000000"/>
              <w:bottom w:val="single" w:sz="4" w:space="0" w:color="000000"/>
              <w:right w:val="single" w:sz="4" w:space="0" w:color="000000"/>
            </w:tcBorders>
          </w:tcPr>
          <w:p>
            <w:pPr/>
          </w:p>
        </w:tc>
        <w:tc>
          <w:tcPr>
            <w:tcW w:w="864" w:type="dxa"/>
            <w:vMerge/>
            <w:tcBorders>
              <w:left w:val="single" w:sz="4" w:space="0" w:color="000000"/>
              <w:bottom w:val="single" w:sz="4" w:space="0" w:color="000000"/>
              <w:right w:val="single" w:sz="4" w:space="0" w:color="000000"/>
            </w:tcBorders>
          </w:tcPr>
          <w:p>
            <w:pPr/>
          </w:p>
        </w:tc>
        <w:tc>
          <w:tcPr>
            <w:tcW w:w="769" w:type="dxa"/>
            <w:vMerge/>
            <w:tcBorders>
              <w:left w:val="single" w:sz="4" w:space="0" w:color="000000"/>
              <w:bottom w:val="single" w:sz="4" w:space="0" w:color="000000"/>
              <w:right w:val="single" w:sz="4" w:space="0" w:color="000000"/>
            </w:tcBorders>
          </w:tcPr>
          <w:p>
            <w:pPr/>
          </w:p>
        </w:tc>
        <w:tc>
          <w:tcPr>
            <w:tcW w:w="801"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340"/>
        </w:sectPr>
      </w:pPr>
    </w:p>
    <w:p>
      <w:pPr>
        <w:spacing w:line="240" w:lineRule="auto" w:before="11"/>
        <w:rPr>
          <w:rFonts w:ascii="楷体" w:hAnsi="楷体" w:cs="楷体" w:eastAsia="楷体"/>
          <w:b/>
          <w:bCs/>
          <w:sz w:val="13"/>
          <w:szCs w:val="13"/>
        </w:rPr>
      </w:pPr>
    </w:p>
    <w:tbl>
      <w:tblPr>
        <w:tblW w:w="0" w:type="auto"/>
        <w:jc w:val="left"/>
        <w:tblInd w:w="106" w:type="dxa"/>
        <w:tblLayout w:type="fixed"/>
        <w:tblCellMar>
          <w:top w:w="0" w:type="dxa"/>
          <w:left w:w="0" w:type="dxa"/>
          <w:bottom w:w="0" w:type="dxa"/>
          <w:right w:w="0" w:type="dxa"/>
        </w:tblCellMar>
        <w:tblLook w:val="01E0"/>
      </w:tblPr>
      <w:tblGrid>
        <w:gridCol w:w="872"/>
        <w:gridCol w:w="924"/>
        <w:gridCol w:w="738"/>
        <w:gridCol w:w="846"/>
        <w:gridCol w:w="690"/>
        <w:gridCol w:w="864"/>
        <w:gridCol w:w="864"/>
        <w:gridCol w:w="769"/>
        <w:gridCol w:w="801"/>
        <w:gridCol w:w="818"/>
        <w:gridCol w:w="818"/>
      </w:tblGrid>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before="9"/>
              <w:ind w:right="0"/>
              <w:jc w:val="left"/>
              <w:rPr>
                <w:rFonts w:ascii="楷体" w:hAnsi="楷体" w:cs="楷体" w:eastAsia="楷体"/>
                <w:b/>
                <w:bCs/>
                <w:sz w:val="17"/>
                <w:szCs w:val="17"/>
              </w:rPr>
            </w:pPr>
          </w:p>
          <w:p>
            <w:pPr>
              <w:pStyle w:val="TableParagraph"/>
              <w:spacing w:line="240" w:lineRule="auto"/>
              <w:ind w:left="221" w:right="0"/>
              <w:jc w:val="left"/>
              <w:rPr>
                <w:rFonts w:ascii="仿宋" w:hAnsi="仿宋" w:cs="仿宋" w:eastAsia="仿宋"/>
                <w:sz w:val="21"/>
                <w:szCs w:val="21"/>
              </w:rPr>
            </w:pPr>
            <w:r>
              <w:rPr>
                <w:rFonts w:ascii="仿宋" w:hAnsi="仿宋" w:cs="仿宋" w:eastAsia="仿宋"/>
                <w:sz w:val="21"/>
                <w:szCs w:val="21"/>
              </w:rPr>
              <w:t>指标</w:t>
            </w:r>
          </w:p>
        </w:tc>
        <w:tc>
          <w:tcPr>
            <w:tcW w:w="3198" w:type="dxa"/>
            <w:gridSpan w:val="4"/>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中职</w:t>
            </w:r>
          </w:p>
        </w:tc>
        <w:tc>
          <w:tcPr>
            <w:tcW w:w="249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left="298" w:right="0"/>
              <w:jc w:val="left"/>
              <w:rPr>
                <w:rFonts w:ascii="仿宋" w:hAnsi="仿宋" w:cs="仿宋" w:eastAsia="仿宋"/>
                <w:sz w:val="21"/>
                <w:szCs w:val="21"/>
              </w:rPr>
            </w:pPr>
            <w:r>
              <w:rPr>
                <w:rFonts w:ascii="仿宋" w:hAnsi="仿宋" w:cs="仿宋" w:eastAsia="仿宋"/>
                <w:sz w:val="21"/>
                <w:szCs w:val="21"/>
              </w:rPr>
              <w:t>五年制专业高职阶段</w:t>
            </w:r>
          </w:p>
        </w:tc>
        <w:tc>
          <w:tcPr>
            <w:tcW w:w="2437" w:type="dxa"/>
            <w:gridSpan w:val="3"/>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sz w:val="21"/>
                <w:szCs w:val="21"/>
              </w:rPr>
              <w:t>总数</w:t>
            </w: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247" w:right="0"/>
              <w:jc w:val="left"/>
              <w:rPr>
                <w:rFonts w:ascii="仿宋" w:hAnsi="仿宋" w:cs="仿宋" w:eastAsia="仿宋"/>
                <w:sz w:val="21"/>
                <w:szCs w:val="21"/>
              </w:rPr>
            </w:pPr>
            <w:r>
              <w:rPr>
                <w:rFonts w:ascii="仿宋" w:hAnsi="仿宋" w:cs="仿宋" w:eastAsia="仿宋"/>
                <w:sz w:val="21"/>
                <w:szCs w:val="21"/>
              </w:rPr>
              <w:t>类别</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53" w:right="0"/>
              <w:jc w:val="left"/>
              <w:rPr>
                <w:rFonts w:ascii="Times New Roman" w:hAnsi="Times New Roman" w:cs="Times New Roman" w:eastAsia="Times New Roman"/>
                <w:sz w:val="21"/>
                <w:szCs w:val="21"/>
              </w:rPr>
            </w:pPr>
            <w:r>
              <w:rPr>
                <w:rFonts w:ascii="Times New Roman"/>
                <w:sz w:val="21"/>
              </w:rPr>
              <w:t>2022</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07" w:right="0"/>
              <w:jc w:val="left"/>
              <w:rPr>
                <w:rFonts w:ascii="Times New Roman" w:hAnsi="Times New Roman" w:cs="Times New Roman" w:eastAsia="Times New Roman"/>
                <w:sz w:val="21"/>
                <w:szCs w:val="21"/>
              </w:rPr>
            </w:pPr>
            <w:r>
              <w:rPr>
                <w:rFonts w:ascii="Times New Roman"/>
                <w:sz w:val="21"/>
              </w:rPr>
              <w:t>2023</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29" w:right="0"/>
              <w:jc w:val="left"/>
              <w:rPr>
                <w:rFonts w:ascii="仿宋" w:hAnsi="仿宋" w:cs="仿宋" w:eastAsia="仿宋"/>
                <w:sz w:val="21"/>
                <w:szCs w:val="21"/>
              </w:rPr>
            </w:pPr>
            <w:r>
              <w:rPr>
                <w:rFonts w:ascii="仿宋" w:hAnsi="仿宋" w:cs="仿宋" w:eastAsia="仿宋"/>
                <w:sz w:val="21"/>
                <w:szCs w:val="21"/>
              </w:rPr>
              <w:t>增量</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17" w:right="0"/>
              <w:jc w:val="left"/>
              <w:rPr>
                <w:rFonts w:ascii="Times New Roman" w:hAnsi="Times New Roman" w:cs="Times New Roman" w:eastAsia="Times New Roman"/>
                <w:sz w:val="21"/>
                <w:szCs w:val="21"/>
              </w:rPr>
            </w:pPr>
            <w:r>
              <w:rPr>
                <w:rFonts w:ascii="Times New Roman"/>
                <w:sz w:val="21"/>
              </w:rPr>
              <w:t>2022</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17" w:right="0"/>
              <w:jc w:val="left"/>
              <w:rPr>
                <w:rFonts w:ascii="Times New Roman" w:hAnsi="Times New Roman" w:cs="Times New Roman" w:eastAsia="Times New Roman"/>
                <w:sz w:val="21"/>
                <w:szCs w:val="21"/>
              </w:rPr>
            </w:pPr>
            <w:r>
              <w:rPr>
                <w:rFonts w:ascii="Times New Roman"/>
                <w:sz w:val="21"/>
              </w:rPr>
              <w:t>2023</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69" w:right="0"/>
              <w:jc w:val="left"/>
              <w:rPr>
                <w:rFonts w:ascii="仿宋" w:hAnsi="仿宋" w:cs="仿宋" w:eastAsia="仿宋"/>
                <w:sz w:val="21"/>
                <w:szCs w:val="21"/>
              </w:rPr>
            </w:pPr>
            <w:r>
              <w:rPr>
                <w:rFonts w:ascii="仿宋" w:hAnsi="仿宋" w:cs="仿宋" w:eastAsia="仿宋"/>
                <w:sz w:val="21"/>
                <w:szCs w:val="21"/>
              </w:rPr>
              <w:t>增量</w:t>
            </w:r>
          </w:p>
        </w:tc>
        <w:tc>
          <w:tcPr>
            <w:tcW w:w="8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85" w:right="0"/>
              <w:jc w:val="left"/>
              <w:rPr>
                <w:rFonts w:ascii="Times New Roman" w:hAnsi="Times New Roman" w:cs="Times New Roman" w:eastAsia="Times New Roman"/>
                <w:sz w:val="21"/>
                <w:szCs w:val="21"/>
              </w:rPr>
            </w:pPr>
            <w:r>
              <w:rPr>
                <w:rFonts w:ascii="Times New Roman"/>
                <w:sz w:val="21"/>
              </w:rPr>
              <w:t>2022</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92" w:right="0"/>
              <w:jc w:val="left"/>
              <w:rPr>
                <w:rFonts w:ascii="Times New Roman" w:hAnsi="Times New Roman" w:cs="Times New Roman" w:eastAsia="Times New Roman"/>
                <w:sz w:val="21"/>
                <w:szCs w:val="21"/>
              </w:rPr>
            </w:pPr>
            <w:r>
              <w:rPr>
                <w:rFonts w:ascii="Times New Roman"/>
                <w:sz w:val="21"/>
              </w:rPr>
              <w:t>2023</w:t>
            </w:r>
          </w:p>
        </w:tc>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193" w:right="0"/>
              <w:jc w:val="left"/>
              <w:rPr>
                <w:rFonts w:ascii="仿宋" w:hAnsi="仿宋" w:cs="仿宋" w:eastAsia="仿宋"/>
                <w:sz w:val="21"/>
                <w:szCs w:val="21"/>
              </w:rPr>
            </w:pPr>
            <w:r>
              <w:rPr>
                <w:rFonts w:ascii="仿宋" w:hAnsi="仿宋" w:cs="仿宋" w:eastAsia="仿宋"/>
                <w:sz w:val="21"/>
                <w:szCs w:val="21"/>
              </w:rPr>
              <w:t>增量</w:t>
            </w:r>
          </w:p>
        </w:tc>
      </w:tr>
      <w:tr>
        <w:trPr>
          <w:trHeight w:val="555" w:hRule="exact"/>
        </w:trPr>
        <w:tc>
          <w:tcPr>
            <w:tcW w:w="872" w:type="dxa"/>
            <w:tcBorders>
              <w:top w:val="single" w:sz="4" w:space="0" w:color="000000"/>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right="1"/>
              <w:jc w:val="center"/>
              <w:rPr>
                <w:rFonts w:ascii="仿宋" w:hAnsi="仿宋" w:cs="仿宋" w:eastAsia="仿宋"/>
                <w:sz w:val="21"/>
                <w:szCs w:val="21"/>
              </w:rPr>
            </w:pPr>
            <w:r>
              <w:rPr>
                <w:rFonts w:ascii="仿宋" w:hAnsi="仿宋" w:cs="仿宋" w:eastAsia="仿宋"/>
                <w:sz w:val="21"/>
                <w:szCs w:val="21"/>
              </w:rPr>
              <w:t>五年制</w:t>
            </w:r>
          </w:p>
          <w:p>
            <w:pPr>
              <w:pStyle w:val="TableParagraph"/>
              <w:spacing w:line="274" w:lineRule="exact"/>
              <w:ind w:right="1"/>
              <w:jc w:val="center"/>
              <w:rPr>
                <w:rFonts w:ascii="仿宋" w:hAnsi="仿宋" w:cs="仿宋" w:eastAsia="仿宋"/>
                <w:sz w:val="21"/>
                <w:szCs w:val="21"/>
              </w:rPr>
            </w:pPr>
            <w:r>
              <w:rPr>
                <w:rFonts w:ascii="仿宋" w:hAnsi="仿宋" w:cs="仿宋" w:eastAsia="仿宋"/>
                <w:sz w:val="21"/>
                <w:szCs w:val="21"/>
              </w:rPr>
              <w:t>高职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06" w:right="0"/>
              <w:jc w:val="left"/>
              <w:rPr>
                <w:rFonts w:ascii="Times New Roman" w:hAnsi="Times New Roman" w:cs="Times New Roman" w:eastAsia="Times New Roman"/>
                <w:sz w:val="21"/>
                <w:szCs w:val="21"/>
              </w:rPr>
            </w:pPr>
            <w:r>
              <w:rPr>
                <w:rFonts w:ascii="Times New Roman"/>
                <w:sz w:val="21"/>
              </w:rPr>
              <w:t>623</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60" w:right="0"/>
              <w:jc w:val="left"/>
              <w:rPr>
                <w:rFonts w:ascii="Times New Roman" w:hAnsi="Times New Roman" w:cs="Times New Roman" w:eastAsia="Times New Roman"/>
                <w:sz w:val="21"/>
                <w:szCs w:val="21"/>
              </w:rPr>
            </w:pPr>
            <w:r>
              <w:rPr>
                <w:rFonts w:ascii="Times New Roman"/>
                <w:sz w:val="21"/>
              </w:rPr>
              <w:t>639</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sz w:val="21"/>
              </w:rPr>
              <w:t>16</w:t>
            </w:r>
          </w:p>
        </w:tc>
        <w:tc>
          <w:tcPr>
            <w:tcW w:w="864" w:type="dxa"/>
            <w:tcBorders>
              <w:top w:val="single" w:sz="4" w:space="0" w:color="000000"/>
              <w:left w:val="single" w:sz="4" w:space="0" w:color="000000"/>
              <w:bottom w:val="single" w:sz="4" w:space="0" w:color="000000"/>
              <w:right w:val="single" w:sz="4" w:space="0" w:color="000000"/>
            </w:tcBorders>
          </w:tcPr>
          <w:p>
            <w:pPr/>
          </w:p>
        </w:tc>
        <w:tc>
          <w:tcPr>
            <w:tcW w:w="864" w:type="dxa"/>
            <w:tcBorders>
              <w:top w:val="single" w:sz="4" w:space="0" w:color="000000"/>
              <w:left w:val="single" w:sz="4" w:space="0" w:color="000000"/>
              <w:bottom w:val="single" w:sz="4" w:space="0" w:color="000000"/>
              <w:right w:val="single" w:sz="4" w:space="0" w:color="000000"/>
            </w:tcBorders>
          </w:tcPr>
          <w:p>
            <w:pPr/>
          </w:p>
        </w:tc>
        <w:tc>
          <w:tcPr>
            <w:tcW w:w="769" w:type="dxa"/>
            <w:tcBorders>
              <w:top w:val="single" w:sz="4" w:space="0" w:color="000000"/>
              <w:left w:val="single" w:sz="4" w:space="0" w:color="000000"/>
              <w:bottom w:val="single" w:sz="4" w:space="0" w:color="000000"/>
              <w:right w:val="single" w:sz="4" w:space="0" w:color="000000"/>
            </w:tcBorders>
          </w:tcPr>
          <w:p>
            <w:pPr/>
          </w:p>
        </w:tc>
        <w:tc>
          <w:tcPr>
            <w:tcW w:w="801" w:type="dxa"/>
            <w:tcBorders>
              <w:top w:val="single" w:sz="4" w:space="0" w:color="000000"/>
              <w:left w:val="single" w:sz="4" w:space="0" w:color="000000"/>
              <w:bottom w:val="single" w:sz="4" w:space="0" w:color="000000"/>
              <w:right w:val="single" w:sz="4" w:space="0" w:color="000000"/>
            </w:tcBorders>
          </w:tcPr>
          <w:p>
            <w:pPr/>
          </w:p>
        </w:tc>
        <w:tc>
          <w:tcPr>
            <w:tcW w:w="818" w:type="dxa"/>
            <w:tcBorders>
              <w:top w:val="single" w:sz="4" w:space="0" w:color="000000"/>
              <w:left w:val="single" w:sz="4" w:space="0" w:color="000000"/>
              <w:bottom w:val="single" w:sz="4" w:space="0" w:color="000000"/>
              <w:right w:val="single" w:sz="4" w:space="0" w:color="000000"/>
            </w:tcBorders>
          </w:tcPr>
          <w:p>
            <w:pPr/>
          </w:p>
        </w:tc>
        <w:tc>
          <w:tcPr>
            <w:tcW w:w="818"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1"/>
              <w:ind w:right="0"/>
              <w:jc w:val="left"/>
              <w:rPr>
                <w:rFonts w:ascii="楷体" w:hAnsi="楷体" w:cs="楷体" w:eastAsia="楷体"/>
                <w:b/>
                <w:bCs/>
                <w:sz w:val="23"/>
                <w:szCs w:val="23"/>
              </w:rPr>
            </w:pPr>
          </w:p>
          <w:p>
            <w:pPr>
              <w:pStyle w:val="TableParagraph"/>
              <w:spacing w:line="240" w:lineRule="auto"/>
              <w:ind w:left="221" w:right="115" w:hanging="106"/>
              <w:jc w:val="left"/>
              <w:rPr>
                <w:rFonts w:ascii="仿宋" w:hAnsi="仿宋" w:cs="仿宋" w:eastAsia="仿宋"/>
                <w:sz w:val="21"/>
                <w:szCs w:val="21"/>
              </w:rPr>
            </w:pPr>
            <w:r>
              <w:rPr>
                <w:rFonts w:ascii="仿宋" w:hAnsi="仿宋" w:cs="仿宋" w:eastAsia="仿宋"/>
                <w:sz w:val="21"/>
                <w:szCs w:val="21"/>
              </w:rPr>
              <w:t>在校生</w:t>
            </w:r>
            <w:r>
              <w:rPr>
                <w:rFonts w:ascii="仿宋" w:hAnsi="仿宋" w:cs="仿宋" w:eastAsia="仿宋"/>
                <w:w w:val="99"/>
                <w:sz w:val="21"/>
                <w:szCs w:val="21"/>
              </w:rPr>
              <w:t> </w:t>
            </w:r>
            <w:r>
              <w:rPr>
                <w:rFonts w:ascii="仿宋" w:hAnsi="仿宋" w:cs="仿宋" w:eastAsia="仿宋"/>
                <w:sz w:val="21"/>
                <w:szCs w:val="21"/>
              </w:rPr>
              <w:t>规模</w:t>
            </w: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247" w:right="0"/>
              <w:jc w:val="left"/>
              <w:rPr>
                <w:rFonts w:ascii="仿宋" w:hAnsi="仿宋" w:cs="仿宋" w:eastAsia="仿宋"/>
                <w:sz w:val="21"/>
                <w:szCs w:val="21"/>
              </w:rPr>
            </w:pPr>
            <w:r>
              <w:rPr>
                <w:rFonts w:ascii="仿宋" w:hAnsi="仿宋" w:cs="仿宋" w:eastAsia="仿宋"/>
                <w:sz w:val="21"/>
                <w:szCs w:val="21"/>
              </w:rPr>
              <w:t>中职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217" w:right="0"/>
              <w:jc w:val="left"/>
              <w:rPr>
                <w:rFonts w:ascii="Times New Roman" w:hAnsi="Times New Roman" w:cs="Times New Roman" w:eastAsia="Times New Roman"/>
                <w:sz w:val="21"/>
                <w:szCs w:val="21"/>
              </w:rPr>
            </w:pPr>
            <w:r>
              <w:rPr>
                <w:rFonts w:ascii="Times New Roman"/>
                <w:sz w:val="21"/>
              </w:rPr>
              <w:t>1563</w:t>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217" w:right="0"/>
              <w:jc w:val="left"/>
              <w:rPr>
                <w:rFonts w:ascii="Times New Roman" w:hAnsi="Times New Roman" w:cs="Times New Roman" w:eastAsia="Times New Roman"/>
                <w:sz w:val="21"/>
                <w:szCs w:val="21"/>
              </w:rPr>
            </w:pPr>
            <w:r>
              <w:rPr>
                <w:rFonts w:ascii="Times New Roman"/>
                <w:sz w:val="21"/>
              </w:rPr>
              <w:t>1561</w:t>
            </w:r>
          </w:p>
        </w:tc>
        <w:tc>
          <w:tcPr>
            <w:tcW w:w="76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0"/>
              <w:ind w:right="0"/>
              <w:jc w:val="left"/>
              <w:rPr>
                <w:rFonts w:ascii="楷体" w:hAnsi="楷体" w:cs="楷体" w:eastAsia="楷体"/>
                <w:b/>
                <w:bCs/>
                <w:sz w:val="18"/>
                <w:szCs w:val="18"/>
              </w:rPr>
            </w:pPr>
          </w:p>
          <w:p>
            <w:pPr>
              <w:pStyle w:val="TableParagraph"/>
              <w:spacing w:line="240" w:lineRule="auto"/>
              <w:ind w:right="1"/>
              <w:jc w:val="center"/>
              <w:rPr>
                <w:rFonts w:ascii="Times New Roman" w:hAnsi="Times New Roman" w:cs="Times New Roman" w:eastAsia="Times New Roman"/>
                <w:sz w:val="21"/>
                <w:szCs w:val="21"/>
              </w:rPr>
            </w:pPr>
            <w:r>
              <w:rPr>
                <w:rFonts w:ascii="Arial"/>
                <w:sz w:val="21"/>
              </w:rPr>
              <w:t>-</w:t>
            </w:r>
            <w:r>
              <w:rPr>
                <w:rFonts w:ascii="Times New Roman"/>
                <w:sz w:val="21"/>
              </w:rPr>
              <w:t>2</w:t>
            </w:r>
          </w:p>
        </w:tc>
        <w:tc>
          <w:tcPr>
            <w:tcW w:w="80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185" w:right="0"/>
              <w:jc w:val="left"/>
              <w:rPr>
                <w:rFonts w:ascii="Times New Roman" w:hAnsi="Times New Roman" w:cs="Times New Roman" w:eastAsia="Times New Roman"/>
                <w:sz w:val="21"/>
                <w:szCs w:val="21"/>
              </w:rPr>
            </w:pPr>
            <w:r>
              <w:rPr>
                <w:rFonts w:ascii="Times New Roman"/>
                <w:sz w:val="21"/>
              </w:rPr>
              <w:t>3644</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192" w:right="0"/>
              <w:jc w:val="left"/>
              <w:rPr>
                <w:rFonts w:ascii="Times New Roman" w:hAnsi="Times New Roman" w:cs="Times New Roman" w:eastAsia="Times New Roman"/>
                <w:sz w:val="21"/>
                <w:szCs w:val="21"/>
              </w:rPr>
            </w:pPr>
            <w:r>
              <w:rPr>
                <w:rFonts w:ascii="Times New Roman"/>
                <w:sz w:val="21"/>
              </w:rPr>
              <w:t>3636</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0"/>
              <w:ind w:right="0"/>
              <w:jc w:val="left"/>
              <w:rPr>
                <w:rFonts w:ascii="楷体" w:hAnsi="楷体" w:cs="楷体" w:eastAsia="楷体"/>
                <w:b/>
                <w:bCs/>
                <w:sz w:val="18"/>
                <w:szCs w:val="18"/>
              </w:rPr>
            </w:pPr>
          </w:p>
          <w:p>
            <w:pPr>
              <w:pStyle w:val="TableParagraph"/>
              <w:spacing w:line="240" w:lineRule="auto"/>
              <w:ind w:right="0"/>
              <w:jc w:val="center"/>
              <w:rPr>
                <w:rFonts w:ascii="Times New Roman" w:hAnsi="Times New Roman" w:cs="Times New Roman" w:eastAsia="Times New Roman"/>
                <w:sz w:val="21"/>
                <w:szCs w:val="21"/>
              </w:rPr>
            </w:pPr>
            <w:r>
              <w:rPr>
                <w:rFonts w:ascii="Arial"/>
                <w:sz w:val="21"/>
              </w:rPr>
              <w:t>-</w:t>
            </w:r>
            <w:r>
              <w:rPr>
                <w:rFonts w:ascii="Times New Roman"/>
                <w:sz w:val="21"/>
              </w:rPr>
              <w:t>8</w:t>
            </w:r>
          </w:p>
        </w:tc>
      </w:tr>
      <w:tr>
        <w:trPr>
          <w:trHeight w:val="407"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76"/>
              <w:ind w:left="290" w:right="0"/>
              <w:jc w:val="left"/>
              <w:rPr>
                <w:rFonts w:ascii="Times New Roman" w:hAnsi="Times New Roman" w:cs="Times New Roman" w:eastAsia="Times New Roman"/>
                <w:sz w:val="21"/>
                <w:szCs w:val="21"/>
              </w:rPr>
            </w:pPr>
            <w:r>
              <w:rPr>
                <w:rFonts w:ascii="Times New Roman"/>
                <w:sz w:val="21"/>
              </w:rPr>
              <w:t>3</w:t>
            </w:r>
            <w:r>
              <w:rPr>
                <w:rFonts w:ascii="Arial"/>
                <w:sz w:val="21"/>
              </w:rPr>
              <w:t>+</w:t>
            </w:r>
            <w:r>
              <w:rPr>
                <w:rFonts w:ascii="Times New Roman"/>
                <w:sz w:val="21"/>
              </w:rPr>
              <w:t>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554"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8" w:lineRule="exact"/>
              <w:ind w:right="1"/>
              <w:jc w:val="center"/>
              <w:rPr>
                <w:rFonts w:ascii="仿宋" w:hAnsi="仿宋" w:cs="仿宋" w:eastAsia="仿宋"/>
                <w:sz w:val="21"/>
                <w:szCs w:val="21"/>
              </w:rPr>
            </w:pPr>
            <w:r>
              <w:rPr>
                <w:rFonts w:ascii="仿宋" w:hAnsi="仿宋" w:cs="仿宋" w:eastAsia="仿宋"/>
                <w:sz w:val="21"/>
                <w:szCs w:val="21"/>
              </w:rPr>
              <w:t>高职</w:t>
            </w:r>
          </w:p>
          <w:p>
            <w:pPr>
              <w:pStyle w:val="TableParagraph"/>
              <w:spacing w:line="274" w:lineRule="exact"/>
              <w:ind w:right="1"/>
              <w:jc w:val="center"/>
              <w:rPr>
                <w:rFonts w:ascii="仿宋" w:hAnsi="仿宋" w:cs="仿宋" w:eastAsia="仿宋"/>
                <w:sz w:val="21"/>
                <w:szCs w:val="21"/>
              </w:rPr>
            </w:pPr>
            <w:r>
              <w:rPr>
                <w:rFonts w:ascii="仿宋" w:hAnsi="仿宋" w:cs="仿宋" w:eastAsia="仿宋"/>
                <w:sz w:val="21"/>
                <w:szCs w:val="21"/>
              </w:rPr>
              <w:t>前三年</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153" w:right="0"/>
              <w:jc w:val="left"/>
              <w:rPr>
                <w:rFonts w:ascii="Times New Roman" w:hAnsi="Times New Roman" w:cs="Times New Roman" w:eastAsia="Times New Roman"/>
                <w:sz w:val="21"/>
                <w:szCs w:val="21"/>
              </w:rPr>
            </w:pPr>
            <w:r>
              <w:rPr>
                <w:rFonts w:ascii="Times New Roman"/>
                <w:sz w:val="21"/>
              </w:rPr>
              <w:t>2081</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207" w:right="0"/>
              <w:jc w:val="left"/>
              <w:rPr>
                <w:rFonts w:ascii="Times New Roman" w:hAnsi="Times New Roman" w:cs="Times New Roman" w:eastAsia="Times New Roman"/>
                <w:sz w:val="21"/>
                <w:szCs w:val="21"/>
              </w:rPr>
            </w:pPr>
            <w:r>
              <w:rPr>
                <w:rFonts w:ascii="Times New Roman"/>
                <w:sz w:val="21"/>
              </w:rPr>
              <w:t>2075</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9"/>
              <w:ind w:right="1"/>
              <w:jc w:val="center"/>
              <w:rPr>
                <w:rFonts w:ascii="Times New Roman" w:hAnsi="Times New Roman" w:cs="Times New Roman" w:eastAsia="Times New Roman"/>
                <w:sz w:val="21"/>
                <w:szCs w:val="21"/>
              </w:rPr>
            </w:pPr>
            <w:r>
              <w:rPr>
                <w:rFonts w:ascii="Arial"/>
                <w:sz w:val="21"/>
              </w:rPr>
              <w:t>-</w:t>
            </w:r>
            <w:r>
              <w:rPr>
                <w:rFonts w:ascii="Times New Roman"/>
                <w:sz w:val="21"/>
              </w:rPr>
              <w:t>6</w:t>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247" w:right="0"/>
              <w:jc w:val="left"/>
              <w:rPr>
                <w:rFonts w:ascii="仿宋" w:hAnsi="仿宋" w:cs="仿宋" w:eastAsia="仿宋"/>
                <w:sz w:val="21"/>
                <w:szCs w:val="21"/>
              </w:rPr>
            </w:pPr>
            <w:r>
              <w:rPr>
                <w:rFonts w:ascii="仿宋" w:hAnsi="仿宋" w:cs="仿宋" w:eastAsia="仿宋"/>
                <w:sz w:val="21"/>
                <w:szCs w:val="21"/>
              </w:rPr>
              <w:t>小计</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53" w:right="0"/>
              <w:jc w:val="left"/>
              <w:rPr>
                <w:rFonts w:ascii="Times New Roman" w:hAnsi="Times New Roman" w:cs="Times New Roman" w:eastAsia="Times New Roman"/>
                <w:sz w:val="21"/>
                <w:szCs w:val="21"/>
              </w:rPr>
            </w:pPr>
            <w:r>
              <w:rPr>
                <w:rFonts w:ascii="Times New Roman"/>
                <w:sz w:val="21"/>
              </w:rPr>
              <w:t>2081</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07" w:right="0"/>
              <w:jc w:val="left"/>
              <w:rPr>
                <w:rFonts w:ascii="Times New Roman" w:hAnsi="Times New Roman" w:cs="Times New Roman" w:eastAsia="Times New Roman"/>
                <w:sz w:val="21"/>
                <w:szCs w:val="21"/>
              </w:rPr>
            </w:pPr>
            <w:r>
              <w:rPr>
                <w:rFonts w:ascii="Times New Roman"/>
                <w:sz w:val="21"/>
              </w:rPr>
              <w:t>2075</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Arial"/>
                <w:sz w:val="21"/>
              </w:rPr>
              <w:t>-</w:t>
            </w:r>
            <w:r>
              <w:rPr>
                <w:rFonts w:ascii="Times New Roman"/>
                <w:sz w:val="21"/>
              </w:rPr>
              <w:t>6</w:t>
            </w:r>
          </w:p>
        </w:tc>
        <w:tc>
          <w:tcPr>
            <w:tcW w:w="864" w:type="dxa"/>
            <w:vMerge/>
            <w:tcBorders>
              <w:left w:val="single" w:sz="4" w:space="0" w:color="000000"/>
              <w:bottom w:val="single" w:sz="4" w:space="0" w:color="000000"/>
              <w:right w:val="single" w:sz="4" w:space="0" w:color="000000"/>
            </w:tcBorders>
          </w:tcPr>
          <w:p>
            <w:pPr/>
          </w:p>
        </w:tc>
        <w:tc>
          <w:tcPr>
            <w:tcW w:w="864" w:type="dxa"/>
            <w:vMerge/>
            <w:tcBorders>
              <w:left w:val="single" w:sz="4" w:space="0" w:color="000000"/>
              <w:bottom w:val="single" w:sz="4" w:space="0" w:color="000000"/>
              <w:right w:val="single" w:sz="4" w:space="0" w:color="000000"/>
            </w:tcBorders>
          </w:tcPr>
          <w:p>
            <w:pPr/>
          </w:p>
        </w:tc>
        <w:tc>
          <w:tcPr>
            <w:tcW w:w="769" w:type="dxa"/>
            <w:vMerge/>
            <w:tcBorders>
              <w:left w:val="single" w:sz="4" w:space="0" w:color="000000"/>
              <w:bottom w:val="single" w:sz="4" w:space="0" w:color="000000"/>
              <w:right w:val="single" w:sz="4" w:space="0" w:color="000000"/>
            </w:tcBorders>
          </w:tcPr>
          <w:p>
            <w:pPr/>
          </w:p>
        </w:tc>
        <w:tc>
          <w:tcPr>
            <w:tcW w:w="801"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r>
      <w:tr>
        <w:trPr>
          <w:trHeight w:val="407" w:hRule="exact"/>
        </w:trPr>
        <w:tc>
          <w:tcPr>
            <w:tcW w:w="87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2"/>
              <w:ind w:right="0"/>
              <w:jc w:val="left"/>
              <w:rPr>
                <w:rFonts w:ascii="楷体" w:hAnsi="楷体" w:cs="楷体" w:eastAsia="楷体"/>
                <w:b/>
                <w:bCs/>
                <w:sz w:val="23"/>
                <w:szCs w:val="23"/>
              </w:rPr>
            </w:pPr>
          </w:p>
          <w:p>
            <w:pPr>
              <w:pStyle w:val="TableParagraph"/>
              <w:spacing w:line="240" w:lineRule="auto"/>
              <w:ind w:left="221" w:right="115" w:hanging="106"/>
              <w:jc w:val="left"/>
              <w:rPr>
                <w:rFonts w:ascii="仿宋" w:hAnsi="仿宋" w:cs="仿宋" w:eastAsia="仿宋"/>
                <w:sz w:val="21"/>
                <w:szCs w:val="21"/>
              </w:rPr>
            </w:pPr>
            <w:r>
              <w:rPr>
                <w:rFonts w:ascii="仿宋" w:hAnsi="仿宋" w:cs="仿宋" w:eastAsia="仿宋"/>
                <w:sz w:val="21"/>
                <w:szCs w:val="21"/>
              </w:rPr>
              <w:t>毕业生</w:t>
            </w:r>
            <w:r>
              <w:rPr>
                <w:rFonts w:ascii="仿宋" w:hAnsi="仿宋" w:cs="仿宋" w:eastAsia="仿宋"/>
                <w:w w:val="99"/>
                <w:sz w:val="21"/>
                <w:szCs w:val="21"/>
              </w:rPr>
              <w:t> </w:t>
            </w:r>
            <w:r>
              <w:rPr>
                <w:rFonts w:ascii="仿宋" w:hAnsi="仿宋" w:cs="仿宋" w:eastAsia="仿宋"/>
                <w:sz w:val="21"/>
                <w:szCs w:val="21"/>
              </w:rPr>
              <w:t>规模</w:t>
            </w: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247" w:right="0"/>
              <w:jc w:val="left"/>
              <w:rPr>
                <w:rFonts w:ascii="仿宋" w:hAnsi="仿宋" w:cs="仿宋" w:eastAsia="仿宋"/>
                <w:sz w:val="21"/>
                <w:szCs w:val="21"/>
              </w:rPr>
            </w:pPr>
            <w:r>
              <w:rPr>
                <w:rFonts w:ascii="仿宋" w:hAnsi="仿宋" w:cs="仿宋" w:eastAsia="仿宋"/>
                <w:sz w:val="21"/>
                <w:szCs w:val="21"/>
              </w:rPr>
              <w:t>中职</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83</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99" w:right="0"/>
              <w:jc w:val="left"/>
              <w:rPr>
                <w:rFonts w:ascii="Times New Roman" w:hAnsi="Times New Roman" w:cs="Times New Roman" w:eastAsia="Times New Roman"/>
                <w:sz w:val="21"/>
                <w:szCs w:val="21"/>
              </w:rPr>
            </w:pPr>
            <w:r>
              <w:rPr>
                <w:rFonts w:ascii="Arial"/>
                <w:sz w:val="21"/>
              </w:rPr>
              <w:t>-</w:t>
            </w:r>
            <w:r>
              <w:rPr>
                <w:rFonts w:ascii="Times New Roman"/>
                <w:sz w:val="21"/>
              </w:rPr>
              <w:t>83</w:t>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70" w:right="0"/>
              <w:jc w:val="left"/>
              <w:rPr>
                <w:rFonts w:ascii="Times New Roman" w:hAnsi="Times New Roman" w:cs="Times New Roman" w:eastAsia="Times New Roman"/>
                <w:sz w:val="21"/>
                <w:szCs w:val="21"/>
              </w:rPr>
            </w:pPr>
            <w:r>
              <w:rPr>
                <w:rFonts w:ascii="Times New Roman"/>
                <w:sz w:val="21"/>
              </w:rPr>
              <w:t>719</w:t>
            </w:r>
          </w:p>
        </w:tc>
        <w:tc>
          <w:tcPr>
            <w:tcW w:w="86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270" w:right="0"/>
              <w:jc w:val="left"/>
              <w:rPr>
                <w:rFonts w:ascii="Times New Roman" w:hAnsi="Times New Roman" w:cs="Times New Roman" w:eastAsia="Times New Roman"/>
                <w:sz w:val="21"/>
                <w:szCs w:val="21"/>
              </w:rPr>
            </w:pPr>
            <w:r>
              <w:rPr>
                <w:rFonts w:ascii="Times New Roman"/>
                <w:sz w:val="21"/>
              </w:rPr>
              <w:t>743</w:t>
            </w:r>
          </w:p>
        </w:tc>
        <w:tc>
          <w:tcPr>
            <w:tcW w:w="76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24</w:t>
            </w:r>
          </w:p>
        </w:tc>
        <w:tc>
          <w:tcPr>
            <w:tcW w:w="80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85" w:right="0"/>
              <w:jc w:val="left"/>
              <w:rPr>
                <w:rFonts w:ascii="Times New Roman" w:hAnsi="Times New Roman" w:cs="Times New Roman" w:eastAsia="Times New Roman"/>
                <w:sz w:val="21"/>
                <w:szCs w:val="21"/>
              </w:rPr>
            </w:pPr>
            <w:r>
              <w:rPr>
                <w:rFonts w:ascii="Times New Roman"/>
                <w:sz w:val="21"/>
              </w:rPr>
              <w:t>1767</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2"/>
              <w:ind w:right="0"/>
              <w:jc w:val="left"/>
              <w:rPr>
                <w:rFonts w:ascii="楷体" w:hAnsi="楷体" w:cs="楷体" w:eastAsia="楷体"/>
                <w:b/>
                <w:bCs/>
                <w:sz w:val="18"/>
                <w:szCs w:val="18"/>
              </w:rPr>
            </w:pPr>
          </w:p>
          <w:p>
            <w:pPr>
              <w:pStyle w:val="TableParagraph"/>
              <w:spacing w:line="240" w:lineRule="auto"/>
              <w:ind w:left="192" w:right="0"/>
              <w:jc w:val="left"/>
              <w:rPr>
                <w:rFonts w:ascii="Times New Roman" w:hAnsi="Times New Roman" w:cs="Times New Roman" w:eastAsia="Times New Roman"/>
                <w:sz w:val="21"/>
                <w:szCs w:val="21"/>
              </w:rPr>
            </w:pPr>
            <w:r>
              <w:rPr>
                <w:rFonts w:ascii="Times New Roman"/>
                <w:sz w:val="21"/>
              </w:rPr>
              <w:t>1515</w:t>
            </w:r>
          </w:p>
        </w:tc>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210" w:right="0"/>
              <w:jc w:val="left"/>
              <w:rPr>
                <w:rFonts w:ascii="Times New Roman" w:hAnsi="Times New Roman" w:cs="Times New Roman" w:eastAsia="Times New Roman"/>
                <w:sz w:val="21"/>
                <w:szCs w:val="21"/>
              </w:rPr>
            </w:pPr>
            <w:r>
              <w:rPr>
                <w:rFonts w:ascii="Arial"/>
                <w:sz w:val="21"/>
              </w:rPr>
              <w:t>-</w:t>
            </w:r>
            <w:r>
              <w:rPr>
                <w:rFonts w:ascii="Times New Roman"/>
                <w:sz w:val="21"/>
              </w:rPr>
              <w:t>252</w:t>
            </w:r>
          </w:p>
        </w:tc>
      </w:tr>
      <w:tr>
        <w:trPr>
          <w:trHeight w:val="407"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77"/>
              <w:ind w:left="290" w:right="0"/>
              <w:jc w:val="left"/>
              <w:rPr>
                <w:rFonts w:ascii="Times New Roman" w:hAnsi="Times New Roman" w:cs="Times New Roman" w:eastAsia="Times New Roman"/>
                <w:sz w:val="21"/>
                <w:szCs w:val="21"/>
              </w:rPr>
            </w:pPr>
            <w:r>
              <w:rPr>
                <w:rFonts w:ascii="Times New Roman"/>
                <w:sz w:val="21"/>
              </w:rPr>
              <w:t>3</w:t>
            </w:r>
            <w:r>
              <w:rPr>
                <w:rFonts w:ascii="Arial"/>
                <w:sz w:val="21"/>
              </w:rPr>
              <w:t>+</w:t>
            </w:r>
            <w:r>
              <w:rPr>
                <w:rFonts w:ascii="Times New Roman"/>
                <w:sz w:val="21"/>
              </w:rPr>
              <w:t>3</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06" w:right="0"/>
              <w:jc w:val="left"/>
              <w:rPr>
                <w:rFonts w:ascii="Times New Roman" w:hAnsi="Times New Roman" w:cs="Times New Roman" w:eastAsia="Times New Roman"/>
                <w:sz w:val="21"/>
                <w:szCs w:val="21"/>
              </w:rPr>
            </w:pPr>
            <w:r>
              <w:rPr>
                <w:rFonts w:ascii="Times New Roman"/>
                <w:sz w:val="21"/>
              </w:rPr>
              <w:t>147</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46" w:right="0"/>
              <w:jc w:val="left"/>
              <w:rPr>
                <w:rFonts w:ascii="Times New Roman" w:hAnsi="Times New Roman" w:cs="Times New Roman" w:eastAsia="Times New Roman"/>
                <w:sz w:val="21"/>
                <w:szCs w:val="21"/>
              </w:rPr>
            </w:pPr>
            <w:r>
              <w:rPr>
                <w:rFonts w:ascii="Arial"/>
                <w:sz w:val="21"/>
              </w:rPr>
              <w:t>-</w:t>
            </w:r>
            <w:r>
              <w:rPr>
                <w:rFonts w:ascii="Times New Roman"/>
                <w:sz w:val="21"/>
              </w:rPr>
              <w:t>147</w:t>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555" w:hRule="exact"/>
        </w:trPr>
        <w:tc>
          <w:tcPr>
            <w:tcW w:w="872" w:type="dxa"/>
            <w:vMerge/>
            <w:tcBorders>
              <w:left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right="1"/>
              <w:jc w:val="center"/>
              <w:rPr>
                <w:rFonts w:ascii="仿宋" w:hAnsi="仿宋" w:cs="仿宋" w:eastAsia="仿宋"/>
                <w:sz w:val="21"/>
                <w:szCs w:val="21"/>
              </w:rPr>
            </w:pPr>
            <w:r>
              <w:rPr>
                <w:rFonts w:ascii="仿宋" w:hAnsi="仿宋" w:cs="仿宋" w:eastAsia="仿宋"/>
                <w:sz w:val="21"/>
                <w:szCs w:val="21"/>
              </w:rPr>
              <w:t>高职</w:t>
            </w:r>
          </w:p>
          <w:p>
            <w:pPr>
              <w:pStyle w:val="TableParagraph"/>
              <w:spacing w:line="274" w:lineRule="exact"/>
              <w:ind w:right="1"/>
              <w:jc w:val="center"/>
              <w:rPr>
                <w:rFonts w:ascii="仿宋" w:hAnsi="仿宋" w:cs="仿宋" w:eastAsia="仿宋"/>
                <w:sz w:val="21"/>
                <w:szCs w:val="21"/>
              </w:rPr>
            </w:pPr>
            <w:r>
              <w:rPr>
                <w:rFonts w:ascii="仿宋" w:hAnsi="仿宋" w:cs="仿宋" w:eastAsia="仿宋"/>
                <w:sz w:val="21"/>
                <w:szCs w:val="21"/>
              </w:rPr>
              <w:t>三年级</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06" w:right="0"/>
              <w:jc w:val="left"/>
              <w:rPr>
                <w:rFonts w:ascii="Times New Roman" w:hAnsi="Times New Roman" w:cs="Times New Roman" w:eastAsia="Times New Roman"/>
                <w:sz w:val="21"/>
                <w:szCs w:val="21"/>
              </w:rPr>
            </w:pPr>
            <w:r>
              <w:rPr>
                <w:rFonts w:ascii="Times New Roman"/>
                <w:sz w:val="21"/>
              </w:rPr>
              <w:t>818</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60" w:right="0"/>
              <w:jc w:val="left"/>
              <w:rPr>
                <w:rFonts w:ascii="Times New Roman" w:hAnsi="Times New Roman" w:cs="Times New Roman" w:eastAsia="Times New Roman"/>
                <w:sz w:val="21"/>
                <w:szCs w:val="21"/>
              </w:rPr>
            </w:pPr>
            <w:r>
              <w:rPr>
                <w:rFonts w:ascii="Times New Roman"/>
                <w:sz w:val="21"/>
              </w:rPr>
              <w:t>772</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199" w:right="0"/>
              <w:jc w:val="left"/>
              <w:rPr>
                <w:rFonts w:ascii="Times New Roman" w:hAnsi="Times New Roman" w:cs="Times New Roman" w:eastAsia="Times New Roman"/>
                <w:sz w:val="21"/>
                <w:szCs w:val="21"/>
              </w:rPr>
            </w:pPr>
            <w:r>
              <w:rPr>
                <w:rFonts w:ascii="Arial"/>
                <w:sz w:val="21"/>
              </w:rPr>
              <w:t>-</w:t>
            </w:r>
            <w:r>
              <w:rPr>
                <w:rFonts w:ascii="Times New Roman"/>
                <w:sz w:val="21"/>
              </w:rPr>
              <w:t>46</w:t>
            </w:r>
          </w:p>
        </w:tc>
        <w:tc>
          <w:tcPr>
            <w:tcW w:w="864" w:type="dxa"/>
            <w:vMerge/>
            <w:tcBorders>
              <w:left w:val="single" w:sz="4" w:space="0" w:color="000000"/>
              <w:right w:val="single" w:sz="4" w:space="0" w:color="000000"/>
            </w:tcBorders>
          </w:tcPr>
          <w:p>
            <w:pPr/>
          </w:p>
        </w:tc>
        <w:tc>
          <w:tcPr>
            <w:tcW w:w="864" w:type="dxa"/>
            <w:vMerge/>
            <w:tcBorders>
              <w:left w:val="single" w:sz="4" w:space="0" w:color="000000"/>
              <w:right w:val="single" w:sz="4" w:space="0" w:color="000000"/>
            </w:tcBorders>
          </w:tcPr>
          <w:p>
            <w:pPr/>
          </w:p>
        </w:tc>
        <w:tc>
          <w:tcPr>
            <w:tcW w:w="769" w:type="dxa"/>
            <w:vMerge/>
            <w:tcBorders>
              <w:left w:val="single" w:sz="4" w:space="0" w:color="000000"/>
              <w:right w:val="single" w:sz="4" w:space="0" w:color="000000"/>
            </w:tcBorders>
          </w:tcPr>
          <w:p>
            <w:pPr/>
          </w:p>
        </w:tc>
        <w:tc>
          <w:tcPr>
            <w:tcW w:w="801"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c>
          <w:tcPr>
            <w:tcW w:w="818" w:type="dxa"/>
            <w:vMerge/>
            <w:tcBorders>
              <w:left w:val="single" w:sz="4" w:space="0" w:color="000000"/>
              <w:right w:val="single" w:sz="4" w:space="0" w:color="000000"/>
            </w:tcBorders>
          </w:tcPr>
          <w:p>
            <w:pPr/>
          </w:p>
        </w:tc>
      </w:tr>
      <w:tr>
        <w:trPr>
          <w:trHeight w:val="407" w:hRule="exact"/>
        </w:trPr>
        <w:tc>
          <w:tcPr>
            <w:tcW w:w="872" w:type="dxa"/>
            <w:vMerge/>
            <w:tcBorders>
              <w:left w:val="single" w:sz="4" w:space="0" w:color="000000"/>
              <w:bottom w:val="single" w:sz="4" w:space="0" w:color="000000"/>
              <w:right w:val="single" w:sz="4" w:space="0" w:color="000000"/>
            </w:tcBorders>
          </w:tcPr>
          <w:p>
            <w:pPr/>
          </w:p>
        </w:tc>
        <w:tc>
          <w:tcPr>
            <w:tcW w:w="92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247" w:right="0"/>
              <w:jc w:val="left"/>
              <w:rPr>
                <w:rFonts w:ascii="仿宋" w:hAnsi="仿宋" w:cs="仿宋" w:eastAsia="仿宋"/>
                <w:sz w:val="21"/>
                <w:szCs w:val="21"/>
              </w:rPr>
            </w:pPr>
            <w:r>
              <w:rPr>
                <w:rFonts w:ascii="仿宋" w:hAnsi="仿宋" w:cs="仿宋" w:eastAsia="仿宋"/>
                <w:sz w:val="21"/>
                <w:szCs w:val="21"/>
              </w:rPr>
              <w:t>小计</w:t>
            </w:r>
          </w:p>
        </w:tc>
        <w:tc>
          <w:tcPr>
            <w:tcW w:w="73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53" w:right="0"/>
              <w:jc w:val="left"/>
              <w:rPr>
                <w:rFonts w:ascii="Times New Roman" w:hAnsi="Times New Roman" w:cs="Times New Roman" w:eastAsia="Times New Roman"/>
                <w:sz w:val="21"/>
                <w:szCs w:val="21"/>
              </w:rPr>
            </w:pPr>
            <w:r>
              <w:rPr>
                <w:rFonts w:ascii="Times New Roman"/>
                <w:sz w:val="21"/>
              </w:rPr>
              <w:t>1048</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0" w:right="0"/>
              <w:jc w:val="left"/>
              <w:rPr>
                <w:rFonts w:ascii="Times New Roman" w:hAnsi="Times New Roman" w:cs="Times New Roman" w:eastAsia="Times New Roman"/>
                <w:sz w:val="21"/>
                <w:szCs w:val="21"/>
              </w:rPr>
            </w:pPr>
            <w:r>
              <w:rPr>
                <w:rFonts w:ascii="Times New Roman"/>
                <w:sz w:val="21"/>
              </w:rPr>
              <w:t>772</w:t>
            </w:r>
          </w:p>
        </w:tc>
        <w:tc>
          <w:tcPr>
            <w:tcW w:w="6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146" w:right="0"/>
              <w:jc w:val="left"/>
              <w:rPr>
                <w:rFonts w:ascii="Times New Roman" w:hAnsi="Times New Roman" w:cs="Times New Roman" w:eastAsia="Times New Roman"/>
                <w:sz w:val="21"/>
                <w:szCs w:val="21"/>
              </w:rPr>
            </w:pPr>
            <w:r>
              <w:rPr>
                <w:rFonts w:ascii="Arial"/>
                <w:sz w:val="21"/>
              </w:rPr>
              <w:t>-</w:t>
            </w:r>
            <w:r>
              <w:rPr>
                <w:rFonts w:ascii="Times New Roman"/>
                <w:sz w:val="21"/>
              </w:rPr>
              <w:t>276</w:t>
            </w:r>
          </w:p>
        </w:tc>
        <w:tc>
          <w:tcPr>
            <w:tcW w:w="864" w:type="dxa"/>
            <w:vMerge/>
            <w:tcBorders>
              <w:left w:val="single" w:sz="4" w:space="0" w:color="000000"/>
              <w:bottom w:val="single" w:sz="4" w:space="0" w:color="000000"/>
              <w:right w:val="single" w:sz="4" w:space="0" w:color="000000"/>
            </w:tcBorders>
          </w:tcPr>
          <w:p>
            <w:pPr/>
          </w:p>
        </w:tc>
        <w:tc>
          <w:tcPr>
            <w:tcW w:w="864" w:type="dxa"/>
            <w:vMerge/>
            <w:tcBorders>
              <w:left w:val="single" w:sz="4" w:space="0" w:color="000000"/>
              <w:bottom w:val="single" w:sz="4" w:space="0" w:color="000000"/>
              <w:right w:val="single" w:sz="4" w:space="0" w:color="000000"/>
            </w:tcBorders>
          </w:tcPr>
          <w:p>
            <w:pPr/>
          </w:p>
        </w:tc>
        <w:tc>
          <w:tcPr>
            <w:tcW w:w="769" w:type="dxa"/>
            <w:vMerge/>
            <w:tcBorders>
              <w:left w:val="single" w:sz="4" w:space="0" w:color="000000"/>
              <w:bottom w:val="single" w:sz="4" w:space="0" w:color="000000"/>
              <w:right w:val="single" w:sz="4" w:space="0" w:color="000000"/>
            </w:tcBorders>
          </w:tcPr>
          <w:p>
            <w:pPr/>
          </w:p>
        </w:tc>
        <w:tc>
          <w:tcPr>
            <w:tcW w:w="801"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c>
          <w:tcPr>
            <w:tcW w:w="818" w:type="dxa"/>
            <w:vMerge/>
            <w:tcBorders>
              <w:left w:val="single" w:sz="4" w:space="0" w:color="000000"/>
              <w:bottom w:val="single" w:sz="4" w:space="0" w:color="000000"/>
              <w:right w:val="single" w:sz="4" w:space="0" w:color="000000"/>
            </w:tcBorders>
          </w:tcPr>
          <w:p>
            <w:pPr/>
          </w:p>
        </w:tc>
      </w:tr>
    </w:tbl>
    <w:p>
      <w:pPr>
        <w:spacing w:line="338" w:lineRule="auto" w:before="76"/>
        <w:ind w:left="220" w:right="189" w:firstLine="420"/>
        <w:jc w:val="both"/>
        <w:rPr>
          <w:rFonts w:ascii="仿宋" w:hAnsi="仿宋" w:cs="仿宋" w:eastAsia="仿宋"/>
          <w:sz w:val="21"/>
          <w:szCs w:val="21"/>
        </w:rPr>
      </w:pPr>
      <w:r>
        <w:rPr>
          <w:rFonts w:ascii="仿宋" w:hAnsi="仿宋" w:cs="仿宋" w:eastAsia="仿宋"/>
          <w:sz w:val="21"/>
          <w:szCs w:val="21"/>
        </w:rPr>
        <w:t>说明：本表最后一行</w:t>
      </w:r>
      <w:r>
        <w:rPr>
          <w:rFonts w:ascii="宋体" w:hAnsi="宋体" w:cs="宋体" w:eastAsia="宋体"/>
          <w:sz w:val="21"/>
          <w:szCs w:val="21"/>
        </w:rPr>
        <w:t>“</w:t>
      </w:r>
      <w:r>
        <w:rPr>
          <w:rFonts w:ascii="仿宋" w:hAnsi="仿宋" w:cs="仿宋" w:eastAsia="仿宋"/>
          <w:sz w:val="21"/>
          <w:szCs w:val="21"/>
        </w:rPr>
        <w:t>毕业生规模</w:t>
      </w:r>
      <w:r>
        <w:rPr>
          <w:rFonts w:ascii="宋体" w:hAnsi="宋体" w:cs="宋体" w:eastAsia="宋体"/>
          <w:sz w:val="21"/>
          <w:szCs w:val="21"/>
        </w:rPr>
        <w:t>”</w:t>
      </w:r>
      <w:r>
        <w:rPr>
          <w:rFonts w:ascii="仿宋" w:hAnsi="仿宋" w:cs="仿宋" w:eastAsia="仿宋"/>
          <w:sz w:val="21"/>
          <w:szCs w:val="21"/>
        </w:rPr>
        <w:t>所对应的</w:t>
      </w:r>
      <w:r>
        <w:rPr>
          <w:rFonts w:ascii="宋体" w:hAnsi="宋体" w:cs="宋体" w:eastAsia="宋体"/>
          <w:sz w:val="21"/>
          <w:szCs w:val="21"/>
        </w:rPr>
        <w:t>“</w:t>
      </w:r>
      <w:r>
        <w:rPr>
          <w:rFonts w:ascii="仿宋" w:hAnsi="仿宋" w:cs="仿宋" w:eastAsia="仿宋"/>
          <w:sz w:val="21"/>
          <w:szCs w:val="21"/>
        </w:rPr>
        <w:t>中职</w:t>
      </w:r>
      <w:r>
        <w:rPr>
          <w:rFonts w:ascii="宋体" w:hAnsi="宋体" w:cs="宋体" w:eastAsia="宋体"/>
          <w:sz w:val="21"/>
          <w:szCs w:val="21"/>
        </w:rPr>
        <w:t>”</w:t>
      </w:r>
      <w:r>
        <w:rPr>
          <w:rFonts w:ascii="仿宋" w:hAnsi="仿宋" w:cs="仿宋" w:eastAsia="仿宋"/>
          <w:sz w:val="21"/>
          <w:szCs w:val="21"/>
        </w:rPr>
        <w:t>一列，包括中职和</w:t>
      </w:r>
      <w:r>
        <w:rPr>
          <w:rFonts w:ascii="仿宋" w:hAnsi="仿宋" w:cs="仿宋" w:eastAsia="仿宋"/>
          <w:spacing w:val="-63"/>
          <w:sz w:val="21"/>
          <w:szCs w:val="21"/>
        </w:rPr>
        <w:t> </w:t>
      </w:r>
      <w:r>
        <w:rPr>
          <w:rFonts w:ascii="Times New Roman" w:hAnsi="Times New Roman" w:cs="Times New Roman" w:eastAsia="Times New Roman"/>
          <w:sz w:val="21"/>
          <w:szCs w:val="21"/>
        </w:rPr>
        <w:t>3</w:t>
      </w:r>
      <w:r>
        <w:rPr>
          <w:rFonts w:ascii="Arial" w:hAnsi="Arial" w:cs="Arial" w:eastAsia="Arial"/>
          <w:sz w:val="21"/>
          <w:szCs w:val="21"/>
        </w:rPr>
        <w:t>+</w:t>
      </w:r>
      <w:r>
        <w:rPr>
          <w:rFonts w:ascii="Times New Roman" w:hAnsi="Times New Roman" w:cs="Times New Roman" w:eastAsia="Times New Roman"/>
          <w:sz w:val="21"/>
          <w:szCs w:val="21"/>
        </w:rPr>
        <w:t>3</w:t>
      </w:r>
      <w:r>
        <w:rPr>
          <w:rFonts w:ascii="Times New Roman" w:hAnsi="Times New Roman" w:cs="Times New Roman" w:eastAsia="Times New Roman"/>
          <w:spacing w:val="-9"/>
          <w:sz w:val="21"/>
          <w:szCs w:val="21"/>
        </w:rPr>
        <w:t> </w:t>
      </w:r>
      <w:r>
        <w:rPr>
          <w:rFonts w:ascii="仿宋" w:hAnsi="仿宋" w:cs="仿宋" w:eastAsia="仿宋"/>
          <w:sz w:val="21"/>
          <w:szCs w:val="21"/>
        </w:rPr>
        <w:t>毕业生人数，</w:t>
      </w:r>
      <w:r>
        <w:rPr>
          <w:rFonts w:ascii="仿宋" w:hAnsi="仿宋" w:cs="仿宋" w:eastAsia="仿宋"/>
          <w:w w:val="99"/>
          <w:sz w:val="21"/>
          <w:szCs w:val="21"/>
        </w:rPr>
        <w:t> </w:t>
      </w:r>
      <w:r>
        <w:rPr>
          <w:rFonts w:ascii="仿宋" w:hAnsi="仿宋" w:cs="仿宋" w:eastAsia="仿宋"/>
          <w:spacing w:val="2"/>
          <w:sz w:val="21"/>
          <w:szCs w:val="21"/>
        </w:rPr>
        <w:t>以及完成了五年制高职中职阶段学习的学生人数；所对应的</w:t>
      </w:r>
      <w:r>
        <w:rPr>
          <w:rFonts w:ascii="仿宋" w:hAnsi="仿宋" w:cs="仿宋" w:eastAsia="仿宋"/>
          <w:spacing w:val="-13"/>
          <w:sz w:val="21"/>
          <w:szCs w:val="21"/>
        </w:rPr>
        <w:t> </w:t>
      </w:r>
      <w:r>
        <w:rPr>
          <w:rFonts w:ascii="宋体" w:hAnsi="宋体" w:cs="宋体" w:eastAsia="宋体"/>
          <w:spacing w:val="2"/>
          <w:sz w:val="21"/>
          <w:szCs w:val="21"/>
        </w:rPr>
        <w:t>“</w:t>
      </w:r>
      <w:r>
        <w:rPr>
          <w:rFonts w:ascii="仿宋" w:hAnsi="仿宋" w:cs="仿宋" w:eastAsia="仿宋"/>
          <w:spacing w:val="2"/>
          <w:sz w:val="21"/>
          <w:szCs w:val="21"/>
        </w:rPr>
        <w:t>五年制专业高职阶段</w:t>
      </w:r>
      <w:r>
        <w:rPr>
          <w:rFonts w:ascii="宋体" w:hAnsi="宋体" w:cs="宋体" w:eastAsia="宋体"/>
          <w:spacing w:val="2"/>
          <w:sz w:val="21"/>
          <w:szCs w:val="21"/>
        </w:rPr>
        <w:t>”</w:t>
      </w:r>
      <w:r>
        <w:rPr>
          <w:rFonts w:ascii="仿宋" w:hAnsi="仿宋" w:cs="仿宋" w:eastAsia="仿宋"/>
          <w:spacing w:val="2"/>
          <w:sz w:val="21"/>
          <w:szCs w:val="21"/>
        </w:rPr>
        <w:t>的人数，</w:t>
      </w:r>
      <w:r>
        <w:rPr>
          <w:rFonts w:ascii="仿宋" w:hAnsi="仿宋" w:cs="仿宋" w:eastAsia="仿宋"/>
          <w:w w:val="99"/>
          <w:sz w:val="21"/>
          <w:szCs w:val="21"/>
        </w:rPr>
        <w:t> </w:t>
      </w:r>
      <w:r>
        <w:rPr>
          <w:rFonts w:ascii="仿宋" w:hAnsi="仿宋" w:cs="仿宋" w:eastAsia="仿宋"/>
          <w:sz w:val="21"/>
          <w:szCs w:val="21"/>
        </w:rPr>
        <w:t>是指五年制高职毕业的学生人数；所对应的</w:t>
      </w:r>
      <w:r>
        <w:rPr>
          <w:rFonts w:ascii="宋体" w:hAnsi="宋体" w:cs="宋体" w:eastAsia="宋体"/>
          <w:sz w:val="21"/>
          <w:szCs w:val="21"/>
        </w:rPr>
        <w:t>“</w:t>
      </w:r>
      <w:r>
        <w:rPr>
          <w:rFonts w:ascii="仿宋" w:hAnsi="仿宋" w:cs="仿宋" w:eastAsia="仿宋"/>
          <w:sz w:val="21"/>
          <w:szCs w:val="21"/>
        </w:rPr>
        <w:t>总数</w:t>
      </w:r>
      <w:r>
        <w:rPr>
          <w:rFonts w:ascii="宋体" w:hAnsi="宋体" w:cs="宋体" w:eastAsia="宋体"/>
          <w:sz w:val="21"/>
          <w:szCs w:val="21"/>
        </w:rPr>
        <w:t>”</w:t>
      </w:r>
      <w:r>
        <w:rPr>
          <w:rFonts w:ascii="仿宋" w:hAnsi="仿宋" w:cs="仿宋" w:eastAsia="仿宋"/>
          <w:sz w:val="21"/>
          <w:szCs w:val="21"/>
        </w:rPr>
        <w:t>为中职毕业生人数和高职毕业生人数的和。</w:t>
      </w:r>
    </w:p>
    <w:p>
      <w:pPr>
        <w:spacing w:before="172"/>
        <w:ind w:left="2900" w:right="37" w:firstLine="0"/>
        <w:jc w:val="left"/>
        <w:rPr>
          <w:rFonts w:ascii="楷体" w:hAnsi="楷体" w:cs="楷体" w:eastAsia="楷体"/>
          <w:sz w:val="21"/>
          <w:szCs w:val="21"/>
        </w:rPr>
      </w:pPr>
      <w:r>
        <w:rPr>
          <w:rFonts w:ascii="楷体" w:hAnsi="楷体" w:cs="楷体" w:eastAsia="楷体"/>
          <w:b/>
          <w:bCs/>
          <w:sz w:val="21"/>
          <w:szCs w:val="21"/>
        </w:rPr>
        <w:t>表 </w:t>
      </w:r>
      <w:r>
        <w:rPr>
          <w:rFonts w:ascii="Times New Roman" w:hAnsi="Times New Roman" w:cs="Times New Roman" w:eastAsia="Times New Roman"/>
          <w:b/>
          <w:bCs/>
          <w:sz w:val="21"/>
          <w:szCs w:val="21"/>
        </w:rPr>
        <w:t>7</w:t>
      </w:r>
      <w:r>
        <w:rPr>
          <w:rFonts w:ascii="Times New Roman" w:hAnsi="Times New Roman" w:cs="Times New Roman" w:eastAsia="Times New Roman"/>
          <w:b/>
          <w:bCs/>
          <w:spacing w:val="-9"/>
          <w:sz w:val="21"/>
          <w:szCs w:val="21"/>
        </w:rPr>
        <w:t> </w:t>
      </w:r>
      <w:r>
        <w:rPr>
          <w:rFonts w:ascii="楷体" w:hAnsi="楷体" w:cs="楷体" w:eastAsia="楷体"/>
          <w:b/>
          <w:bCs/>
          <w:sz w:val="21"/>
          <w:szCs w:val="21"/>
        </w:rPr>
        <w:t>教师队伍情况及与上一学年的对比表</w:t>
      </w:r>
      <w:r>
        <w:rPr>
          <w:rFonts w:ascii="楷体" w:hAnsi="楷体" w:cs="楷体" w:eastAsia="楷体"/>
          <w:sz w:val="21"/>
          <w:szCs w:val="21"/>
        </w:rPr>
      </w:r>
    </w:p>
    <w:p>
      <w:pPr>
        <w:spacing w:line="240" w:lineRule="auto" w:before="8"/>
        <w:rPr>
          <w:rFonts w:ascii="楷体" w:hAnsi="楷体" w:cs="楷体" w:eastAsia="楷体"/>
          <w:b/>
          <w:bCs/>
          <w:sz w:val="11"/>
          <w:szCs w:val="11"/>
        </w:rPr>
      </w:pPr>
    </w:p>
    <w:tbl>
      <w:tblPr>
        <w:tblW w:w="0" w:type="auto"/>
        <w:jc w:val="left"/>
        <w:tblInd w:w="101" w:type="dxa"/>
        <w:tblLayout w:type="fixed"/>
        <w:tblCellMar>
          <w:top w:w="0" w:type="dxa"/>
          <w:left w:w="0" w:type="dxa"/>
          <w:bottom w:w="0" w:type="dxa"/>
          <w:right w:w="0" w:type="dxa"/>
        </w:tblCellMar>
        <w:tblLook w:val="01E0"/>
      </w:tblPr>
      <w:tblGrid>
        <w:gridCol w:w="4452"/>
        <w:gridCol w:w="751"/>
        <w:gridCol w:w="1035"/>
        <w:gridCol w:w="783"/>
        <w:gridCol w:w="1089"/>
        <w:gridCol w:w="894"/>
      </w:tblGrid>
      <w:tr>
        <w:trPr>
          <w:trHeight w:val="417" w:hRule="exact"/>
        </w:trPr>
        <w:tc>
          <w:tcPr>
            <w:tcW w:w="4452" w:type="dxa"/>
            <w:vMerge w:val="restart"/>
            <w:tcBorders>
              <w:top w:val="single" w:sz="8" w:space="0" w:color="000000"/>
              <w:left w:val="single" w:sz="8" w:space="0" w:color="000000"/>
              <w:right w:val="single" w:sz="8" w:space="0" w:color="000000"/>
            </w:tcBorders>
            <w:shd w:val="clear" w:color="auto" w:fill="9CC2E4"/>
          </w:tcPr>
          <w:p>
            <w:pPr>
              <w:pStyle w:val="TableParagraph"/>
              <w:spacing w:line="240" w:lineRule="auto" w:before="1"/>
              <w:ind w:right="0"/>
              <w:jc w:val="left"/>
              <w:rPr>
                <w:rFonts w:ascii="楷体" w:hAnsi="楷体" w:cs="楷体" w:eastAsia="楷体"/>
                <w:b/>
                <w:bCs/>
                <w:sz w:val="18"/>
                <w:szCs w:val="18"/>
              </w:rPr>
            </w:pPr>
          </w:p>
          <w:p>
            <w:pPr>
              <w:pStyle w:val="TableParagraph"/>
              <w:tabs>
                <w:tab w:pos="519" w:val="left" w:leader="none"/>
              </w:tabs>
              <w:spacing w:line="240" w:lineRule="auto"/>
              <w:ind w:left="99" w:right="0"/>
              <w:jc w:val="left"/>
              <w:rPr>
                <w:rFonts w:ascii="仿宋" w:hAnsi="仿宋" w:cs="仿宋" w:eastAsia="仿宋"/>
                <w:sz w:val="21"/>
                <w:szCs w:val="21"/>
              </w:rPr>
            </w:pPr>
            <w:r>
              <w:rPr>
                <w:rFonts w:ascii="仿宋" w:hAnsi="仿宋" w:cs="仿宋" w:eastAsia="仿宋"/>
                <w:w w:val="95"/>
                <w:sz w:val="21"/>
                <w:szCs w:val="21"/>
              </w:rPr>
              <w:t>指</w:t>
              <w:tab/>
            </w:r>
            <w:r>
              <w:rPr>
                <w:rFonts w:ascii="仿宋" w:hAnsi="仿宋" w:cs="仿宋" w:eastAsia="仿宋"/>
                <w:sz w:val="21"/>
                <w:szCs w:val="21"/>
              </w:rPr>
              <w:t>标</w:t>
            </w:r>
          </w:p>
        </w:tc>
        <w:tc>
          <w:tcPr>
            <w:tcW w:w="1786" w:type="dxa"/>
            <w:gridSpan w:val="2"/>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30"/>
              <w:ind w:left="99"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6"/>
                <w:sz w:val="21"/>
                <w:szCs w:val="21"/>
              </w:rPr>
              <w:t> </w:t>
            </w:r>
            <w:r>
              <w:rPr>
                <w:rFonts w:ascii="仿宋" w:hAnsi="仿宋" w:cs="仿宋" w:eastAsia="仿宋"/>
                <w:sz w:val="21"/>
                <w:szCs w:val="21"/>
              </w:rPr>
              <w:t>学年</w:t>
            </w:r>
          </w:p>
        </w:tc>
        <w:tc>
          <w:tcPr>
            <w:tcW w:w="1872" w:type="dxa"/>
            <w:gridSpan w:val="2"/>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30"/>
              <w:ind w:left="98"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6"/>
                <w:sz w:val="21"/>
                <w:szCs w:val="21"/>
              </w:rPr>
              <w:t> </w:t>
            </w:r>
            <w:r>
              <w:rPr>
                <w:rFonts w:ascii="仿宋" w:hAnsi="仿宋" w:cs="仿宋" w:eastAsia="仿宋"/>
                <w:sz w:val="21"/>
                <w:szCs w:val="21"/>
              </w:rPr>
              <w:t>学年</w:t>
            </w:r>
          </w:p>
        </w:tc>
        <w:tc>
          <w:tcPr>
            <w:tcW w:w="894" w:type="dxa"/>
            <w:vMerge w:val="restart"/>
            <w:tcBorders>
              <w:top w:val="single" w:sz="8" w:space="0" w:color="000000"/>
              <w:left w:val="single" w:sz="8" w:space="0" w:color="000000"/>
              <w:right w:val="single" w:sz="8" w:space="0" w:color="000000"/>
            </w:tcBorders>
            <w:shd w:val="clear" w:color="auto" w:fill="9CC2E4"/>
          </w:tcPr>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98" w:right="0"/>
              <w:jc w:val="left"/>
              <w:rPr>
                <w:rFonts w:ascii="仿宋" w:hAnsi="仿宋" w:cs="仿宋" w:eastAsia="仿宋"/>
                <w:sz w:val="21"/>
                <w:szCs w:val="21"/>
              </w:rPr>
            </w:pPr>
            <w:r>
              <w:rPr>
                <w:rFonts w:ascii="仿宋" w:hAnsi="仿宋" w:cs="仿宋" w:eastAsia="仿宋"/>
                <w:sz w:val="21"/>
                <w:szCs w:val="21"/>
              </w:rPr>
              <w:t>增量</w:t>
            </w:r>
          </w:p>
        </w:tc>
      </w:tr>
      <w:tr>
        <w:trPr>
          <w:trHeight w:val="417" w:hRule="exact"/>
        </w:trPr>
        <w:tc>
          <w:tcPr>
            <w:tcW w:w="4452" w:type="dxa"/>
            <w:vMerge/>
            <w:tcBorders>
              <w:left w:val="single" w:sz="8" w:space="0" w:color="000000"/>
              <w:bottom w:val="single" w:sz="8" w:space="0" w:color="000000"/>
              <w:right w:val="single" w:sz="8" w:space="0" w:color="000000"/>
            </w:tcBorders>
            <w:shd w:val="clear" w:color="auto" w:fill="9CC2E4"/>
          </w:tcPr>
          <w:p>
            <w:pPr/>
          </w:p>
        </w:tc>
        <w:tc>
          <w:tcPr>
            <w:tcW w:w="751"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人数</w:t>
            </w:r>
          </w:p>
        </w:tc>
        <w:tc>
          <w:tcPr>
            <w:tcW w:w="1035"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7" w:right="0"/>
              <w:jc w:val="left"/>
              <w:rPr>
                <w:rFonts w:ascii="仿宋" w:hAnsi="仿宋" w:cs="仿宋" w:eastAsia="仿宋"/>
                <w:sz w:val="21"/>
                <w:szCs w:val="21"/>
              </w:rPr>
            </w:pPr>
            <w:r>
              <w:rPr>
                <w:rFonts w:ascii="仿宋" w:hAnsi="仿宋" w:cs="仿宋" w:eastAsia="仿宋"/>
                <w:sz w:val="21"/>
                <w:szCs w:val="21"/>
              </w:rPr>
              <w:t>比例</w:t>
            </w:r>
          </w:p>
        </w:tc>
        <w:tc>
          <w:tcPr>
            <w:tcW w:w="783"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8" w:right="0"/>
              <w:jc w:val="left"/>
              <w:rPr>
                <w:rFonts w:ascii="仿宋" w:hAnsi="仿宋" w:cs="仿宋" w:eastAsia="仿宋"/>
                <w:sz w:val="21"/>
                <w:szCs w:val="21"/>
              </w:rPr>
            </w:pPr>
            <w:r>
              <w:rPr>
                <w:rFonts w:ascii="仿宋" w:hAnsi="仿宋" w:cs="仿宋" w:eastAsia="仿宋"/>
                <w:sz w:val="21"/>
                <w:szCs w:val="21"/>
              </w:rPr>
              <w:t>人数</w:t>
            </w:r>
          </w:p>
        </w:tc>
        <w:tc>
          <w:tcPr>
            <w:tcW w:w="1089" w:type="dxa"/>
            <w:tcBorders>
              <w:top w:val="single" w:sz="8" w:space="0" w:color="000000"/>
              <w:left w:val="single" w:sz="8" w:space="0" w:color="000000"/>
              <w:bottom w:val="single" w:sz="8" w:space="0" w:color="000000"/>
              <w:right w:val="single" w:sz="8" w:space="0" w:color="000000"/>
            </w:tcBorders>
            <w:shd w:val="clear" w:color="auto" w:fill="9CC2E4"/>
          </w:tcPr>
          <w:p>
            <w:pPr>
              <w:pStyle w:val="TableParagraph"/>
              <w:spacing w:line="240" w:lineRule="auto" w:before="28"/>
              <w:ind w:left="98" w:right="0"/>
              <w:jc w:val="left"/>
              <w:rPr>
                <w:rFonts w:ascii="仿宋" w:hAnsi="仿宋" w:cs="仿宋" w:eastAsia="仿宋"/>
                <w:sz w:val="21"/>
                <w:szCs w:val="21"/>
              </w:rPr>
            </w:pPr>
            <w:r>
              <w:rPr>
                <w:rFonts w:ascii="仿宋" w:hAnsi="仿宋" w:cs="仿宋" w:eastAsia="仿宋"/>
                <w:sz w:val="21"/>
                <w:szCs w:val="21"/>
              </w:rPr>
              <w:t>比例</w:t>
            </w:r>
          </w:p>
        </w:tc>
        <w:tc>
          <w:tcPr>
            <w:tcW w:w="894" w:type="dxa"/>
            <w:vMerge/>
            <w:tcBorders>
              <w:left w:val="single" w:sz="8" w:space="0" w:color="000000"/>
              <w:bottom w:val="single" w:sz="8" w:space="0" w:color="000000"/>
              <w:right w:val="single" w:sz="8" w:space="0" w:color="000000"/>
            </w:tcBorders>
            <w:shd w:val="clear" w:color="auto" w:fill="9CC2E4"/>
          </w:tcPr>
          <w:p>
            <w:pP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9"/>
              <w:ind w:left="99" w:right="0"/>
              <w:jc w:val="left"/>
              <w:rPr>
                <w:rFonts w:ascii="仿宋" w:hAnsi="仿宋" w:cs="仿宋" w:eastAsia="仿宋"/>
                <w:sz w:val="21"/>
                <w:szCs w:val="21"/>
              </w:rPr>
            </w:pPr>
            <w:r>
              <w:rPr>
                <w:rFonts w:ascii="仿宋" w:hAnsi="仿宋" w:cs="仿宋" w:eastAsia="仿宋"/>
                <w:sz w:val="21"/>
                <w:szCs w:val="21"/>
              </w:rPr>
              <w:t>教职员工额定编制数</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07" w:right="0"/>
              <w:jc w:val="left"/>
              <w:rPr>
                <w:rFonts w:ascii="Times New Roman" w:hAnsi="Times New Roman" w:cs="Times New Roman" w:eastAsia="Times New Roman"/>
                <w:sz w:val="21"/>
                <w:szCs w:val="21"/>
              </w:rPr>
            </w:pPr>
            <w:r>
              <w:rPr>
                <w:rFonts w:ascii="Times New Roman"/>
                <w:b/>
                <w:sz w:val="21"/>
              </w:rPr>
              <w:t>304</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23" w:right="0"/>
              <w:jc w:val="left"/>
              <w:rPr>
                <w:rFonts w:ascii="Times New Roman" w:hAnsi="Times New Roman" w:cs="Times New Roman" w:eastAsia="Times New Roman"/>
                <w:sz w:val="21"/>
                <w:szCs w:val="21"/>
              </w:rPr>
            </w:pPr>
            <w:r>
              <w:rPr>
                <w:rFonts w:ascii="Times New Roman"/>
                <w:b/>
                <w:sz w:val="21"/>
              </w:rPr>
              <w:t>303</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sz w:val="21"/>
              </w:rPr>
              <w:t>-1</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7"/>
              <w:ind w:left="99" w:right="0"/>
              <w:jc w:val="left"/>
              <w:rPr>
                <w:rFonts w:ascii="仿宋" w:hAnsi="仿宋" w:cs="仿宋" w:eastAsia="仿宋"/>
                <w:sz w:val="21"/>
                <w:szCs w:val="21"/>
              </w:rPr>
            </w:pPr>
            <w:r>
              <w:rPr>
                <w:rFonts w:ascii="仿宋" w:hAnsi="仿宋" w:cs="仿宋" w:eastAsia="仿宋"/>
                <w:sz w:val="21"/>
                <w:szCs w:val="21"/>
              </w:rPr>
              <w:t>教职员工总数</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07" w:right="0"/>
              <w:jc w:val="left"/>
              <w:rPr>
                <w:rFonts w:ascii="Times New Roman" w:hAnsi="Times New Roman" w:cs="Times New Roman" w:eastAsia="Times New Roman"/>
                <w:sz w:val="21"/>
                <w:szCs w:val="21"/>
              </w:rPr>
            </w:pPr>
            <w:r>
              <w:rPr>
                <w:rFonts w:ascii="Times New Roman"/>
                <w:b/>
                <w:sz w:val="21"/>
              </w:rPr>
              <w:t>287</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23" w:right="0"/>
              <w:jc w:val="left"/>
              <w:rPr>
                <w:rFonts w:ascii="Times New Roman" w:hAnsi="Times New Roman" w:cs="Times New Roman" w:eastAsia="Times New Roman"/>
                <w:sz w:val="21"/>
                <w:szCs w:val="21"/>
              </w:rPr>
            </w:pPr>
            <w:r>
              <w:rPr>
                <w:rFonts w:ascii="Times New Roman"/>
                <w:b/>
                <w:sz w:val="21"/>
              </w:rPr>
              <w:t>288</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教师总数</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07" w:right="0"/>
              <w:jc w:val="left"/>
              <w:rPr>
                <w:rFonts w:ascii="Times New Roman" w:hAnsi="Times New Roman" w:cs="Times New Roman" w:eastAsia="Times New Roman"/>
                <w:sz w:val="21"/>
                <w:szCs w:val="21"/>
              </w:rPr>
            </w:pPr>
            <w:r>
              <w:rPr>
                <w:rFonts w:ascii="Times New Roman"/>
                <w:b/>
                <w:sz w:val="21"/>
              </w:rPr>
              <w:t>282</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23" w:right="0"/>
              <w:jc w:val="left"/>
              <w:rPr>
                <w:rFonts w:ascii="Times New Roman" w:hAnsi="Times New Roman" w:cs="Times New Roman" w:eastAsia="Times New Roman"/>
                <w:sz w:val="21"/>
                <w:szCs w:val="21"/>
              </w:rPr>
            </w:pPr>
            <w:r>
              <w:rPr>
                <w:rFonts w:ascii="Times New Roman"/>
                <w:b/>
                <w:sz w:val="21"/>
              </w:rPr>
              <w:t>317</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35</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519" w:right="0"/>
              <w:jc w:val="left"/>
              <w:rPr>
                <w:rFonts w:ascii="仿宋" w:hAnsi="仿宋" w:cs="仿宋" w:eastAsia="仿宋"/>
                <w:sz w:val="21"/>
                <w:szCs w:val="21"/>
              </w:rPr>
            </w:pPr>
            <w:r>
              <w:rPr>
                <w:rFonts w:ascii="仿宋" w:hAnsi="仿宋" w:cs="仿宋" w:eastAsia="仿宋"/>
                <w:sz w:val="21"/>
                <w:szCs w:val="21"/>
              </w:rPr>
              <w:t>其中，兼职教师</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58</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66" w:right="0"/>
              <w:jc w:val="left"/>
              <w:rPr>
                <w:rFonts w:ascii="Times New Roman" w:hAnsi="Times New Roman" w:cs="Times New Roman" w:eastAsia="Times New Roman"/>
                <w:sz w:val="21"/>
                <w:szCs w:val="21"/>
              </w:rPr>
            </w:pPr>
            <w:r>
              <w:rPr>
                <w:rFonts w:ascii="Times New Roman"/>
                <w:b/>
                <w:sz w:val="21"/>
              </w:rPr>
              <w:t>20.57%</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73</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94" w:right="0"/>
              <w:jc w:val="left"/>
              <w:rPr>
                <w:rFonts w:ascii="Times New Roman" w:hAnsi="Times New Roman" w:cs="Times New Roman" w:eastAsia="Times New Roman"/>
                <w:sz w:val="21"/>
                <w:szCs w:val="21"/>
              </w:rPr>
            </w:pPr>
            <w:r>
              <w:rPr>
                <w:rFonts w:ascii="Times New Roman"/>
                <w:b/>
                <w:sz w:val="21"/>
              </w:rPr>
              <w:t>23.03%</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15</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9"/>
              <w:ind w:left="519" w:right="0"/>
              <w:jc w:val="left"/>
              <w:rPr>
                <w:rFonts w:ascii="仿宋" w:hAnsi="仿宋" w:cs="仿宋" w:eastAsia="仿宋"/>
                <w:sz w:val="21"/>
                <w:szCs w:val="21"/>
              </w:rPr>
            </w:pPr>
            <w:r>
              <w:rPr>
                <w:rFonts w:ascii="仿宋" w:hAnsi="仿宋" w:cs="仿宋" w:eastAsia="仿宋"/>
                <w:sz w:val="21"/>
                <w:szCs w:val="21"/>
              </w:rPr>
              <w:t>其中，兼课教师</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17" w:right="0"/>
              <w:jc w:val="left"/>
              <w:rPr>
                <w:rFonts w:ascii="Times New Roman" w:hAnsi="Times New Roman" w:cs="Times New Roman" w:eastAsia="Times New Roman"/>
                <w:sz w:val="21"/>
                <w:szCs w:val="21"/>
              </w:rPr>
            </w:pPr>
            <w:r>
              <w:rPr>
                <w:rFonts w:ascii="Times New Roman"/>
                <w:b/>
                <w:sz w:val="21"/>
              </w:rPr>
              <w:t>0.00%</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44" w:right="0"/>
              <w:jc w:val="left"/>
              <w:rPr>
                <w:rFonts w:ascii="Times New Roman" w:hAnsi="Times New Roman" w:cs="Times New Roman" w:eastAsia="Times New Roman"/>
                <w:sz w:val="21"/>
                <w:szCs w:val="21"/>
              </w:rPr>
            </w:pPr>
            <w:r>
              <w:rPr>
                <w:rFonts w:ascii="Times New Roman"/>
                <w:b/>
                <w:sz w:val="21"/>
              </w:rPr>
              <w:t>0.00%</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7"/>
              <w:ind w:left="519" w:right="0"/>
              <w:jc w:val="left"/>
              <w:rPr>
                <w:rFonts w:ascii="仿宋" w:hAnsi="仿宋" w:cs="仿宋" w:eastAsia="仿宋"/>
                <w:sz w:val="21"/>
                <w:szCs w:val="21"/>
              </w:rPr>
            </w:pPr>
            <w:r>
              <w:rPr>
                <w:rFonts w:ascii="仿宋" w:hAnsi="仿宋" w:cs="仿宋" w:eastAsia="仿宋"/>
                <w:sz w:val="21"/>
                <w:szCs w:val="21"/>
              </w:rPr>
              <w:t>其中，专任教师</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07" w:right="0"/>
              <w:jc w:val="left"/>
              <w:rPr>
                <w:rFonts w:ascii="Times New Roman" w:hAnsi="Times New Roman" w:cs="Times New Roman" w:eastAsia="Times New Roman"/>
                <w:sz w:val="21"/>
                <w:szCs w:val="21"/>
              </w:rPr>
            </w:pPr>
            <w:r>
              <w:rPr>
                <w:rFonts w:ascii="Times New Roman"/>
                <w:b/>
                <w:sz w:val="21"/>
              </w:rPr>
              <w:t>224</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66" w:right="0"/>
              <w:jc w:val="left"/>
              <w:rPr>
                <w:rFonts w:ascii="Times New Roman" w:hAnsi="Times New Roman" w:cs="Times New Roman" w:eastAsia="Times New Roman"/>
                <w:sz w:val="21"/>
                <w:szCs w:val="21"/>
              </w:rPr>
            </w:pPr>
            <w:r>
              <w:rPr>
                <w:rFonts w:ascii="Times New Roman"/>
                <w:b/>
                <w:sz w:val="21"/>
              </w:rPr>
              <w:t>79.43%</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23" w:right="0"/>
              <w:jc w:val="left"/>
              <w:rPr>
                <w:rFonts w:ascii="Times New Roman" w:hAnsi="Times New Roman" w:cs="Times New Roman" w:eastAsia="Times New Roman"/>
                <w:sz w:val="21"/>
                <w:szCs w:val="21"/>
              </w:rPr>
            </w:pPr>
            <w:r>
              <w:rPr>
                <w:rFonts w:ascii="Times New Roman"/>
                <w:b/>
                <w:sz w:val="21"/>
              </w:rPr>
              <w:t>244</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94" w:right="0"/>
              <w:jc w:val="left"/>
              <w:rPr>
                <w:rFonts w:ascii="Times New Roman" w:hAnsi="Times New Roman" w:cs="Times New Roman" w:eastAsia="Times New Roman"/>
                <w:sz w:val="21"/>
                <w:szCs w:val="21"/>
              </w:rPr>
            </w:pPr>
            <w:r>
              <w:rPr>
                <w:rFonts w:ascii="Times New Roman"/>
                <w:b/>
                <w:sz w:val="21"/>
              </w:rPr>
              <w:t>76.97%</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20</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专任专业教师</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07" w:right="0"/>
              <w:jc w:val="left"/>
              <w:rPr>
                <w:rFonts w:ascii="Times New Roman" w:hAnsi="Times New Roman" w:cs="Times New Roman" w:eastAsia="Times New Roman"/>
                <w:sz w:val="21"/>
                <w:szCs w:val="21"/>
              </w:rPr>
            </w:pPr>
            <w:r>
              <w:rPr>
                <w:rFonts w:ascii="Times New Roman"/>
                <w:b/>
                <w:sz w:val="21"/>
              </w:rPr>
              <w:t>131</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66" w:right="0"/>
              <w:jc w:val="left"/>
              <w:rPr>
                <w:rFonts w:ascii="Times New Roman" w:hAnsi="Times New Roman" w:cs="Times New Roman" w:eastAsia="Times New Roman"/>
                <w:sz w:val="21"/>
                <w:szCs w:val="21"/>
              </w:rPr>
            </w:pPr>
            <w:r>
              <w:rPr>
                <w:rFonts w:ascii="Times New Roman"/>
                <w:b/>
                <w:sz w:val="21"/>
              </w:rPr>
              <w:t>58.48%</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23" w:right="0"/>
              <w:jc w:val="left"/>
              <w:rPr>
                <w:rFonts w:ascii="Times New Roman" w:hAnsi="Times New Roman" w:cs="Times New Roman" w:eastAsia="Times New Roman"/>
                <w:sz w:val="21"/>
                <w:szCs w:val="21"/>
              </w:rPr>
            </w:pPr>
            <w:r>
              <w:rPr>
                <w:rFonts w:ascii="Times New Roman"/>
                <w:b/>
                <w:sz w:val="21"/>
              </w:rPr>
              <w:t>139</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94" w:right="0"/>
              <w:jc w:val="left"/>
              <w:rPr>
                <w:rFonts w:ascii="Times New Roman" w:hAnsi="Times New Roman" w:cs="Times New Roman" w:eastAsia="Times New Roman"/>
                <w:sz w:val="21"/>
                <w:szCs w:val="21"/>
              </w:rPr>
            </w:pPr>
            <w:r>
              <w:rPr>
                <w:rFonts w:ascii="Times New Roman"/>
                <w:b/>
                <w:sz w:val="21"/>
              </w:rPr>
              <w:t>56.96%</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8</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519" w:right="0"/>
              <w:jc w:val="left"/>
              <w:rPr>
                <w:rFonts w:ascii="仿宋" w:hAnsi="仿宋" w:cs="仿宋" w:eastAsia="仿宋"/>
                <w:sz w:val="21"/>
                <w:szCs w:val="21"/>
              </w:rPr>
            </w:pPr>
            <w:r>
              <w:rPr>
                <w:rFonts w:ascii="仿宋" w:hAnsi="仿宋" w:cs="仿宋" w:eastAsia="仿宋"/>
                <w:sz w:val="21"/>
                <w:szCs w:val="21"/>
              </w:rPr>
              <w:t>其中，</w:t>
            </w:r>
            <w:r>
              <w:rPr>
                <w:rFonts w:ascii="宋体" w:hAnsi="宋体" w:cs="宋体" w:eastAsia="宋体"/>
                <w:sz w:val="21"/>
                <w:szCs w:val="21"/>
              </w:rPr>
              <w:t>“</w:t>
            </w:r>
            <w:r>
              <w:rPr>
                <w:rFonts w:ascii="仿宋" w:hAnsi="仿宋" w:cs="仿宋" w:eastAsia="仿宋"/>
                <w:sz w:val="21"/>
                <w:szCs w:val="21"/>
              </w:rPr>
              <w:t>双师</w:t>
            </w:r>
            <w:r>
              <w:rPr>
                <w:rFonts w:ascii="宋体" w:hAnsi="宋体" w:cs="宋体" w:eastAsia="宋体"/>
                <w:sz w:val="21"/>
                <w:szCs w:val="21"/>
              </w:rPr>
              <w:t>”</w:t>
            </w:r>
            <w:r>
              <w:rPr>
                <w:rFonts w:ascii="仿宋" w:hAnsi="仿宋" w:cs="仿宋" w:eastAsia="仿宋"/>
                <w:sz w:val="21"/>
                <w:szCs w:val="21"/>
              </w:rPr>
              <w:t>素质专任专业教师总数</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07" w:right="0"/>
              <w:jc w:val="left"/>
              <w:rPr>
                <w:rFonts w:ascii="Times New Roman" w:hAnsi="Times New Roman" w:cs="Times New Roman" w:eastAsia="Times New Roman"/>
                <w:sz w:val="21"/>
                <w:szCs w:val="21"/>
              </w:rPr>
            </w:pPr>
            <w:r>
              <w:rPr>
                <w:rFonts w:ascii="Times New Roman"/>
                <w:b/>
                <w:sz w:val="21"/>
              </w:rPr>
              <w:t>122</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66" w:right="0"/>
              <w:jc w:val="left"/>
              <w:rPr>
                <w:rFonts w:ascii="Times New Roman" w:hAnsi="Times New Roman" w:cs="Times New Roman" w:eastAsia="Times New Roman"/>
                <w:sz w:val="21"/>
                <w:szCs w:val="21"/>
              </w:rPr>
            </w:pPr>
            <w:r>
              <w:rPr>
                <w:rFonts w:ascii="Times New Roman"/>
                <w:b/>
                <w:sz w:val="21"/>
              </w:rPr>
              <w:t>93.13%</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223" w:right="0"/>
              <w:jc w:val="left"/>
              <w:rPr>
                <w:rFonts w:ascii="Times New Roman" w:hAnsi="Times New Roman" w:cs="Times New Roman" w:eastAsia="Times New Roman"/>
                <w:sz w:val="21"/>
                <w:szCs w:val="21"/>
              </w:rPr>
            </w:pPr>
            <w:r>
              <w:rPr>
                <w:rFonts w:ascii="Times New Roman"/>
                <w:b/>
                <w:sz w:val="21"/>
              </w:rPr>
              <w:t>135</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left="194" w:right="0"/>
              <w:jc w:val="left"/>
              <w:rPr>
                <w:rFonts w:ascii="Times New Roman" w:hAnsi="Times New Roman" w:cs="Times New Roman" w:eastAsia="Times New Roman"/>
                <w:sz w:val="21"/>
                <w:szCs w:val="21"/>
              </w:rPr>
            </w:pPr>
            <w:r>
              <w:rPr>
                <w:rFonts w:ascii="Times New Roman"/>
                <w:b/>
                <w:sz w:val="21"/>
              </w:rPr>
              <w:t>97.12%</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13</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9"/>
              <w:ind w:left="99" w:right="0"/>
              <w:jc w:val="left"/>
              <w:rPr>
                <w:rFonts w:ascii="仿宋" w:hAnsi="仿宋" w:cs="仿宋" w:eastAsia="仿宋"/>
                <w:sz w:val="21"/>
                <w:szCs w:val="21"/>
              </w:rPr>
            </w:pPr>
            <w:r>
              <w:rPr>
                <w:rFonts w:ascii="仿宋" w:hAnsi="仿宋" w:cs="仿宋" w:eastAsia="仿宋"/>
                <w:sz w:val="21"/>
                <w:szCs w:val="21"/>
              </w:rPr>
              <w:t>高级专业技术职称专任教师人数</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07" w:right="0"/>
              <w:jc w:val="left"/>
              <w:rPr>
                <w:rFonts w:ascii="Times New Roman" w:hAnsi="Times New Roman" w:cs="Times New Roman" w:eastAsia="Times New Roman"/>
                <w:sz w:val="21"/>
                <w:szCs w:val="21"/>
              </w:rPr>
            </w:pPr>
            <w:r>
              <w:rPr>
                <w:rFonts w:ascii="Times New Roman"/>
                <w:b/>
                <w:sz w:val="21"/>
              </w:rPr>
              <w:t>126</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66" w:right="0"/>
              <w:jc w:val="left"/>
              <w:rPr>
                <w:rFonts w:ascii="Times New Roman" w:hAnsi="Times New Roman" w:cs="Times New Roman" w:eastAsia="Times New Roman"/>
                <w:sz w:val="21"/>
                <w:szCs w:val="21"/>
              </w:rPr>
            </w:pPr>
            <w:r>
              <w:rPr>
                <w:rFonts w:ascii="Times New Roman"/>
                <w:b/>
                <w:sz w:val="21"/>
              </w:rPr>
              <w:t>56.25%</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223" w:right="0"/>
              <w:jc w:val="left"/>
              <w:rPr>
                <w:rFonts w:ascii="Times New Roman" w:hAnsi="Times New Roman" w:cs="Times New Roman" w:eastAsia="Times New Roman"/>
                <w:sz w:val="21"/>
                <w:szCs w:val="21"/>
              </w:rPr>
            </w:pPr>
            <w:r>
              <w:rPr>
                <w:rFonts w:ascii="Times New Roman"/>
                <w:b/>
                <w:sz w:val="21"/>
              </w:rPr>
              <w:t>130</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left="194" w:right="0"/>
              <w:jc w:val="left"/>
              <w:rPr>
                <w:rFonts w:ascii="Times New Roman" w:hAnsi="Times New Roman" w:cs="Times New Roman" w:eastAsia="Times New Roman"/>
                <w:sz w:val="21"/>
                <w:szCs w:val="21"/>
              </w:rPr>
            </w:pPr>
            <w:r>
              <w:rPr>
                <w:rFonts w:ascii="Times New Roman"/>
                <w:b/>
                <w:sz w:val="21"/>
              </w:rPr>
              <w:t>53.28%</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4</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7"/>
              <w:ind w:left="99" w:right="0"/>
              <w:jc w:val="left"/>
              <w:rPr>
                <w:rFonts w:ascii="仿宋" w:hAnsi="仿宋" w:cs="仿宋" w:eastAsia="仿宋"/>
                <w:sz w:val="21"/>
                <w:szCs w:val="21"/>
              </w:rPr>
            </w:pPr>
            <w:r>
              <w:rPr>
                <w:rFonts w:ascii="仿宋" w:hAnsi="仿宋" w:cs="仿宋" w:eastAsia="仿宋"/>
                <w:sz w:val="21"/>
                <w:szCs w:val="21"/>
              </w:rPr>
              <w:t>硕士学位以上教师人数</w:t>
            </w:r>
          </w:p>
        </w:tc>
        <w:tc>
          <w:tcPr>
            <w:tcW w:w="75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07" w:right="0"/>
              <w:jc w:val="left"/>
              <w:rPr>
                <w:rFonts w:ascii="Times New Roman" w:hAnsi="Times New Roman" w:cs="Times New Roman" w:eastAsia="Times New Roman"/>
                <w:sz w:val="21"/>
                <w:szCs w:val="21"/>
              </w:rPr>
            </w:pPr>
            <w:r>
              <w:rPr>
                <w:rFonts w:ascii="Times New Roman"/>
                <w:b/>
                <w:sz w:val="21"/>
              </w:rPr>
              <w:t>154</w:t>
            </w:r>
            <w:r>
              <w:rPr>
                <w:rFonts w:ascii="Times New Roman"/>
                <w:sz w:val="21"/>
              </w:rPr>
            </w:r>
          </w:p>
        </w:tc>
        <w:tc>
          <w:tcPr>
            <w:tcW w:w="1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66" w:right="0"/>
              <w:jc w:val="left"/>
              <w:rPr>
                <w:rFonts w:ascii="Times New Roman" w:hAnsi="Times New Roman" w:cs="Times New Roman" w:eastAsia="Times New Roman"/>
                <w:sz w:val="21"/>
                <w:szCs w:val="21"/>
              </w:rPr>
            </w:pPr>
            <w:r>
              <w:rPr>
                <w:rFonts w:ascii="Times New Roman"/>
                <w:b/>
                <w:sz w:val="21"/>
              </w:rPr>
              <w:t>68.75%</w:t>
            </w:r>
            <w:r>
              <w:rPr>
                <w:rFonts w:ascii="Times New Roman"/>
                <w:sz w:val="21"/>
              </w:rPr>
            </w:r>
          </w:p>
        </w:tc>
        <w:tc>
          <w:tcPr>
            <w:tcW w:w="78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223" w:right="0"/>
              <w:jc w:val="left"/>
              <w:rPr>
                <w:rFonts w:ascii="Times New Roman" w:hAnsi="Times New Roman" w:cs="Times New Roman" w:eastAsia="Times New Roman"/>
                <w:sz w:val="21"/>
                <w:szCs w:val="21"/>
              </w:rPr>
            </w:pPr>
            <w:r>
              <w:rPr>
                <w:rFonts w:ascii="Times New Roman"/>
                <w:b/>
                <w:sz w:val="21"/>
              </w:rPr>
              <w:t>166</w:t>
            </w:r>
            <w:r>
              <w:rPr>
                <w:rFonts w:ascii="Times New Roman"/>
                <w:sz w:val="21"/>
              </w:rPr>
            </w:r>
          </w:p>
        </w:tc>
        <w:tc>
          <w:tcPr>
            <w:tcW w:w="108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left="194" w:right="0"/>
              <w:jc w:val="left"/>
              <w:rPr>
                <w:rFonts w:ascii="Times New Roman" w:hAnsi="Times New Roman" w:cs="Times New Roman" w:eastAsia="Times New Roman"/>
                <w:sz w:val="21"/>
                <w:szCs w:val="21"/>
              </w:rPr>
            </w:pPr>
            <w:r>
              <w:rPr>
                <w:rFonts w:ascii="Times New Roman"/>
                <w:b/>
                <w:sz w:val="21"/>
              </w:rPr>
              <w:t>68.03%</w:t>
            </w:r>
            <w:r>
              <w:rPr>
                <w:rFonts w:ascii="Times New Roman"/>
                <w:sz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12</w:t>
            </w:r>
            <w:r>
              <w:rPr>
                <w:rFonts w:ascii="Times New Roman"/>
                <w:sz w:val="21"/>
              </w:rPr>
            </w:r>
          </w:p>
        </w:tc>
      </w:tr>
      <w:tr>
        <w:trPr>
          <w:trHeight w:val="417" w:hRule="exact"/>
        </w:trPr>
        <w:tc>
          <w:tcPr>
            <w:tcW w:w="4452" w:type="dxa"/>
            <w:tcBorders>
              <w:top w:val="single" w:sz="8" w:space="0" w:color="000000"/>
              <w:left w:val="single" w:sz="8" w:space="0" w:color="000000"/>
              <w:bottom w:val="single" w:sz="8" w:space="0" w:color="000000"/>
              <w:right w:val="single" w:sz="8" w:space="0" w:color="000000"/>
            </w:tcBorders>
            <w:shd w:val="clear" w:color="auto" w:fill="A8D08D"/>
          </w:tcPr>
          <w:p>
            <w:pPr>
              <w:pStyle w:val="TableParagraph"/>
              <w:spacing w:line="240" w:lineRule="auto" w:before="28"/>
              <w:ind w:left="99" w:right="0"/>
              <w:jc w:val="left"/>
              <w:rPr>
                <w:rFonts w:ascii="仿宋" w:hAnsi="仿宋" w:cs="仿宋" w:eastAsia="仿宋"/>
                <w:sz w:val="21"/>
                <w:szCs w:val="21"/>
              </w:rPr>
            </w:pPr>
            <w:r>
              <w:rPr>
                <w:rFonts w:ascii="仿宋" w:hAnsi="仿宋" w:cs="仿宋" w:eastAsia="仿宋"/>
                <w:sz w:val="21"/>
                <w:szCs w:val="21"/>
              </w:rPr>
              <w:t>生师比</w:t>
            </w:r>
          </w:p>
        </w:tc>
        <w:tc>
          <w:tcPr>
            <w:tcW w:w="1786"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541" w:right="0"/>
              <w:jc w:val="left"/>
              <w:rPr>
                <w:rFonts w:ascii="Times New Roman" w:hAnsi="Times New Roman" w:cs="Times New Roman" w:eastAsia="Times New Roman"/>
                <w:sz w:val="21"/>
                <w:szCs w:val="21"/>
              </w:rPr>
            </w:pPr>
            <w:r>
              <w:rPr>
                <w:rFonts w:ascii="Times New Roman" w:hAnsi="Times New Roman" w:cs="Times New Roman" w:eastAsia="Times New Roman"/>
                <w:b/>
                <w:bCs/>
                <w:sz w:val="21"/>
                <w:szCs w:val="21"/>
              </w:rPr>
              <w:t>9.29</w:t>
            </w:r>
            <w:r>
              <w:rPr>
                <w:rFonts w:ascii="仿宋" w:hAnsi="仿宋" w:cs="仿宋" w:eastAsia="仿宋"/>
                <w:b/>
                <w:bCs/>
                <w:sz w:val="21"/>
                <w:szCs w:val="21"/>
              </w:rPr>
              <w:t>：</w:t>
            </w:r>
            <w:r>
              <w:rPr>
                <w:rFonts w:ascii="Times New Roman" w:hAnsi="Times New Roman" w:cs="Times New Roman" w:eastAsia="Times New Roman"/>
                <w:b/>
                <w:bCs/>
                <w:sz w:val="21"/>
                <w:szCs w:val="21"/>
              </w:rPr>
              <w:t>1</w:t>
            </w:r>
            <w:r>
              <w:rPr>
                <w:rFonts w:ascii="Times New Roman" w:hAnsi="Times New Roman" w:cs="Times New Roman" w:eastAsia="Times New Roman"/>
                <w:sz w:val="21"/>
                <w:szCs w:val="21"/>
              </w:rPr>
            </w:r>
          </w:p>
        </w:tc>
        <w:tc>
          <w:tcPr>
            <w:tcW w:w="1872"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583" w:right="0"/>
              <w:jc w:val="left"/>
              <w:rPr>
                <w:rFonts w:ascii="Times New Roman" w:hAnsi="Times New Roman" w:cs="Times New Roman" w:eastAsia="Times New Roman"/>
                <w:sz w:val="21"/>
                <w:szCs w:val="21"/>
              </w:rPr>
            </w:pPr>
            <w:r>
              <w:rPr>
                <w:rFonts w:ascii="Times New Roman" w:hAnsi="Times New Roman" w:cs="Times New Roman" w:eastAsia="Times New Roman"/>
                <w:b/>
                <w:bCs/>
                <w:sz w:val="21"/>
                <w:szCs w:val="21"/>
              </w:rPr>
              <w:t>9.56</w:t>
            </w:r>
            <w:r>
              <w:rPr>
                <w:rFonts w:ascii="仿宋" w:hAnsi="仿宋" w:cs="仿宋" w:eastAsia="仿宋"/>
                <w:b/>
                <w:bCs/>
                <w:sz w:val="21"/>
                <w:szCs w:val="21"/>
              </w:rPr>
              <w:t>：</w:t>
            </w:r>
            <w:r>
              <w:rPr>
                <w:rFonts w:ascii="Times New Roman" w:hAnsi="Times New Roman" w:cs="Times New Roman" w:eastAsia="Times New Roman"/>
                <w:b/>
                <w:bCs/>
                <w:sz w:val="21"/>
                <w:szCs w:val="21"/>
              </w:rPr>
              <w:t>1</w:t>
            </w:r>
            <w:r>
              <w:rPr>
                <w:rFonts w:ascii="Times New Roman" w:hAnsi="Times New Roman" w:cs="Times New Roman" w:eastAsia="Times New Roman"/>
                <w:sz w:val="21"/>
                <w:szCs w:val="21"/>
              </w:rPr>
            </w:r>
          </w:p>
        </w:tc>
        <w:tc>
          <w:tcPr>
            <w:tcW w:w="89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hAnsi="Times New Roman" w:cs="Times New Roman" w:eastAsia="Times New Roman"/>
                <w:b/>
                <w:bCs/>
                <w:w w:val="99"/>
                <w:sz w:val="21"/>
                <w:szCs w:val="21"/>
              </w:rPr>
              <w:t>—</w:t>
            </w:r>
            <w:r>
              <w:rPr>
                <w:rFonts w:ascii="Times New Roman" w:hAnsi="Times New Roman" w:cs="Times New Roman" w:eastAsia="Times New Roman"/>
                <w:sz w:val="21"/>
                <w:szCs w:val="21"/>
              </w:rPr>
            </w:r>
          </w:p>
        </w:tc>
      </w:tr>
    </w:tbl>
    <w:p>
      <w:pPr>
        <w:spacing w:line="241" w:lineRule="exact" w:before="0"/>
        <w:ind w:left="220" w:right="37" w:firstLine="420"/>
        <w:jc w:val="left"/>
        <w:rPr>
          <w:rFonts w:ascii="仿宋" w:hAnsi="仿宋" w:cs="仿宋" w:eastAsia="仿宋"/>
          <w:sz w:val="21"/>
          <w:szCs w:val="21"/>
        </w:rPr>
      </w:pPr>
      <w:r>
        <w:rPr>
          <w:rFonts w:ascii="仿宋" w:hAnsi="仿宋" w:cs="仿宋" w:eastAsia="仿宋"/>
          <w:spacing w:val="-6"/>
          <w:sz w:val="21"/>
          <w:szCs w:val="21"/>
        </w:rPr>
        <w:t>说明：因学校转型，停招三年制中职专业，本表最后一行</w:t>
      </w:r>
      <w:r>
        <w:rPr>
          <w:rFonts w:ascii="宋体" w:hAnsi="宋体" w:cs="宋体" w:eastAsia="宋体"/>
          <w:spacing w:val="-6"/>
          <w:sz w:val="21"/>
          <w:szCs w:val="21"/>
        </w:rPr>
        <w:t>“</w:t>
      </w:r>
      <w:r>
        <w:rPr>
          <w:rFonts w:ascii="仿宋" w:hAnsi="仿宋" w:cs="仿宋" w:eastAsia="仿宋"/>
          <w:spacing w:val="-6"/>
          <w:sz w:val="21"/>
          <w:szCs w:val="21"/>
        </w:rPr>
        <w:t>生师比</w:t>
      </w:r>
      <w:r>
        <w:rPr>
          <w:rFonts w:ascii="宋体" w:hAnsi="宋体" w:cs="宋体" w:eastAsia="宋体"/>
          <w:spacing w:val="-6"/>
          <w:sz w:val="21"/>
          <w:szCs w:val="21"/>
        </w:rPr>
        <w:t>”</w:t>
      </w:r>
      <w:r>
        <w:rPr>
          <w:rFonts w:ascii="仿宋" w:hAnsi="仿宋" w:cs="仿宋" w:eastAsia="仿宋"/>
          <w:spacing w:val="-6"/>
          <w:sz w:val="21"/>
          <w:szCs w:val="21"/>
        </w:rPr>
        <w:t>，按全日制在校生数（五</w:t>
      </w:r>
    </w:p>
    <w:p>
      <w:pPr>
        <w:spacing w:before="133"/>
        <w:ind w:left="220" w:right="37" w:firstLine="0"/>
        <w:jc w:val="left"/>
        <w:rPr>
          <w:rFonts w:ascii="仿宋" w:hAnsi="仿宋" w:cs="仿宋" w:eastAsia="仿宋"/>
          <w:sz w:val="21"/>
          <w:szCs w:val="21"/>
        </w:rPr>
      </w:pPr>
      <w:r>
        <w:rPr>
          <w:rFonts w:ascii="仿宋" w:hAnsi="仿宋" w:cs="仿宋" w:eastAsia="仿宋"/>
          <w:sz w:val="21"/>
          <w:szCs w:val="21"/>
        </w:rPr>
        <w:t>年制高职</w:t>
      </w:r>
      <w:r>
        <w:rPr>
          <w:rFonts w:ascii="仿宋" w:hAnsi="仿宋" w:cs="仿宋" w:eastAsia="仿宋"/>
          <w:spacing w:val="-59"/>
          <w:sz w:val="21"/>
          <w:szCs w:val="21"/>
        </w:rPr>
        <w:t> </w:t>
      </w:r>
      <w:r>
        <w:rPr>
          <w:rFonts w:ascii="Times New Roman" w:hAnsi="Times New Roman" w:cs="Times New Roman" w:eastAsia="Times New Roman"/>
          <w:sz w:val="21"/>
          <w:szCs w:val="21"/>
        </w:rPr>
        <w:t>1-3</w:t>
      </w:r>
      <w:r>
        <w:rPr>
          <w:rFonts w:ascii="Times New Roman" w:hAnsi="Times New Roman" w:cs="Times New Roman" w:eastAsia="Times New Roman"/>
          <w:spacing w:val="-4"/>
          <w:sz w:val="21"/>
          <w:szCs w:val="21"/>
        </w:rPr>
        <w:t> </w:t>
      </w:r>
      <w:r>
        <w:rPr>
          <w:rFonts w:ascii="仿宋" w:hAnsi="仿宋" w:cs="仿宋" w:eastAsia="仿宋"/>
          <w:sz w:val="21"/>
          <w:szCs w:val="21"/>
        </w:rPr>
        <w:t>年级）计算。</w:t>
      </w:r>
    </w:p>
    <w:p>
      <w:pPr>
        <w:spacing w:after="0"/>
        <w:jc w:val="left"/>
        <w:rPr>
          <w:rFonts w:ascii="仿宋" w:hAnsi="仿宋" w:cs="仿宋" w:eastAsia="仿宋"/>
          <w:sz w:val="21"/>
          <w:szCs w:val="21"/>
        </w:rPr>
        <w:sectPr>
          <w:pgSz w:w="11910" w:h="16840"/>
          <w:pgMar w:header="0" w:footer="1119" w:top="1680" w:bottom="1300" w:left="1340" w:right="1320"/>
        </w:sectPr>
      </w:pPr>
    </w:p>
    <w:p>
      <w:pPr>
        <w:spacing w:line="240" w:lineRule="auto" w:before="0"/>
        <w:rPr>
          <w:rFonts w:ascii="仿宋" w:hAnsi="仿宋" w:cs="仿宋" w:eastAsia="仿宋"/>
          <w:sz w:val="26"/>
          <w:szCs w:val="26"/>
        </w:rPr>
      </w:pPr>
    </w:p>
    <w:p>
      <w:pPr>
        <w:spacing w:before="34"/>
        <w:ind w:left="0" w:right="2" w:firstLine="0"/>
        <w:jc w:val="center"/>
        <w:rPr>
          <w:rFonts w:ascii="楷体" w:hAnsi="楷体" w:cs="楷体" w:eastAsia="楷体"/>
          <w:sz w:val="21"/>
          <w:szCs w:val="21"/>
        </w:rPr>
      </w:pPr>
      <w:r>
        <w:rPr>
          <w:rFonts w:ascii="楷体" w:hAnsi="楷体" w:cs="楷体" w:eastAsia="楷体"/>
          <w:b/>
          <w:bCs/>
          <w:sz w:val="21"/>
          <w:szCs w:val="21"/>
        </w:rPr>
        <w:t>表 </w:t>
      </w:r>
      <w:r>
        <w:rPr>
          <w:rFonts w:ascii="Times New Roman" w:hAnsi="Times New Roman" w:cs="Times New Roman" w:eastAsia="Times New Roman"/>
          <w:b/>
          <w:bCs/>
          <w:sz w:val="21"/>
          <w:szCs w:val="21"/>
        </w:rPr>
        <w:t>8</w:t>
      </w:r>
      <w:r>
        <w:rPr>
          <w:rFonts w:ascii="Times New Roman" w:hAnsi="Times New Roman" w:cs="Times New Roman" w:eastAsia="Times New Roman"/>
          <w:b/>
          <w:bCs/>
          <w:spacing w:val="-6"/>
          <w:sz w:val="21"/>
          <w:szCs w:val="21"/>
        </w:rPr>
        <w:t> </w:t>
      </w:r>
      <w:r>
        <w:rPr>
          <w:rFonts w:ascii="楷体" w:hAnsi="楷体" w:cs="楷体" w:eastAsia="楷体"/>
          <w:b/>
          <w:bCs/>
          <w:sz w:val="21"/>
          <w:szCs w:val="21"/>
        </w:rPr>
        <w:t>教师队伍标志性成果</w:t>
      </w:r>
      <w:r>
        <w:rPr>
          <w:rFonts w:ascii="楷体" w:hAnsi="楷体" w:cs="楷体" w:eastAsia="楷体"/>
          <w:sz w:val="21"/>
          <w:szCs w:val="21"/>
        </w:rPr>
      </w:r>
    </w:p>
    <w:p>
      <w:pPr>
        <w:spacing w:line="240" w:lineRule="auto" w:before="2"/>
        <w:rPr>
          <w:rFonts w:ascii="楷体" w:hAnsi="楷体" w:cs="楷体" w:eastAsia="楷体"/>
          <w:b/>
          <w:bCs/>
          <w:sz w:val="9"/>
          <w:szCs w:val="9"/>
        </w:rPr>
      </w:pPr>
    </w:p>
    <w:tbl>
      <w:tblPr>
        <w:tblW w:w="0" w:type="auto"/>
        <w:jc w:val="left"/>
        <w:tblInd w:w="106" w:type="dxa"/>
        <w:tblLayout w:type="fixed"/>
        <w:tblCellMar>
          <w:top w:w="0" w:type="dxa"/>
          <w:left w:w="0" w:type="dxa"/>
          <w:bottom w:w="0" w:type="dxa"/>
          <w:right w:w="0" w:type="dxa"/>
        </w:tblCellMar>
        <w:tblLook w:val="01E0"/>
      </w:tblPr>
      <w:tblGrid>
        <w:gridCol w:w="794"/>
        <w:gridCol w:w="6441"/>
        <w:gridCol w:w="1769"/>
      </w:tblGrid>
      <w:tr>
        <w:trPr>
          <w:trHeight w:val="407" w:hRule="exact"/>
        </w:trPr>
        <w:tc>
          <w:tcPr>
            <w:tcW w:w="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1" w:right="0"/>
              <w:jc w:val="left"/>
              <w:rPr>
                <w:rFonts w:ascii="仿宋" w:hAnsi="仿宋" w:cs="仿宋" w:eastAsia="仿宋"/>
                <w:sz w:val="21"/>
                <w:szCs w:val="21"/>
              </w:rPr>
            </w:pPr>
            <w:r>
              <w:rPr>
                <w:rFonts w:ascii="仿宋" w:hAnsi="仿宋" w:cs="仿宋" w:eastAsia="仿宋"/>
                <w:sz w:val="21"/>
                <w:szCs w:val="21"/>
              </w:rPr>
              <w:t>序号</w:t>
            </w:r>
          </w:p>
        </w:tc>
        <w:tc>
          <w:tcPr>
            <w:tcW w:w="64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标志性成果名称</w:t>
            </w:r>
          </w:p>
        </w:tc>
        <w:tc>
          <w:tcPr>
            <w:tcW w:w="17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457" w:right="0"/>
              <w:jc w:val="left"/>
              <w:rPr>
                <w:rFonts w:ascii="仿宋" w:hAnsi="仿宋" w:cs="仿宋" w:eastAsia="仿宋"/>
                <w:sz w:val="21"/>
                <w:szCs w:val="21"/>
              </w:rPr>
            </w:pPr>
            <w:r>
              <w:rPr>
                <w:rFonts w:ascii="仿宋" w:hAnsi="仿宋" w:cs="仿宋" w:eastAsia="仿宋"/>
                <w:sz w:val="21"/>
                <w:szCs w:val="21"/>
              </w:rPr>
              <w:t>教师姓名</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sz w:val="21"/>
                <w:szCs w:val="21"/>
              </w:rPr>
              <w:t>江苏省教学名师</w:t>
            </w:r>
          </w:p>
        </w:tc>
        <w:tc>
          <w:tcPr>
            <w:tcW w:w="1769"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sz w:val="21"/>
                <w:szCs w:val="21"/>
              </w:rPr>
              <w:t>李萍</w:t>
            </w:r>
          </w:p>
        </w:tc>
      </w:tr>
      <w:tr>
        <w:trPr>
          <w:trHeight w:val="555"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152"/>
              <w:ind w:right="1"/>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39" w:lineRule="exact"/>
              <w:ind w:right="1"/>
              <w:jc w:val="center"/>
              <w:rPr>
                <w:rFonts w:ascii="仿宋" w:hAnsi="仿宋" w:cs="仿宋" w:eastAsia="仿宋"/>
                <w:sz w:val="21"/>
                <w:szCs w:val="21"/>
              </w:rPr>
            </w:pPr>
            <w:r>
              <w:rPr>
                <w:rFonts w:ascii="仿宋" w:hAnsi="仿宋" w:cs="仿宋" w:eastAsia="仿宋"/>
                <w:sz w:val="21"/>
                <w:szCs w:val="21"/>
              </w:rPr>
              <w:t>江苏省中等职业学校班主任名师工作室“苏润”</w:t>
            </w:r>
          </w:p>
          <w:p>
            <w:pPr>
              <w:pStyle w:val="TableParagraph"/>
              <w:spacing w:line="273" w:lineRule="exact"/>
              <w:ind w:right="1"/>
              <w:jc w:val="center"/>
              <w:rPr>
                <w:rFonts w:ascii="仿宋" w:hAnsi="仿宋" w:cs="仿宋" w:eastAsia="仿宋"/>
                <w:sz w:val="21"/>
                <w:szCs w:val="21"/>
              </w:rPr>
            </w:pPr>
            <w:r>
              <w:rPr>
                <w:rFonts w:ascii="仿宋" w:hAnsi="仿宋" w:cs="仿宋" w:eastAsia="仿宋"/>
                <w:sz w:val="21"/>
                <w:szCs w:val="21"/>
              </w:rPr>
              <w:t>班主任工作室</w:t>
            </w:r>
          </w:p>
        </w:tc>
        <w:tc>
          <w:tcPr>
            <w:tcW w:w="1769"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100"/>
              <w:ind w:right="1"/>
              <w:jc w:val="center"/>
              <w:rPr>
                <w:rFonts w:ascii="仿宋" w:hAnsi="仿宋" w:cs="仿宋" w:eastAsia="仿宋"/>
                <w:sz w:val="21"/>
                <w:szCs w:val="21"/>
              </w:rPr>
            </w:pPr>
            <w:r>
              <w:rPr>
                <w:rFonts w:ascii="仿宋" w:hAnsi="仿宋" w:cs="仿宋" w:eastAsia="仿宋"/>
                <w:sz w:val="21"/>
                <w:szCs w:val="21"/>
              </w:rPr>
              <w:t>周殷</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sz w:val="21"/>
                <w:szCs w:val="21"/>
              </w:rPr>
              <w:t>江苏省产业教授</w:t>
            </w:r>
          </w:p>
        </w:tc>
        <w:tc>
          <w:tcPr>
            <w:tcW w:w="1769"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left="563" w:right="0"/>
              <w:jc w:val="left"/>
              <w:rPr>
                <w:rFonts w:ascii="仿宋" w:hAnsi="仿宋" w:cs="仿宋" w:eastAsia="仿宋"/>
                <w:sz w:val="21"/>
                <w:szCs w:val="21"/>
              </w:rPr>
            </w:pPr>
            <w:r>
              <w:rPr>
                <w:rFonts w:ascii="仿宋" w:hAnsi="仿宋" w:cs="仿宋" w:eastAsia="仿宋"/>
                <w:sz w:val="21"/>
                <w:szCs w:val="21"/>
              </w:rPr>
              <w:t>王振华</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6"/>
              <w:ind w:left="1849" w:right="0"/>
              <w:jc w:val="left"/>
              <w:rPr>
                <w:rFonts w:ascii="仿宋" w:hAnsi="仿宋" w:cs="仿宋" w:eastAsia="仿宋"/>
                <w:sz w:val="21"/>
                <w:szCs w:val="21"/>
              </w:rPr>
            </w:pPr>
            <w:r>
              <w:rPr>
                <w:rFonts w:ascii="仿宋" w:hAnsi="仿宋" w:cs="仿宋" w:eastAsia="仿宋"/>
                <w:sz w:val="21"/>
                <w:szCs w:val="21"/>
              </w:rPr>
              <w:t>江苏省职业院校教师访学研修</w:t>
            </w:r>
          </w:p>
        </w:tc>
        <w:tc>
          <w:tcPr>
            <w:tcW w:w="1769"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sz w:val="21"/>
                <w:szCs w:val="21"/>
              </w:rPr>
              <w:t>成晨</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left="1849" w:right="0"/>
              <w:jc w:val="left"/>
              <w:rPr>
                <w:rFonts w:ascii="仿宋" w:hAnsi="仿宋" w:cs="仿宋" w:eastAsia="仿宋"/>
                <w:sz w:val="21"/>
                <w:szCs w:val="21"/>
              </w:rPr>
            </w:pPr>
            <w:r>
              <w:rPr>
                <w:rFonts w:ascii="仿宋" w:hAnsi="仿宋" w:cs="仿宋" w:eastAsia="仿宋"/>
                <w:sz w:val="21"/>
                <w:szCs w:val="21"/>
              </w:rPr>
              <w:t>江苏省职业院校企业实践项目</w:t>
            </w:r>
          </w:p>
        </w:tc>
        <w:tc>
          <w:tcPr>
            <w:tcW w:w="1769" w:type="dxa"/>
            <w:tcBorders>
              <w:top w:val="single" w:sz="4" w:space="0" w:color="000000"/>
              <w:left w:val="single" w:sz="4" w:space="0" w:color="000000"/>
              <w:bottom w:val="single" w:sz="4" w:space="0" w:color="000000"/>
              <w:right w:val="single" w:sz="4" w:space="0" w:color="000000"/>
            </w:tcBorders>
            <w:shd w:val="clear" w:color="auto" w:fill="FCEADA"/>
          </w:tcPr>
          <w:p>
            <w:pPr>
              <w:pStyle w:val="TableParagraph"/>
              <w:spacing w:line="240" w:lineRule="auto" w:before="27"/>
              <w:ind w:left="563" w:right="0"/>
              <w:jc w:val="left"/>
              <w:rPr>
                <w:rFonts w:ascii="仿宋" w:hAnsi="仿宋" w:cs="仿宋" w:eastAsia="仿宋"/>
                <w:sz w:val="21"/>
                <w:szCs w:val="21"/>
              </w:rPr>
            </w:pPr>
            <w:r>
              <w:rPr>
                <w:rFonts w:ascii="仿宋" w:hAnsi="仿宋" w:cs="仿宋" w:eastAsia="仿宋"/>
                <w:sz w:val="21"/>
                <w:szCs w:val="21"/>
              </w:rPr>
              <w:t>陈慧彬</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D5E2BB"/>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D5E2BB"/>
          </w:tcPr>
          <w:p>
            <w:pPr>
              <w:pStyle w:val="TableParagraph"/>
              <w:spacing w:line="240" w:lineRule="auto" w:before="26"/>
              <w:ind w:left="1429" w:right="0"/>
              <w:jc w:val="left"/>
              <w:rPr>
                <w:rFonts w:ascii="仿宋" w:hAnsi="仿宋" w:cs="仿宋" w:eastAsia="仿宋"/>
                <w:sz w:val="21"/>
                <w:szCs w:val="21"/>
              </w:rPr>
            </w:pPr>
            <w:r>
              <w:rPr>
                <w:rFonts w:ascii="仿宋" w:hAnsi="仿宋" w:cs="仿宋" w:eastAsia="仿宋"/>
                <w:sz w:val="21"/>
                <w:szCs w:val="21"/>
              </w:rPr>
              <w:t>苏州市智能控制数字技能人才实训基地</w:t>
            </w:r>
          </w:p>
        </w:tc>
        <w:tc>
          <w:tcPr>
            <w:tcW w:w="1769" w:type="dxa"/>
            <w:tcBorders>
              <w:top w:val="single" w:sz="4" w:space="0" w:color="000000"/>
              <w:left w:val="single" w:sz="4" w:space="0" w:color="000000"/>
              <w:bottom w:val="single" w:sz="4" w:space="0" w:color="000000"/>
              <w:right w:val="single" w:sz="4" w:space="0" w:color="000000"/>
            </w:tcBorders>
            <w:shd w:val="clear" w:color="auto" w:fill="D5E2BB"/>
          </w:tcPr>
          <w:p>
            <w:pPr>
              <w:pStyle w:val="TableParagraph"/>
              <w:spacing w:line="240" w:lineRule="auto" w:before="26"/>
              <w:ind w:left="354" w:right="0"/>
              <w:jc w:val="left"/>
              <w:rPr>
                <w:rFonts w:ascii="仿宋" w:hAnsi="仿宋" w:cs="仿宋" w:eastAsia="仿宋"/>
                <w:sz w:val="21"/>
                <w:szCs w:val="21"/>
              </w:rPr>
            </w:pPr>
            <w:r>
              <w:rPr>
                <w:rFonts w:ascii="仿宋" w:hAnsi="仿宋" w:cs="仿宋" w:eastAsia="仿宋"/>
                <w:sz w:val="21"/>
                <w:szCs w:val="21"/>
              </w:rPr>
              <w:t>孙锦全团队</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sz w:val="21"/>
                <w:szCs w:val="21"/>
              </w:rPr>
              <w:t>苏州工业园区教学能手</w:t>
            </w:r>
          </w:p>
        </w:tc>
        <w:tc>
          <w:tcPr>
            <w:tcW w:w="1769"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sz w:val="21"/>
                <w:szCs w:val="21"/>
              </w:rPr>
              <w:t>成晨</w:t>
            </w:r>
          </w:p>
        </w:tc>
      </w:tr>
      <w:tr>
        <w:trPr>
          <w:trHeight w:val="407" w:hRule="exact"/>
        </w:trPr>
        <w:tc>
          <w:tcPr>
            <w:tcW w:w="79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644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sz w:val="21"/>
                <w:szCs w:val="21"/>
              </w:rPr>
              <w:t>苏州工业园区教坛新秀</w:t>
            </w:r>
          </w:p>
        </w:tc>
        <w:tc>
          <w:tcPr>
            <w:tcW w:w="1769"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563" w:right="0"/>
              <w:jc w:val="left"/>
              <w:rPr>
                <w:rFonts w:ascii="仿宋" w:hAnsi="仿宋" w:cs="仿宋" w:eastAsia="仿宋"/>
                <w:sz w:val="21"/>
                <w:szCs w:val="21"/>
              </w:rPr>
            </w:pPr>
            <w:r>
              <w:rPr>
                <w:rFonts w:ascii="仿宋" w:hAnsi="仿宋" w:cs="仿宋" w:eastAsia="仿宋"/>
                <w:sz w:val="21"/>
                <w:szCs w:val="21"/>
              </w:rPr>
              <w:t>孙楚越</w:t>
            </w:r>
          </w:p>
        </w:tc>
      </w:tr>
    </w:tbl>
    <w:p>
      <w:pPr>
        <w:spacing w:line="240" w:lineRule="auto" w:before="0"/>
        <w:rPr>
          <w:rFonts w:ascii="楷体" w:hAnsi="楷体" w:cs="楷体" w:eastAsia="楷体"/>
          <w:b/>
          <w:bCs/>
          <w:sz w:val="20"/>
          <w:szCs w:val="20"/>
        </w:rPr>
      </w:pPr>
    </w:p>
    <w:p>
      <w:pPr>
        <w:spacing w:line="240" w:lineRule="auto" w:before="12"/>
        <w:rPr>
          <w:rFonts w:ascii="楷体" w:hAnsi="楷体" w:cs="楷体" w:eastAsia="楷体"/>
          <w:b/>
          <w:bCs/>
          <w:sz w:val="15"/>
          <w:szCs w:val="15"/>
        </w:rPr>
      </w:pPr>
    </w:p>
    <w:p>
      <w:pPr>
        <w:spacing w:before="0"/>
        <w:ind w:left="0" w:right="2" w:firstLine="0"/>
        <w:jc w:val="center"/>
        <w:rPr>
          <w:rFonts w:ascii="楷体" w:hAnsi="楷体" w:cs="楷体" w:eastAsia="楷体"/>
          <w:sz w:val="21"/>
          <w:szCs w:val="21"/>
        </w:rPr>
      </w:pPr>
      <w:r>
        <w:rPr>
          <w:rFonts w:ascii="楷体" w:hAnsi="楷体" w:cs="楷体" w:eastAsia="楷体"/>
          <w:b/>
          <w:bCs/>
          <w:sz w:val="21"/>
          <w:szCs w:val="21"/>
        </w:rPr>
        <w:t>表 </w:t>
      </w:r>
      <w:r>
        <w:rPr>
          <w:rFonts w:ascii="Times New Roman" w:hAnsi="Times New Roman" w:cs="Times New Roman" w:eastAsia="Times New Roman"/>
          <w:b/>
          <w:bCs/>
          <w:sz w:val="21"/>
          <w:szCs w:val="21"/>
        </w:rPr>
        <w:t>9</w:t>
      </w:r>
      <w:r>
        <w:rPr>
          <w:rFonts w:ascii="Times New Roman" w:hAnsi="Times New Roman" w:cs="Times New Roman" w:eastAsia="Times New Roman"/>
          <w:b/>
          <w:bCs/>
          <w:spacing w:val="-6"/>
          <w:sz w:val="21"/>
          <w:szCs w:val="21"/>
        </w:rPr>
        <w:t> </w:t>
      </w:r>
      <w:r>
        <w:rPr>
          <w:rFonts w:ascii="楷体" w:hAnsi="楷体" w:cs="楷体" w:eastAsia="楷体"/>
          <w:b/>
          <w:bCs/>
          <w:sz w:val="21"/>
          <w:szCs w:val="21"/>
        </w:rPr>
        <w:t>人才培养质量计分卡</w:t>
      </w:r>
      <w:r>
        <w:rPr>
          <w:rFonts w:ascii="楷体" w:hAnsi="楷体" w:cs="楷体" w:eastAsia="楷体"/>
          <w:sz w:val="21"/>
          <w:szCs w:val="21"/>
        </w:rPr>
      </w:r>
    </w:p>
    <w:p>
      <w:pPr>
        <w:spacing w:line="240" w:lineRule="auto" w:before="1"/>
        <w:rPr>
          <w:rFonts w:ascii="楷体" w:hAnsi="楷体" w:cs="楷体" w:eastAsia="楷体"/>
          <w:b/>
          <w:bCs/>
          <w:sz w:val="9"/>
          <w:szCs w:val="9"/>
        </w:rPr>
      </w:pPr>
    </w:p>
    <w:tbl>
      <w:tblPr>
        <w:tblW w:w="0" w:type="auto"/>
        <w:jc w:val="left"/>
        <w:tblInd w:w="106" w:type="dxa"/>
        <w:tblLayout w:type="fixed"/>
        <w:tblCellMar>
          <w:top w:w="0" w:type="dxa"/>
          <w:left w:w="0" w:type="dxa"/>
          <w:bottom w:w="0" w:type="dxa"/>
          <w:right w:w="0" w:type="dxa"/>
        </w:tblCellMar>
        <w:tblLook w:val="01E0"/>
      </w:tblPr>
      <w:tblGrid>
        <w:gridCol w:w="992"/>
        <w:gridCol w:w="3492"/>
        <w:gridCol w:w="949"/>
        <w:gridCol w:w="1794"/>
        <w:gridCol w:w="1777"/>
      </w:tblGrid>
      <w:tr>
        <w:trPr>
          <w:trHeight w:val="407" w:hRule="exact"/>
        </w:trPr>
        <w:tc>
          <w:tcPr>
            <w:tcW w:w="99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4" w:right="0"/>
              <w:jc w:val="left"/>
              <w:rPr>
                <w:rFonts w:ascii="仿宋" w:hAnsi="仿宋" w:cs="仿宋" w:eastAsia="仿宋"/>
                <w:sz w:val="21"/>
                <w:szCs w:val="21"/>
              </w:rPr>
            </w:pPr>
            <w:r>
              <w:rPr>
                <w:rFonts w:ascii="仿宋" w:hAnsi="仿宋" w:cs="仿宋" w:eastAsia="仿宋"/>
                <w:sz w:val="21"/>
                <w:szCs w:val="21"/>
              </w:rPr>
              <w:t>序号</w:t>
            </w:r>
          </w:p>
        </w:tc>
        <w:tc>
          <w:tcPr>
            <w:tcW w:w="3492"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指标</w:t>
            </w:r>
          </w:p>
        </w:tc>
        <w:tc>
          <w:tcPr>
            <w:tcW w:w="94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单位</w:t>
            </w:r>
          </w:p>
        </w:tc>
        <w:tc>
          <w:tcPr>
            <w:tcW w:w="179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2"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77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27"/>
              <w:ind w:left="103"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3" w:right="0"/>
              <w:jc w:val="left"/>
              <w:rPr>
                <w:rFonts w:ascii="Times New Roman" w:hAnsi="Times New Roman" w:cs="Times New Roman" w:eastAsia="Times New Roman"/>
                <w:sz w:val="21"/>
                <w:szCs w:val="21"/>
              </w:rPr>
            </w:pPr>
            <w:r>
              <w:rPr>
                <w:rFonts w:ascii="仿宋" w:hAnsi="仿宋" w:cs="仿宋" w:eastAsia="仿宋"/>
                <w:sz w:val="21"/>
                <w:szCs w:val="21"/>
              </w:rPr>
              <w:t>毕业生人数</w:t>
            </w:r>
            <w:r>
              <w:rPr>
                <w:rFonts w:ascii="Times New Roman" w:hAnsi="Times New Roman" w:cs="Times New Roman" w:eastAsia="Times New Roman"/>
                <w:sz w:val="21"/>
                <w:szCs w:val="21"/>
              </w:rPr>
              <w:t>*</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1049</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sz w:val="21"/>
              </w:rPr>
              <w:t>772</w:t>
            </w:r>
            <w:r>
              <w:rPr>
                <w:rFonts w:ascii="Times New Roman"/>
                <w:sz w:val="21"/>
              </w:rPr>
            </w:r>
          </w:p>
        </w:tc>
      </w:tr>
      <w:tr>
        <w:trPr>
          <w:trHeight w:val="407" w:hRule="exact"/>
        </w:trPr>
        <w:tc>
          <w:tcPr>
            <w:tcW w:w="99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3"/>
              <w:ind w:right="0"/>
              <w:jc w:val="left"/>
              <w:rPr>
                <w:rFonts w:ascii="楷体" w:hAnsi="楷体" w:cs="楷体" w:eastAsia="楷体"/>
                <w:b/>
                <w:bCs/>
                <w:sz w:val="16"/>
                <w:szCs w:val="16"/>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3" w:right="0"/>
              <w:jc w:val="left"/>
              <w:rPr>
                <w:rFonts w:ascii="仿宋" w:hAnsi="仿宋" w:cs="仿宋" w:eastAsia="仿宋"/>
                <w:sz w:val="21"/>
                <w:szCs w:val="21"/>
              </w:rPr>
            </w:pPr>
            <w:r>
              <w:rPr>
                <w:rFonts w:ascii="仿宋" w:hAnsi="仿宋" w:cs="仿宋" w:eastAsia="仿宋"/>
                <w:sz w:val="21"/>
                <w:szCs w:val="21"/>
              </w:rPr>
              <w:t>毕业去向落实人数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b/>
                <w:sz w:val="21"/>
              </w:rPr>
              <w:t>1049</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sz w:val="21"/>
              </w:rPr>
              <w:t>772</w:t>
            </w:r>
            <w:r>
              <w:rPr>
                <w:rFonts w:ascii="Times New Roman"/>
                <w:sz w:val="21"/>
              </w:rPr>
            </w:r>
          </w:p>
        </w:tc>
      </w:tr>
      <w:tr>
        <w:trPr>
          <w:trHeight w:val="407" w:hRule="exact"/>
        </w:trPr>
        <w:tc>
          <w:tcPr>
            <w:tcW w:w="992" w:type="dxa"/>
            <w:vMerge/>
            <w:tcBorders>
              <w:left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其中：毕业生升学人数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1041</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772</w:t>
            </w:r>
            <w:r>
              <w:rPr>
                <w:rFonts w:ascii="Times New Roman"/>
                <w:sz w:val="21"/>
              </w:rPr>
            </w:r>
          </w:p>
        </w:tc>
      </w:tr>
      <w:tr>
        <w:trPr>
          <w:trHeight w:val="407" w:hRule="exact"/>
        </w:trPr>
        <w:tc>
          <w:tcPr>
            <w:tcW w:w="992" w:type="dxa"/>
            <w:vMerge/>
            <w:tcBorders>
              <w:left w:val="single" w:sz="4" w:space="0" w:color="000000"/>
              <w:bottom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2" w:right="0"/>
              <w:jc w:val="left"/>
              <w:rPr>
                <w:rFonts w:ascii="仿宋" w:hAnsi="仿宋" w:cs="仿宋" w:eastAsia="仿宋"/>
                <w:sz w:val="21"/>
                <w:szCs w:val="21"/>
              </w:rPr>
            </w:pPr>
            <w:r>
              <w:rPr>
                <w:rFonts w:ascii="仿宋" w:hAnsi="仿宋" w:cs="仿宋" w:eastAsia="仿宋"/>
                <w:sz w:val="21"/>
                <w:szCs w:val="21"/>
              </w:rPr>
              <w:t>升入本科人数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毕业生本省去向落实率</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100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100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3" w:right="0"/>
              <w:jc w:val="left"/>
              <w:rPr>
                <w:rFonts w:ascii="仿宋" w:hAnsi="仿宋" w:cs="仿宋" w:eastAsia="仿宋"/>
                <w:sz w:val="21"/>
                <w:szCs w:val="21"/>
              </w:rPr>
            </w:pPr>
            <w:r>
              <w:rPr>
                <w:rFonts w:ascii="仿宋" w:hAnsi="仿宋" w:cs="仿宋" w:eastAsia="仿宋"/>
                <w:sz w:val="21"/>
                <w:szCs w:val="21"/>
              </w:rPr>
              <w:t>月收入</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元</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4107</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64"/>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3" w:right="0"/>
              <w:jc w:val="left"/>
              <w:rPr>
                <w:rFonts w:ascii="仿宋" w:hAnsi="仿宋" w:cs="仿宋" w:eastAsia="仿宋"/>
                <w:sz w:val="21"/>
                <w:szCs w:val="21"/>
              </w:rPr>
            </w:pPr>
            <w:r>
              <w:rPr>
                <w:rFonts w:ascii="仿宋" w:hAnsi="仿宋" w:cs="仿宋" w:eastAsia="仿宋"/>
                <w:sz w:val="21"/>
                <w:szCs w:val="21"/>
              </w:rPr>
              <w:t>毕业生面向三次产业就业人数</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6</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tcBorders>
              <w:left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其中：面向第一产业</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tcBorders>
              <w:left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2" w:right="0"/>
              <w:jc w:val="left"/>
              <w:rPr>
                <w:rFonts w:ascii="仿宋" w:hAnsi="仿宋" w:cs="仿宋" w:eastAsia="仿宋"/>
                <w:sz w:val="21"/>
                <w:szCs w:val="21"/>
              </w:rPr>
            </w:pPr>
            <w:r>
              <w:rPr>
                <w:rFonts w:ascii="仿宋" w:hAnsi="仿宋" w:cs="仿宋" w:eastAsia="仿宋"/>
                <w:sz w:val="21"/>
                <w:szCs w:val="21"/>
              </w:rPr>
              <w:t>面向第二产业</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vMerge/>
            <w:tcBorders>
              <w:left w:val="single" w:sz="4" w:space="0" w:color="000000"/>
              <w:bottom w:val="single" w:sz="4" w:space="0" w:color="000000"/>
              <w:right w:val="single" w:sz="4" w:space="0" w:color="000000"/>
            </w:tcBorders>
          </w:tcPr>
          <w:p>
            <w:pP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2" w:right="0"/>
              <w:jc w:val="left"/>
              <w:rPr>
                <w:rFonts w:ascii="仿宋" w:hAnsi="仿宋" w:cs="仿宋" w:eastAsia="仿宋"/>
                <w:sz w:val="21"/>
                <w:szCs w:val="21"/>
              </w:rPr>
            </w:pPr>
            <w:r>
              <w:rPr>
                <w:rFonts w:ascii="仿宋" w:hAnsi="仿宋" w:cs="仿宋" w:eastAsia="仿宋"/>
                <w:sz w:val="21"/>
                <w:szCs w:val="21"/>
              </w:rPr>
              <w:t>面向第三产业</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6</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3" w:right="0"/>
              <w:jc w:val="left"/>
              <w:rPr>
                <w:rFonts w:ascii="仿宋" w:hAnsi="仿宋" w:cs="仿宋" w:eastAsia="仿宋"/>
                <w:sz w:val="21"/>
                <w:szCs w:val="21"/>
              </w:rPr>
            </w:pPr>
            <w:r>
              <w:rPr>
                <w:rFonts w:ascii="仿宋" w:hAnsi="仿宋" w:cs="仿宋" w:eastAsia="仿宋"/>
                <w:sz w:val="21"/>
                <w:szCs w:val="21"/>
              </w:rPr>
              <w:t>自主创业率</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r>
      <w:tr>
        <w:trPr>
          <w:trHeight w:val="407" w:hRule="exact"/>
        </w:trPr>
        <w:tc>
          <w:tcPr>
            <w:tcW w:w="99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3492"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3" w:right="0"/>
              <w:jc w:val="left"/>
              <w:rPr>
                <w:rFonts w:ascii="仿宋" w:hAnsi="仿宋" w:cs="仿宋" w:eastAsia="仿宋"/>
                <w:sz w:val="21"/>
                <w:szCs w:val="21"/>
              </w:rPr>
            </w:pPr>
            <w:r>
              <w:rPr>
                <w:rFonts w:ascii="仿宋" w:hAnsi="仿宋" w:cs="仿宋" w:eastAsia="仿宋"/>
                <w:sz w:val="21"/>
                <w:szCs w:val="21"/>
              </w:rPr>
              <w:t>毕业三年晋升比例</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98.84</w:t>
            </w:r>
            <w:r>
              <w:rPr>
                <w:rFonts w:ascii="Times New Roman"/>
                <w:sz w:val="21"/>
              </w:rPr>
            </w:r>
          </w:p>
        </w:tc>
        <w:tc>
          <w:tcPr>
            <w:tcW w:w="17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b/>
                <w:sz w:val="21"/>
              </w:rPr>
              <w:t>93.33</w:t>
            </w:r>
            <w:r>
              <w:rPr>
                <w:rFonts w:ascii="Times New Roman"/>
                <w:sz w:val="21"/>
              </w:rPr>
            </w:r>
          </w:p>
        </w:tc>
      </w:tr>
    </w:tbl>
    <w:p>
      <w:pPr>
        <w:spacing w:after="0" w:line="240" w:lineRule="auto"/>
        <w:jc w:val="center"/>
        <w:rPr>
          <w:rFonts w:ascii="Times New Roman" w:hAnsi="Times New Roman" w:cs="Times New Roman" w:eastAsia="Times New Roman"/>
          <w:sz w:val="21"/>
          <w:szCs w:val="21"/>
        </w:rPr>
        <w:sectPr>
          <w:pgSz w:w="11910" w:h="16840"/>
          <w:pgMar w:header="0" w:footer="1119" w:top="1680" w:bottom="1300" w:left="1340" w:right="1340"/>
        </w:sectPr>
      </w:pPr>
    </w:p>
    <w:p>
      <w:pPr>
        <w:spacing w:line="240" w:lineRule="auto" w:before="0"/>
        <w:rPr>
          <w:rFonts w:ascii="楷体" w:hAnsi="楷体" w:cs="楷体" w:eastAsia="楷体"/>
          <w:b/>
          <w:bCs/>
          <w:sz w:val="26"/>
          <w:szCs w:val="26"/>
        </w:rPr>
      </w:pPr>
    </w:p>
    <w:p>
      <w:pPr>
        <w:spacing w:before="34"/>
        <w:ind w:left="3672" w:right="3754" w:firstLine="0"/>
        <w:jc w:val="center"/>
        <w:rPr>
          <w:rFonts w:ascii="楷体" w:hAnsi="楷体" w:cs="楷体" w:eastAsia="楷体"/>
          <w:sz w:val="21"/>
          <w:szCs w:val="21"/>
        </w:rPr>
      </w:pPr>
      <w:r>
        <w:rPr>
          <w:rFonts w:ascii="楷体" w:hAnsi="楷体" w:cs="楷体" w:eastAsia="楷体"/>
          <w:b/>
          <w:bCs/>
          <w:sz w:val="21"/>
          <w:szCs w:val="21"/>
        </w:rPr>
        <w:t>表 </w:t>
      </w:r>
      <w:r>
        <w:rPr>
          <w:rFonts w:ascii="Times New Roman" w:hAnsi="Times New Roman" w:cs="Times New Roman" w:eastAsia="Times New Roman"/>
          <w:b/>
          <w:bCs/>
          <w:sz w:val="21"/>
          <w:szCs w:val="21"/>
        </w:rPr>
        <w:t>10</w:t>
      </w:r>
      <w:r>
        <w:rPr>
          <w:rFonts w:ascii="Times New Roman" w:hAnsi="Times New Roman" w:cs="Times New Roman" w:eastAsia="Times New Roman"/>
          <w:b/>
          <w:bCs/>
          <w:spacing w:val="-6"/>
          <w:sz w:val="21"/>
          <w:szCs w:val="21"/>
        </w:rPr>
        <w:t> </w:t>
      </w:r>
      <w:r>
        <w:rPr>
          <w:rFonts w:ascii="楷体" w:hAnsi="楷体" w:cs="楷体" w:eastAsia="楷体"/>
          <w:b/>
          <w:bCs/>
          <w:sz w:val="21"/>
          <w:szCs w:val="21"/>
        </w:rPr>
        <w:t>满意度调查表</w:t>
      </w:r>
      <w:r>
        <w:rPr>
          <w:rFonts w:ascii="楷体" w:hAnsi="楷体" w:cs="楷体" w:eastAsia="楷体"/>
          <w:sz w:val="21"/>
          <w:szCs w:val="21"/>
        </w:rPr>
      </w:r>
    </w:p>
    <w:p>
      <w:pPr>
        <w:spacing w:line="240" w:lineRule="auto" w:before="2"/>
        <w:rPr>
          <w:rFonts w:ascii="楷体" w:hAnsi="楷体" w:cs="楷体" w:eastAsia="楷体"/>
          <w:b/>
          <w:bCs/>
          <w:sz w:val="9"/>
          <w:szCs w:val="9"/>
        </w:rPr>
      </w:pPr>
    </w:p>
    <w:tbl>
      <w:tblPr>
        <w:tblW w:w="0" w:type="auto"/>
        <w:jc w:val="left"/>
        <w:tblInd w:w="199" w:type="dxa"/>
        <w:tblLayout w:type="fixed"/>
        <w:tblCellMar>
          <w:top w:w="0" w:type="dxa"/>
          <w:left w:w="0" w:type="dxa"/>
          <w:bottom w:w="0" w:type="dxa"/>
          <w:right w:w="0" w:type="dxa"/>
        </w:tblCellMar>
        <w:tblLook w:val="01E0"/>
      </w:tblPr>
      <w:tblGrid>
        <w:gridCol w:w="441"/>
        <w:gridCol w:w="1328"/>
        <w:gridCol w:w="609"/>
        <w:gridCol w:w="837"/>
        <w:gridCol w:w="1053"/>
        <w:gridCol w:w="1134"/>
        <w:gridCol w:w="850"/>
        <w:gridCol w:w="1134"/>
        <w:gridCol w:w="1064"/>
        <w:gridCol w:w="540"/>
      </w:tblGrid>
      <w:tr>
        <w:trPr>
          <w:trHeight w:val="883" w:hRule="exact"/>
        </w:trPr>
        <w:tc>
          <w:tcPr>
            <w:tcW w:w="4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9"/>
              <w:ind w:left="109" w:right="110"/>
              <w:jc w:val="left"/>
              <w:rPr>
                <w:rFonts w:ascii="仿宋" w:hAnsi="仿宋" w:cs="仿宋" w:eastAsia="仿宋"/>
                <w:sz w:val="21"/>
                <w:szCs w:val="21"/>
              </w:rPr>
            </w:pPr>
            <w:r>
              <w:rPr>
                <w:rFonts w:ascii="仿宋" w:hAnsi="仿宋" w:cs="仿宋" w:eastAsia="仿宋"/>
                <w:sz w:val="21"/>
                <w:szCs w:val="21"/>
              </w:rPr>
              <w:t>序</w:t>
            </w:r>
            <w:r>
              <w:rPr>
                <w:rFonts w:ascii="仿宋" w:hAnsi="仿宋" w:cs="仿宋" w:eastAsia="仿宋"/>
                <w:w w:val="99"/>
                <w:sz w:val="21"/>
                <w:szCs w:val="21"/>
              </w:rPr>
              <w:t> </w:t>
            </w:r>
            <w:r>
              <w:rPr>
                <w:rFonts w:ascii="仿宋" w:hAnsi="仿宋" w:cs="仿宋" w:eastAsia="仿宋"/>
                <w:sz w:val="21"/>
                <w:szCs w:val="21"/>
              </w:rPr>
              <w:t>号</w:t>
            </w:r>
          </w:p>
        </w:tc>
        <w:tc>
          <w:tcPr>
            <w:tcW w:w="1328"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right="1"/>
              <w:jc w:val="center"/>
              <w:rPr>
                <w:rFonts w:ascii="仿宋" w:hAnsi="仿宋" w:cs="仿宋" w:eastAsia="仿宋"/>
                <w:sz w:val="21"/>
                <w:szCs w:val="21"/>
              </w:rPr>
            </w:pPr>
            <w:r>
              <w:rPr>
                <w:rFonts w:ascii="仿宋" w:hAnsi="仿宋" w:cs="仿宋" w:eastAsia="仿宋"/>
                <w:sz w:val="21"/>
                <w:szCs w:val="21"/>
              </w:rPr>
              <w:t>指标</w:t>
            </w:r>
          </w:p>
        </w:tc>
        <w:tc>
          <w:tcPr>
            <w:tcW w:w="609"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left="90" w:right="0"/>
              <w:jc w:val="left"/>
              <w:rPr>
                <w:rFonts w:ascii="仿宋" w:hAnsi="仿宋" w:cs="仿宋" w:eastAsia="仿宋"/>
                <w:sz w:val="21"/>
                <w:szCs w:val="21"/>
              </w:rPr>
            </w:pPr>
            <w:r>
              <w:rPr>
                <w:rFonts w:ascii="仿宋" w:hAnsi="仿宋" w:cs="仿宋" w:eastAsia="仿宋"/>
                <w:sz w:val="21"/>
                <w:szCs w:val="21"/>
              </w:rPr>
              <w:t>单位</w:t>
            </w:r>
          </w:p>
        </w:tc>
        <w:tc>
          <w:tcPr>
            <w:tcW w:w="83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left="71"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tc>
        <w:tc>
          <w:tcPr>
            <w:tcW w:w="1053"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81" w:lineRule="exact" w:before="132"/>
              <w:ind w:left="180"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p>
            <w:pPr>
              <w:pStyle w:val="TableParagraph"/>
              <w:spacing w:line="265" w:lineRule="exact"/>
              <w:ind w:left="101" w:right="0"/>
              <w:jc w:val="left"/>
              <w:rPr>
                <w:rFonts w:ascii="仿宋" w:hAnsi="仿宋" w:cs="仿宋" w:eastAsia="仿宋"/>
                <w:sz w:val="21"/>
                <w:szCs w:val="21"/>
              </w:rPr>
            </w:pPr>
            <w:r>
              <w:rPr>
                <w:rFonts w:ascii="仿宋" w:hAnsi="仿宋" w:cs="仿宋" w:eastAsia="仿宋"/>
                <w:sz w:val="21"/>
                <w:szCs w:val="21"/>
              </w:rPr>
              <w:t>调查人次</w:t>
            </w:r>
          </w:p>
        </w:tc>
        <w:tc>
          <w:tcPr>
            <w:tcW w:w="113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81" w:lineRule="exact" w:before="132"/>
              <w:ind w:left="219"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1"/>
                <w:sz w:val="21"/>
                <w:szCs w:val="21"/>
              </w:rPr>
              <w:t> </w:t>
            </w:r>
            <w:r>
              <w:rPr>
                <w:rFonts w:ascii="仿宋" w:hAnsi="仿宋" w:cs="仿宋" w:eastAsia="仿宋"/>
                <w:sz w:val="21"/>
                <w:szCs w:val="21"/>
              </w:rPr>
              <w:t>年</w:t>
            </w:r>
          </w:p>
          <w:p>
            <w:pPr>
              <w:pStyle w:val="TableParagraph"/>
              <w:spacing w:line="265" w:lineRule="exact"/>
              <w:ind w:left="142" w:right="0"/>
              <w:jc w:val="left"/>
              <w:rPr>
                <w:rFonts w:ascii="仿宋" w:hAnsi="仿宋" w:cs="仿宋" w:eastAsia="仿宋"/>
                <w:sz w:val="21"/>
                <w:szCs w:val="21"/>
              </w:rPr>
            </w:pPr>
            <w:r>
              <w:rPr>
                <w:rFonts w:ascii="仿宋" w:hAnsi="仿宋" w:cs="仿宋" w:eastAsia="仿宋"/>
                <w:sz w:val="21"/>
                <w:szCs w:val="21"/>
              </w:rPr>
              <w:t>调查方式</w:t>
            </w:r>
          </w:p>
        </w:tc>
        <w:tc>
          <w:tcPr>
            <w:tcW w:w="85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left="78"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13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81" w:lineRule="exact" w:before="132"/>
              <w:ind w:left="220"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p>
            <w:pPr>
              <w:pStyle w:val="TableParagraph"/>
              <w:spacing w:line="265" w:lineRule="exact"/>
              <w:ind w:left="143" w:right="0"/>
              <w:jc w:val="left"/>
              <w:rPr>
                <w:rFonts w:ascii="仿宋" w:hAnsi="仿宋" w:cs="仿宋" w:eastAsia="仿宋"/>
                <w:sz w:val="21"/>
                <w:szCs w:val="21"/>
              </w:rPr>
            </w:pPr>
            <w:r>
              <w:rPr>
                <w:rFonts w:ascii="仿宋" w:hAnsi="仿宋" w:cs="仿宋" w:eastAsia="仿宋"/>
                <w:sz w:val="21"/>
                <w:szCs w:val="21"/>
              </w:rPr>
              <w:t>调查人次</w:t>
            </w:r>
          </w:p>
        </w:tc>
        <w:tc>
          <w:tcPr>
            <w:tcW w:w="106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81" w:lineRule="exact" w:before="132"/>
              <w:ind w:left="185"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1"/>
                <w:sz w:val="21"/>
                <w:szCs w:val="21"/>
              </w:rPr>
              <w:t> </w:t>
            </w:r>
            <w:r>
              <w:rPr>
                <w:rFonts w:ascii="仿宋" w:hAnsi="仿宋" w:cs="仿宋" w:eastAsia="仿宋"/>
                <w:sz w:val="21"/>
                <w:szCs w:val="21"/>
              </w:rPr>
              <w:t>年</w:t>
            </w:r>
          </w:p>
          <w:p>
            <w:pPr>
              <w:pStyle w:val="TableParagraph"/>
              <w:spacing w:line="265" w:lineRule="exact"/>
              <w:ind w:left="106" w:right="0"/>
              <w:jc w:val="left"/>
              <w:rPr>
                <w:rFonts w:ascii="仿宋" w:hAnsi="仿宋" w:cs="仿宋" w:eastAsia="仿宋"/>
                <w:sz w:val="21"/>
                <w:szCs w:val="21"/>
              </w:rPr>
            </w:pPr>
            <w:r>
              <w:rPr>
                <w:rFonts w:ascii="仿宋" w:hAnsi="仿宋" w:cs="仿宋" w:eastAsia="仿宋"/>
                <w:sz w:val="21"/>
                <w:szCs w:val="21"/>
              </w:rPr>
              <w:t>调查方式</w:t>
            </w:r>
          </w:p>
        </w:tc>
        <w:tc>
          <w:tcPr>
            <w:tcW w:w="54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129"/>
              <w:ind w:left="160" w:right="159"/>
              <w:jc w:val="left"/>
              <w:rPr>
                <w:rFonts w:ascii="仿宋" w:hAnsi="仿宋" w:cs="仿宋" w:eastAsia="仿宋"/>
                <w:sz w:val="21"/>
                <w:szCs w:val="21"/>
              </w:rPr>
            </w:pPr>
            <w:r>
              <w:rPr>
                <w:rFonts w:ascii="仿宋" w:hAnsi="仿宋" w:cs="仿宋" w:eastAsia="仿宋"/>
                <w:sz w:val="21"/>
                <w:szCs w:val="21"/>
              </w:rPr>
              <w:t>备</w:t>
            </w:r>
            <w:r>
              <w:rPr>
                <w:rFonts w:ascii="仿宋" w:hAnsi="仿宋" w:cs="仿宋" w:eastAsia="仿宋"/>
                <w:w w:val="99"/>
                <w:sz w:val="21"/>
                <w:szCs w:val="21"/>
              </w:rPr>
              <w:t> </w:t>
            </w:r>
            <w:r>
              <w:rPr>
                <w:rFonts w:ascii="仿宋" w:hAnsi="仿宋" w:cs="仿宋" w:eastAsia="仿宋"/>
                <w:sz w:val="21"/>
                <w:szCs w:val="21"/>
              </w:rPr>
              <w:t>注</w:t>
            </w:r>
          </w:p>
        </w:tc>
      </w:tr>
      <w:tr>
        <w:trPr>
          <w:trHeight w:val="595" w:hRule="exact"/>
        </w:trPr>
        <w:tc>
          <w:tcPr>
            <w:tcW w:w="44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5"/>
              <w:ind w:right="0"/>
              <w:jc w:val="left"/>
              <w:rPr>
                <w:rFonts w:ascii="楷体" w:hAnsi="楷体" w:cs="楷体" w:eastAsia="楷体"/>
                <w:b/>
                <w:bCs/>
                <w:sz w:val="16"/>
                <w:szCs w:val="16"/>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72" w:lineRule="exact" w:before="13"/>
              <w:ind w:left="103" w:right="102"/>
              <w:jc w:val="left"/>
              <w:rPr>
                <w:rFonts w:ascii="仿宋" w:hAnsi="仿宋" w:cs="仿宋" w:eastAsia="仿宋"/>
                <w:sz w:val="21"/>
                <w:szCs w:val="21"/>
              </w:rPr>
            </w:pPr>
            <w:r>
              <w:rPr>
                <w:rFonts w:ascii="仿宋" w:hAnsi="仿宋" w:cs="仿宋" w:eastAsia="仿宋"/>
                <w:spacing w:val="12"/>
                <w:sz w:val="21"/>
                <w:szCs w:val="21"/>
              </w:rPr>
              <w:t>在校生满意</w:t>
            </w:r>
            <w:r>
              <w:rPr>
                <w:rFonts w:ascii="仿宋" w:hAnsi="仿宋" w:cs="仿宋" w:eastAsia="仿宋"/>
                <w:w w:val="99"/>
                <w:sz w:val="21"/>
                <w:szCs w:val="21"/>
              </w:rPr>
              <w:t> </w:t>
            </w:r>
            <w:r>
              <w:rPr>
                <w:rFonts w:ascii="仿宋" w:hAnsi="仿宋" w:cs="仿宋" w:eastAsia="仿宋"/>
                <w:sz w:val="21"/>
                <w:szCs w:val="21"/>
              </w:rPr>
              <w:t>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150" w:right="0"/>
              <w:jc w:val="left"/>
              <w:rPr>
                <w:rFonts w:ascii="Times New Roman" w:hAnsi="Times New Roman" w:cs="Times New Roman" w:eastAsia="Times New Roman"/>
                <w:sz w:val="21"/>
                <w:szCs w:val="21"/>
              </w:rPr>
            </w:pPr>
            <w:r>
              <w:rPr>
                <w:rFonts w:ascii="Times New Roman"/>
                <w:sz w:val="21"/>
              </w:rPr>
              <w:t>96</w:t>
            </w:r>
            <w:r>
              <w:rPr>
                <w:rFonts w:ascii="仿宋"/>
                <w:sz w:val="21"/>
              </w:rPr>
              <w:t>.</w:t>
            </w:r>
            <w:r>
              <w:rPr>
                <w:rFonts w:ascii="Times New Roman"/>
                <w:sz w:val="21"/>
              </w:rPr>
              <w:t>91</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1"/>
              <w:ind w:left="2" w:right="0"/>
              <w:jc w:val="center"/>
              <w:rPr>
                <w:rFonts w:ascii="Times New Roman" w:hAnsi="Times New Roman" w:cs="Times New Roman" w:eastAsia="Times New Roman"/>
                <w:sz w:val="21"/>
                <w:szCs w:val="21"/>
              </w:rPr>
            </w:pPr>
            <w:r>
              <w:rPr>
                <w:rFonts w:ascii="Times New Roman"/>
                <w:sz w:val="21"/>
              </w:rPr>
              <w:t>914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1"/>
              <w:ind w:left="181" w:right="0"/>
              <w:jc w:val="left"/>
              <w:rPr>
                <w:rFonts w:ascii="Times New Roman" w:hAnsi="Times New Roman" w:cs="Times New Roman" w:eastAsia="Times New Roman"/>
                <w:sz w:val="21"/>
                <w:szCs w:val="21"/>
              </w:rPr>
            </w:pPr>
            <w:r>
              <w:rPr>
                <w:rFonts w:ascii="Times New Roman"/>
                <w:sz w:val="21"/>
              </w:rPr>
              <w:t>91.32</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1"/>
              <w:ind w:right="0"/>
              <w:jc w:val="center"/>
              <w:rPr>
                <w:rFonts w:ascii="Times New Roman" w:hAnsi="Times New Roman" w:cs="Times New Roman" w:eastAsia="Times New Roman"/>
                <w:sz w:val="21"/>
                <w:szCs w:val="21"/>
              </w:rPr>
            </w:pPr>
            <w:r>
              <w:rPr>
                <w:rFonts w:ascii="Times New Roman"/>
                <w:sz w:val="21"/>
              </w:rPr>
              <w:t>644</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3"/>
              <w:ind w:left="103" w:right="111"/>
              <w:jc w:val="left"/>
              <w:rPr>
                <w:rFonts w:ascii="仿宋" w:hAnsi="仿宋" w:cs="仿宋" w:eastAsia="仿宋"/>
                <w:sz w:val="21"/>
                <w:szCs w:val="21"/>
              </w:rPr>
            </w:pPr>
            <w:r>
              <w:rPr>
                <w:rFonts w:ascii="仿宋" w:hAnsi="仿宋" w:cs="仿宋" w:eastAsia="仿宋"/>
                <w:sz w:val="21"/>
                <w:szCs w:val="21"/>
              </w:rPr>
              <w:t>网络问卷</w:t>
            </w:r>
            <w:r>
              <w:rPr>
                <w:rFonts w:ascii="仿宋" w:hAnsi="仿宋" w:cs="仿宋" w:eastAsia="仿宋"/>
                <w:w w:val="99"/>
                <w:sz w:val="21"/>
                <w:szCs w:val="21"/>
              </w:rPr>
              <w:t> </w:t>
            </w:r>
            <w:r>
              <w:rPr>
                <w:rFonts w:ascii="仿宋" w:hAnsi="仿宋" w:cs="仿宋" w:eastAsia="仿宋"/>
                <w:sz w:val="21"/>
                <w:szCs w:val="21"/>
              </w:rPr>
              <w:t>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1" w:type="dxa"/>
            <w:vMerge/>
            <w:tcBorders>
              <w:left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72" w:lineRule="exact" w:before="13"/>
              <w:ind w:left="103" w:right="102"/>
              <w:jc w:val="left"/>
              <w:rPr>
                <w:rFonts w:ascii="仿宋" w:hAnsi="仿宋" w:cs="仿宋" w:eastAsia="仿宋"/>
                <w:sz w:val="21"/>
                <w:szCs w:val="21"/>
              </w:rPr>
            </w:pPr>
            <w:r>
              <w:rPr>
                <w:rFonts w:ascii="仿宋" w:hAnsi="仿宋" w:cs="仿宋" w:eastAsia="仿宋"/>
                <w:spacing w:val="12"/>
                <w:sz w:val="21"/>
                <w:szCs w:val="21"/>
              </w:rPr>
              <w:t>其中：课堂</w:t>
            </w:r>
            <w:r>
              <w:rPr>
                <w:rFonts w:ascii="仿宋" w:hAnsi="仿宋" w:cs="仿宋" w:eastAsia="仿宋"/>
                <w:w w:val="99"/>
                <w:sz w:val="21"/>
                <w:szCs w:val="21"/>
              </w:rPr>
              <w:t> </w:t>
            </w:r>
            <w:r>
              <w:rPr>
                <w:rFonts w:ascii="仿宋" w:hAnsi="仿宋" w:cs="仿宋" w:eastAsia="仿宋"/>
                <w:sz w:val="21"/>
                <w:szCs w:val="21"/>
              </w:rPr>
              <w:t>育人满意度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150"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03</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2"/>
              <w:ind w:left="2" w:right="0"/>
              <w:jc w:val="center"/>
              <w:rPr>
                <w:rFonts w:ascii="Times New Roman" w:hAnsi="Times New Roman" w:cs="Times New Roman" w:eastAsia="Times New Roman"/>
                <w:sz w:val="21"/>
                <w:szCs w:val="21"/>
              </w:rPr>
            </w:pPr>
            <w:r>
              <w:rPr>
                <w:rFonts w:ascii="Times New Roman"/>
                <w:sz w:val="21"/>
              </w:rPr>
              <w:t>914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2"/>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2"/>
              <w:ind w:left="181" w:right="0"/>
              <w:jc w:val="left"/>
              <w:rPr>
                <w:rFonts w:ascii="Times New Roman" w:hAnsi="Times New Roman" w:cs="Times New Roman" w:eastAsia="Times New Roman"/>
                <w:sz w:val="21"/>
                <w:szCs w:val="21"/>
              </w:rPr>
            </w:pPr>
            <w:r>
              <w:rPr>
                <w:rFonts w:ascii="Times New Roman"/>
                <w:sz w:val="21"/>
              </w:rPr>
              <w:t>90.60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2"/>
              <w:ind w:right="0"/>
              <w:jc w:val="center"/>
              <w:rPr>
                <w:rFonts w:ascii="Times New Roman" w:hAnsi="Times New Roman" w:cs="Times New Roman" w:eastAsia="Times New Roman"/>
                <w:sz w:val="21"/>
                <w:szCs w:val="21"/>
              </w:rPr>
            </w:pPr>
            <w:r>
              <w:rPr>
                <w:rFonts w:ascii="Times New Roman"/>
                <w:sz w:val="21"/>
              </w:rPr>
              <w:t>644</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3"/>
              <w:ind w:left="103" w:right="111"/>
              <w:jc w:val="left"/>
              <w:rPr>
                <w:rFonts w:ascii="仿宋" w:hAnsi="仿宋" w:cs="仿宋" w:eastAsia="仿宋"/>
                <w:sz w:val="21"/>
                <w:szCs w:val="21"/>
              </w:rPr>
            </w:pPr>
            <w:r>
              <w:rPr>
                <w:rFonts w:ascii="仿宋" w:hAnsi="仿宋" w:cs="仿宋" w:eastAsia="仿宋"/>
                <w:sz w:val="21"/>
                <w:szCs w:val="21"/>
              </w:rPr>
              <w:t>网络问卷</w:t>
            </w:r>
            <w:r>
              <w:rPr>
                <w:rFonts w:ascii="仿宋" w:hAnsi="仿宋" w:cs="仿宋" w:eastAsia="仿宋"/>
                <w:w w:val="99"/>
                <w:sz w:val="21"/>
                <w:szCs w:val="21"/>
              </w:rPr>
              <w:t> </w:t>
            </w:r>
            <w:r>
              <w:rPr>
                <w:rFonts w:ascii="仿宋" w:hAnsi="仿宋" w:cs="仿宋" w:eastAsia="仿宋"/>
                <w:sz w:val="21"/>
                <w:szCs w:val="21"/>
              </w:rPr>
              <w:t>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1" w:type="dxa"/>
            <w:vMerge/>
            <w:tcBorders>
              <w:left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72" w:lineRule="exact" w:before="13"/>
              <w:ind w:left="103" w:right="102" w:firstLine="631"/>
              <w:jc w:val="left"/>
              <w:rPr>
                <w:rFonts w:ascii="仿宋" w:hAnsi="仿宋" w:cs="仿宋" w:eastAsia="仿宋"/>
                <w:sz w:val="21"/>
                <w:szCs w:val="21"/>
              </w:rPr>
            </w:pPr>
            <w:r>
              <w:rPr>
                <w:rFonts w:ascii="仿宋" w:hAnsi="仿宋" w:cs="仿宋" w:eastAsia="仿宋"/>
                <w:sz w:val="21"/>
                <w:szCs w:val="21"/>
              </w:rPr>
              <w:t>课</w:t>
            </w:r>
            <w:r>
              <w:rPr>
                <w:rFonts w:ascii="仿宋" w:hAnsi="仿宋" w:cs="仿宋" w:eastAsia="仿宋"/>
                <w:spacing w:val="-45"/>
                <w:sz w:val="21"/>
                <w:szCs w:val="21"/>
              </w:rPr>
              <w:t> </w:t>
            </w:r>
            <w:r>
              <w:rPr>
                <w:rFonts w:ascii="仿宋" w:hAnsi="仿宋" w:cs="仿宋" w:eastAsia="仿宋"/>
                <w:sz w:val="21"/>
                <w:szCs w:val="21"/>
              </w:rPr>
              <w:t>外</w:t>
            </w:r>
            <w:r>
              <w:rPr>
                <w:rFonts w:ascii="仿宋" w:hAnsi="仿宋" w:cs="仿宋" w:eastAsia="仿宋"/>
                <w:w w:val="99"/>
                <w:sz w:val="21"/>
                <w:szCs w:val="21"/>
              </w:rPr>
              <w:t> </w:t>
            </w:r>
            <w:r>
              <w:rPr>
                <w:rFonts w:ascii="仿宋" w:hAnsi="仿宋" w:cs="仿宋" w:eastAsia="仿宋"/>
                <w:sz w:val="21"/>
                <w:szCs w:val="21"/>
              </w:rPr>
              <w:t>育人满意度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left="203" w:right="0"/>
              <w:jc w:val="left"/>
              <w:rPr>
                <w:rFonts w:ascii="Times New Roman" w:hAnsi="Times New Roman" w:cs="Times New Roman" w:eastAsia="Times New Roman"/>
                <w:sz w:val="21"/>
                <w:szCs w:val="21"/>
              </w:rPr>
            </w:pPr>
            <w:r>
              <w:rPr>
                <w:rFonts w:ascii="Times New Roman"/>
                <w:sz w:val="21"/>
              </w:rPr>
              <w:t>96</w:t>
            </w:r>
            <w:r>
              <w:rPr>
                <w:rFonts w:ascii="仿宋"/>
                <w:sz w:val="21"/>
              </w:rPr>
              <w:t>.</w:t>
            </w:r>
            <w:r>
              <w:rPr>
                <w:rFonts w:ascii="Times New Roman"/>
                <w:sz w:val="21"/>
              </w:rPr>
              <w:t>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2"/>
              <w:ind w:left="2" w:right="0"/>
              <w:jc w:val="center"/>
              <w:rPr>
                <w:rFonts w:ascii="Times New Roman" w:hAnsi="Times New Roman" w:cs="Times New Roman" w:eastAsia="Times New Roman"/>
                <w:sz w:val="21"/>
                <w:szCs w:val="21"/>
              </w:rPr>
            </w:pPr>
            <w:r>
              <w:rPr>
                <w:rFonts w:ascii="Times New Roman"/>
                <w:sz w:val="21"/>
              </w:rPr>
              <w:t>914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3"/>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2"/>
              <w:ind w:left="181" w:right="0"/>
              <w:jc w:val="left"/>
              <w:rPr>
                <w:rFonts w:ascii="Times New Roman" w:hAnsi="Times New Roman" w:cs="Times New Roman" w:eastAsia="Times New Roman"/>
                <w:sz w:val="21"/>
                <w:szCs w:val="21"/>
              </w:rPr>
            </w:pPr>
            <w:r>
              <w:rPr>
                <w:rFonts w:ascii="Times New Roman"/>
                <w:sz w:val="21"/>
              </w:rPr>
              <w:t>90.77</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2"/>
              <w:ind w:right="0"/>
              <w:jc w:val="center"/>
              <w:rPr>
                <w:rFonts w:ascii="Times New Roman" w:hAnsi="Times New Roman" w:cs="Times New Roman" w:eastAsia="Times New Roman"/>
                <w:sz w:val="21"/>
                <w:szCs w:val="21"/>
              </w:rPr>
            </w:pPr>
            <w:r>
              <w:rPr>
                <w:rFonts w:ascii="Times New Roman"/>
                <w:sz w:val="21"/>
              </w:rPr>
              <w:t>644</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3"/>
              <w:ind w:left="103" w:right="111"/>
              <w:jc w:val="left"/>
              <w:rPr>
                <w:rFonts w:ascii="仿宋" w:hAnsi="仿宋" w:cs="仿宋" w:eastAsia="仿宋"/>
                <w:sz w:val="21"/>
                <w:szCs w:val="21"/>
              </w:rPr>
            </w:pPr>
            <w:r>
              <w:rPr>
                <w:rFonts w:ascii="仿宋" w:hAnsi="仿宋" w:cs="仿宋" w:eastAsia="仿宋"/>
                <w:sz w:val="21"/>
                <w:szCs w:val="21"/>
              </w:rPr>
              <w:t>网络问卷</w:t>
            </w:r>
            <w:r>
              <w:rPr>
                <w:rFonts w:ascii="仿宋" w:hAnsi="仿宋" w:cs="仿宋" w:eastAsia="仿宋"/>
                <w:w w:val="99"/>
                <w:sz w:val="21"/>
                <w:szCs w:val="21"/>
              </w:rPr>
              <w:t> </w:t>
            </w:r>
            <w:r>
              <w:rPr>
                <w:rFonts w:ascii="仿宋" w:hAnsi="仿宋" w:cs="仿宋" w:eastAsia="仿宋"/>
                <w:sz w:val="21"/>
                <w:szCs w:val="21"/>
              </w:rPr>
              <w:t>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883" w:hRule="exact"/>
        </w:trPr>
        <w:tc>
          <w:tcPr>
            <w:tcW w:w="441" w:type="dxa"/>
            <w:vMerge/>
            <w:tcBorders>
              <w:left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72" w:lineRule="exact" w:before="21"/>
              <w:ind w:left="103" w:right="102" w:firstLine="631"/>
              <w:jc w:val="both"/>
              <w:rPr>
                <w:rFonts w:ascii="仿宋" w:hAnsi="仿宋" w:cs="仿宋" w:eastAsia="仿宋"/>
                <w:sz w:val="21"/>
                <w:szCs w:val="21"/>
              </w:rPr>
            </w:pPr>
            <w:r>
              <w:rPr>
                <w:rFonts w:ascii="仿宋" w:hAnsi="仿宋" w:cs="仿宋" w:eastAsia="仿宋"/>
                <w:sz w:val="21"/>
                <w:szCs w:val="21"/>
              </w:rPr>
              <w:t>思</w:t>
            </w:r>
            <w:r>
              <w:rPr>
                <w:rFonts w:ascii="仿宋" w:hAnsi="仿宋" w:cs="仿宋" w:eastAsia="仿宋"/>
                <w:spacing w:val="-45"/>
                <w:sz w:val="21"/>
                <w:szCs w:val="21"/>
              </w:rPr>
              <w:t> </w:t>
            </w:r>
            <w:r>
              <w:rPr>
                <w:rFonts w:ascii="仿宋" w:hAnsi="仿宋" w:cs="仿宋" w:eastAsia="仿宋"/>
                <w:sz w:val="21"/>
                <w:szCs w:val="21"/>
              </w:rPr>
              <w:t>想</w:t>
            </w:r>
            <w:r>
              <w:rPr>
                <w:rFonts w:ascii="仿宋" w:hAnsi="仿宋" w:cs="仿宋" w:eastAsia="仿宋"/>
                <w:w w:val="99"/>
                <w:sz w:val="21"/>
                <w:szCs w:val="21"/>
              </w:rPr>
              <w:t> </w:t>
            </w:r>
            <w:r>
              <w:rPr>
                <w:rFonts w:ascii="仿宋" w:hAnsi="仿宋" w:cs="仿宋" w:eastAsia="仿宋"/>
                <w:spacing w:val="12"/>
                <w:sz w:val="21"/>
                <w:szCs w:val="21"/>
              </w:rPr>
              <w:t>政治课教学</w:t>
            </w:r>
            <w:r>
              <w:rPr>
                <w:rFonts w:ascii="仿宋" w:hAnsi="仿宋" w:cs="仿宋" w:eastAsia="仿宋"/>
                <w:w w:val="99"/>
                <w:sz w:val="21"/>
                <w:szCs w:val="21"/>
              </w:rPr>
              <w:t> </w:t>
            </w:r>
            <w:r>
              <w:rPr>
                <w:rFonts w:ascii="仿宋" w:hAnsi="仿宋" w:cs="仿宋" w:eastAsia="仿宋"/>
                <w:sz w:val="21"/>
                <w:szCs w:val="21"/>
              </w:rPr>
              <w:t>满意度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left="150"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03</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24"/>
                <w:szCs w:val="24"/>
              </w:rPr>
            </w:pPr>
          </w:p>
          <w:p>
            <w:pPr>
              <w:pStyle w:val="TableParagraph"/>
              <w:spacing w:line="240" w:lineRule="auto"/>
              <w:ind w:left="2" w:right="0"/>
              <w:jc w:val="center"/>
              <w:rPr>
                <w:rFonts w:ascii="Times New Roman" w:hAnsi="Times New Roman" w:cs="Times New Roman" w:eastAsia="Times New Roman"/>
                <w:sz w:val="21"/>
                <w:szCs w:val="21"/>
              </w:rPr>
            </w:pPr>
            <w:r>
              <w:rPr>
                <w:rFonts w:ascii="Times New Roman"/>
                <w:sz w:val="21"/>
              </w:rPr>
              <w:t>914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楷体" w:hAnsi="楷体" w:cs="楷体" w:eastAsia="楷体"/>
                <w:b/>
                <w:bCs/>
                <w:sz w:val="20"/>
                <w:szCs w:val="20"/>
              </w:rPr>
            </w:pPr>
          </w:p>
          <w:p>
            <w:pPr>
              <w:pStyle w:val="TableParagraph"/>
              <w:spacing w:line="240" w:lineRule="auto"/>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24"/>
                <w:szCs w:val="24"/>
              </w:rPr>
            </w:pPr>
          </w:p>
          <w:p>
            <w:pPr>
              <w:pStyle w:val="TableParagraph"/>
              <w:spacing w:line="240" w:lineRule="auto"/>
              <w:ind w:left="181" w:right="0"/>
              <w:jc w:val="left"/>
              <w:rPr>
                <w:rFonts w:ascii="Times New Roman" w:hAnsi="Times New Roman" w:cs="Times New Roman" w:eastAsia="Times New Roman"/>
                <w:sz w:val="21"/>
                <w:szCs w:val="21"/>
              </w:rPr>
            </w:pPr>
            <w:r>
              <w:rPr>
                <w:rFonts w:ascii="Times New Roman"/>
                <w:sz w:val="21"/>
              </w:rPr>
              <w:t>95.51</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楷体" w:hAnsi="楷体" w:cs="楷体" w:eastAsia="楷体"/>
                <w:b/>
                <w:bCs/>
                <w:sz w:val="24"/>
                <w:szCs w:val="24"/>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644</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before="158"/>
              <w:ind w:left="103" w:right="111"/>
              <w:jc w:val="left"/>
              <w:rPr>
                <w:rFonts w:ascii="仿宋" w:hAnsi="仿宋" w:cs="仿宋" w:eastAsia="仿宋"/>
                <w:sz w:val="21"/>
                <w:szCs w:val="21"/>
              </w:rPr>
            </w:pPr>
            <w:r>
              <w:rPr>
                <w:rFonts w:ascii="仿宋" w:hAnsi="仿宋" w:cs="仿宋" w:eastAsia="仿宋"/>
                <w:sz w:val="21"/>
                <w:szCs w:val="21"/>
              </w:rPr>
              <w:t>网络问卷</w:t>
            </w:r>
            <w:r>
              <w:rPr>
                <w:rFonts w:ascii="仿宋" w:hAnsi="仿宋" w:cs="仿宋" w:eastAsia="仿宋"/>
                <w:w w:val="99"/>
                <w:sz w:val="21"/>
                <w:szCs w:val="21"/>
              </w:rPr>
              <w:t> </w:t>
            </w:r>
            <w:r>
              <w:rPr>
                <w:rFonts w:ascii="仿宋" w:hAnsi="仿宋" w:cs="仿宋" w:eastAsia="仿宋"/>
                <w:sz w:val="21"/>
                <w:szCs w:val="21"/>
              </w:rPr>
              <w:t>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1372" w:hRule="exact"/>
        </w:trPr>
        <w:tc>
          <w:tcPr>
            <w:tcW w:w="441" w:type="dxa"/>
            <w:vMerge/>
            <w:tcBorders>
              <w:left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3" w:right="0" w:firstLine="631"/>
              <w:jc w:val="left"/>
              <w:rPr>
                <w:rFonts w:ascii="仿宋" w:hAnsi="仿宋" w:cs="仿宋" w:eastAsia="仿宋"/>
                <w:sz w:val="21"/>
                <w:szCs w:val="21"/>
              </w:rPr>
            </w:pPr>
            <w:r>
              <w:rPr>
                <w:rFonts w:ascii="仿宋" w:hAnsi="仿宋" w:cs="仿宋" w:eastAsia="仿宋"/>
                <w:sz w:val="21"/>
                <w:szCs w:val="21"/>
              </w:rPr>
              <w:t>公</w:t>
            </w:r>
            <w:r>
              <w:rPr>
                <w:rFonts w:ascii="仿宋" w:hAnsi="仿宋" w:cs="仿宋" w:eastAsia="仿宋"/>
                <w:spacing w:val="-45"/>
                <w:sz w:val="21"/>
                <w:szCs w:val="21"/>
              </w:rPr>
              <w:t> </w:t>
            </w:r>
            <w:r>
              <w:rPr>
                <w:rFonts w:ascii="仿宋" w:hAnsi="仿宋" w:cs="仿宋" w:eastAsia="仿宋"/>
                <w:sz w:val="21"/>
                <w:szCs w:val="21"/>
              </w:rPr>
              <w:t>共</w:t>
            </w:r>
          </w:p>
          <w:p>
            <w:pPr>
              <w:pStyle w:val="TableParagraph"/>
              <w:spacing w:line="237" w:lineRule="auto" w:before="2"/>
              <w:ind w:left="103" w:right="102"/>
              <w:jc w:val="both"/>
              <w:rPr>
                <w:rFonts w:ascii="仿宋" w:hAnsi="仿宋" w:cs="仿宋" w:eastAsia="仿宋"/>
                <w:sz w:val="21"/>
                <w:szCs w:val="21"/>
              </w:rPr>
            </w:pPr>
            <w:r>
              <w:rPr>
                <w:rFonts w:ascii="仿宋" w:hAnsi="仿宋" w:cs="仿宋" w:eastAsia="仿宋"/>
                <w:spacing w:val="12"/>
                <w:sz w:val="21"/>
                <w:szCs w:val="21"/>
              </w:rPr>
              <w:t>基础课（不</w:t>
            </w:r>
            <w:r>
              <w:rPr>
                <w:rFonts w:ascii="仿宋" w:hAnsi="仿宋" w:cs="仿宋" w:eastAsia="仿宋"/>
                <w:w w:val="99"/>
                <w:sz w:val="21"/>
                <w:szCs w:val="21"/>
              </w:rPr>
              <w:t> </w:t>
            </w:r>
            <w:r>
              <w:rPr>
                <w:rFonts w:ascii="仿宋" w:hAnsi="仿宋" w:cs="仿宋" w:eastAsia="仿宋"/>
                <w:spacing w:val="12"/>
                <w:sz w:val="21"/>
                <w:szCs w:val="21"/>
              </w:rPr>
              <w:t>含思想政治</w:t>
            </w:r>
            <w:r>
              <w:rPr>
                <w:rFonts w:ascii="仿宋" w:hAnsi="仿宋" w:cs="仿宋" w:eastAsia="仿宋"/>
                <w:w w:val="99"/>
                <w:sz w:val="21"/>
                <w:szCs w:val="21"/>
              </w:rPr>
              <w:t> </w:t>
            </w:r>
            <w:r>
              <w:rPr>
                <w:rFonts w:ascii="仿宋" w:hAnsi="仿宋" w:cs="仿宋" w:eastAsia="仿宋"/>
                <w:spacing w:val="12"/>
                <w:sz w:val="21"/>
                <w:szCs w:val="21"/>
              </w:rPr>
              <w:t>课）教学满</w:t>
            </w:r>
            <w:r>
              <w:rPr>
                <w:rFonts w:ascii="仿宋" w:hAnsi="仿宋" w:cs="仿宋" w:eastAsia="仿宋"/>
                <w:w w:val="99"/>
                <w:sz w:val="21"/>
                <w:szCs w:val="21"/>
              </w:rPr>
              <w:t> </w:t>
            </w:r>
            <w:r>
              <w:rPr>
                <w:rFonts w:ascii="仿宋" w:hAnsi="仿宋" w:cs="仿宋" w:eastAsia="仿宋"/>
                <w:sz w:val="21"/>
                <w:szCs w:val="21"/>
              </w:rPr>
              <w:t>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2"/>
              <w:ind w:right="0"/>
              <w:jc w:val="left"/>
              <w:rPr>
                <w:rFonts w:ascii="楷体" w:hAnsi="楷体" w:cs="楷体" w:eastAsia="楷体"/>
                <w:b/>
                <w:bCs/>
                <w:sz w:val="18"/>
                <w:szCs w:val="18"/>
              </w:rPr>
            </w:pPr>
          </w:p>
          <w:p>
            <w:pPr>
              <w:pStyle w:val="TableParagraph"/>
              <w:spacing w:line="240" w:lineRule="auto"/>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2"/>
                <w:szCs w:val="22"/>
              </w:rPr>
            </w:pPr>
          </w:p>
          <w:p>
            <w:pPr>
              <w:pStyle w:val="TableParagraph"/>
              <w:spacing w:line="240" w:lineRule="auto" w:before="2"/>
              <w:ind w:right="0"/>
              <w:jc w:val="left"/>
              <w:rPr>
                <w:rFonts w:ascii="楷体" w:hAnsi="楷体" w:cs="楷体" w:eastAsia="楷体"/>
                <w:b/>
                <w:bCs/>
                <w:sz w:val="17"/>
                <w:szCs w:val="17"/>
              </w:rPr>
            </w:pPr>
          </w:p>
          <w:p>
            <w:pPr>
              <w:pStyle w:val="TableParagraph"/>
              <w:spacing w:line="240" w:lineRule="auto"/>
              <w:ind w:left="150"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03</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9"/>
              <w:ind w:right="0"/>
              <w:jc w:val="left"/>
              <w:rPr>
                <w:rFonts w:ascii="楷体" w:hAnsi="楷体" w:cs="楷体" w:eastAsia="楷体"/>
                <w:b/>
                <w:bCs/>
                <w:sz w:val="22"/>
                <w:szCs w:val="22"/>
              </w:rPr>
            </w:pPr>
          </w:p>
          <w:p>
            <w:pPr>
              <w:pStyle w:val="TableParagraph"/>
              <w:spacing w:line="240" w:lineRule="auto"/>
              <w:ind w:left="2" w:right="0"/>
              <w:jc w:val="center"/>
              <w:rPr>
                <w:rFonts w:ascii="Times New Roman" w:hAnsi="Times New Roman" w:cs="Times New Roman" w:eastAsia="Times New Roman"/>
                <w:sz w:val="21"/>
                <w:szCs w:val="21"/>
              </w:rPr>
            </w:pPr>
            <w:r>
              <w:rPr>
                <w:rFonts w:ascii="Times New Roman"/>
                <w:sz w:val="21"/>
              </w:rPr>
              <w:t>914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12"/>
              <w:ind w:right="0"/>
              <w:jc w:val="left"/>
              <w:rPr>
                <w:rFonts w:ascii="楷体" w:hAnsi="楷体" w:cs="楷体" w:eastAsia="楷体"/>
                <w:b/>
                <w:bCs/>
                <w:sz w:val="18"/>
                <w:szCs w:val="18"/>
              </w:rPr>
            </w:pPr>
          </w:p>
          <w:p>
            <w:pPr>
              <w:pStyle w:val="TableParagraph"/>
              <w:spacing w:line="240" w:lineRule="auto"/>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9"/>
              <w:ind w:right="0"/>
              <w:jc w:val="left"/>
              <w:rPr>
                <w:rFonts w:ascii="楷体" w:hAnsi="楷体" w:cs="楷体" w:eastAsia="楷体"/>
                <w:b/>
                <w:bCs/>
                <w:sz w:val="22"/>
                <w:szCs w:val="22"/>
              </w:rPr>
            </w:pPr>
          </w:p>
          <w:p>
            <w:pPr>
              <w:pStyle w:val="TableParagraph"/>
              <w:spacing w:line="240" w:lineRule="auto"/>
              <w:ind w:left="181" w:right="0"/>
              <w:jc w:val="left"/>
              <w:rPr>
                <w:rFonts w:ascii="Times New Roman" w:hAnsi="Times New Roman" w:cs="Times New Roman" w:eastAsia="Times New Roman"/>
                <w:sz w:val="21"/>
                <w:szCs w:val="21"/>
              </w:rPr>
            </w:pPr>
            <w:r>
              <w:rPr>
                <w:rFonts w:ascii="Times New Roman"/>
                <w:sz w:val="21"/>
              </w:rPr>
              <w:t>93.08</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before="9"/>
              <w:ind w:right="0"/>
              <w:jc w:val="left"/>
              <w:rPr>
                <w:rFonts w:ascii="楷体" w:hAnsi="楷体" w:cs="楷体" w:eastAsia="楷体"/>
                <w:b/>
                <w:bCs/>
                <w:sz w:val="22"/>
                <w:szCs w:val="22"/>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644</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楷体" w:hAnsi="楷体" w:cs="楷体" w:eastAsia="楷体"/>
                <w:b/>
                <w:bCs/>
                <w:sz w:val="28"/>
                <w:szCs w:val="28"/>
              </w:rPr>
            </w:pPr>
          </w:p>
          <w:p>
            <w:pPr>
              <w:pStyle w:val="TableParagraph"/>
              <w:spacing w:line="240" w:lineRule="auto"/>
              <w:ind w:left="103" w:right="111"/>
              <w:jc w:val="left"/>
              <w:rPr>
                <w:rFonts w:ascii="仿宋" w:hAnsi="仿宋" w:cs="仿宋" w:eastAsia="仿宋"/>
                <w:sz w:val="21"/>
                <w:szCs w:val="21"/>
              </w:rPr>
            </w:pPr>
            <w:r>
              <w:rPr>
                <w:rFonts w:ascii="仿宋" w:hAnsi="仿宋" w:cs="仿宋" w:eastAsia="仿宋"/>
                <w:sz w:val="21"/>
                <w:szCs w:val="21"/>
              </w:rPr>
              <w:t>网络问卷</w:t>
            </w:r>
            <w:r>
              <w:rPr>
                <w:rFonts w:ascii="仿宋" w:hAnsi="仿宋" w:cs="仿宋" w:eastAsia="仿宋"/>
                <w:w w:val="99"/>
                <w:sz w:val="21"/>
                <w:szCs w:val="21"/>
              </w:rPr>
              <w:t> </w:t>
            </w:r>
            <w:r>
              <w:rPr>
                <w:rFonts w:ascii="仿宋" w:hAnsi="仿宋" w:cs="仿宋" w:eastAsia="仿宋"/>
                <w:sz w:val="21"/>
                <w:szCs w:val="21"/>
              </w:rPr>
              <w:t>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827" w:hRule="exact"/>
        </w:trPr>
        <w:tc>
          <w:tcPr>
            <w:tcW w:w="441" w:type="dxa"/>
            <w:vMerge/>
            <w:tcBorders>
              <w:left w:val="single" w:sz="4" w:space="0" w:color="000000"/>
              <w:bottom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3" w:right="0" w:firstLine="631"/>
              <w:jc w:val="left"/>
              <w:rPr>
                <w:rFonts w:ascii="仿宋" w:hAnsi="仿宋" w:cs="仿宋" w:eastAsia="仿宋"/>
                <w:sz w:val="21"/>
                <w:szCs w:val="21"/>
              </w:rPr>
            </w:pPr>
            <w:r>
              <w:rPr>
                <w:rFonts w:ascii="仿宋" w:hAnsi="仿宋" w:cs="仿宋" w:eastAsia="仿宋"/>
                <w:sz w:val="21"/>
                <w:szCs w:val="21"/>
              </w:rPr>
              <w:t>专</w:t>
            </w:r>
            <w:r>
              <w:rPr>
                <w:rFonts w:ascii="仿宋" w:hAnsi="仿宋" w:cs="仿宋" w:eastAsia="仿宋"/>
                <w:spacing w:val="-45"/>
                <w:sz w:val="21"/>
                <w:szCs w:val="21"/>
              </w:rPr>
              <w:t> </w:t>
            </w:r>
            <w:r>
              <w:rPr>
                <w:rFonts w:ascii="仿宋" w:hAnsi="仿宋" w:cs="仿宋" w:eastAsia="仿宋"/>
                <w:sz w:val="21"/>
                <w:szCs w:val="21"/>
              </w:rPr>
              <w:t>业</w:t>
            </w:r>
          </w:p>
          <w:p>
            <w:pPr>
              <w:pStyle w:val="TableParagraph"/>
              <w:spacing w:line="272" w:lineRule="exact" w:before="26"/>
              <w:ind w:left="103" w:right="102"/>
              <w:jc w:val="left"/>
              <w:rPr>
                <w:rFonts w:ascii="仿宋" w:hAnsi="仿宋" w:cs="仿宋" w:eastAsia="仿宋"/>
                <w:sz w:val="21"/>
                <w:szCs w:val="21"/>
              </w:rPr>
            </w:pPr>
            <w:r>
              <w:rPr>
                <w:rFonts w:ascii="仿宋" w:hAnsi="仿宋" w:cs="仿宋" w:eastAsia="仿宋"/>
                <w:spacing w:val="12"/>
                <w:sz w:val="21"/>
                <w:szCs w:val="21"/>
              </w:rPr>
              <w:t>课教学满意</w:t>
            </w:r>
            <w:r>
              <w:rPr>
                <w:rFonts w:ascii="仿宋" w:hAnsi="仿宋" w:cs="仿宋" w:eastAsia="仿宋"/>
                <w:w w:val="99"/>
                <w:sz w:val="21"/>
                <w:szCs w:val="21"/>
              </w:rPr>
              <w:t> </w:t>
            </w:r>
            <w:r>
              <w:rPr>
                <w:rFonts w:ascii="仿宋" w:hAnsi="仿宋" w:cs="仿宋" w:eastAsia="仿宋"/>
                <w:sz w:val="21"/>
                <w:szCs w:val="21"/>
              </w:rPr>
              <w:t>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150" w:right="0"/>
              <w:jc w:val="left"/>
              <w:rPr>
                <w:rFonts w:ascii="Times New Roman" w:hAnsi="Times New Roman" w:cs="Times New Roman" w:eastAsia="Times New Roman"/>
                <w:sz w:val="21"/>
                <w:szCs w:val="21"/>
              </w:rPr>
            </w:pPr>
            <w:r>
              <w:rPr>
                <w:rFonts w:ascii="Times New Roman"/>
                <w:sz w:val="21"/>
              </w:rPr>
              <w:t>96</w:t>
            </w:r>
            <w:r>
              <w:rPr>
                <w:rFonts w:ascii="仿宋"/>
                <w:sz w:val="21"/>
              </w:rPr>
              <w:t>.</w:t>
            </w:r>
            <w:r>
              <w:rPr>
                <w:rFonts w:ascii="Times New Roman"/>
                <w:sz w:val="21"/>
              </w:rPr>
              <w:t>96</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楷体" w:hAnsi="楷体" w:cs="楷体" w:eastAsia="楷体"/>
                <w:b/>
                <w:bCs/>
                <w:sz w:val="21"/>
                <w:szCs w:val="21"/>
              </w:rPr>
            </w:pPr>
          </w:p>
          <w:p>
            <w:pPr>
              <w:pStyle w:val="TableParagraph"/>
              <w:spacing w:line="240" w:lineRule="auto"/>
              <w:ind w:left="2" w:right="0"/>
              <w:jc w:val="center"/>
              <w:rPr>
                <w:rFonts w:ascii="Times New Roman" w:hAnsi="Times New Roman" w:cs="Times New Roman" w:eastAsia="Times New Roman"/>
                <w:sz w:val="21"/>
                <w:szCs w:val="21"/>
              </w:rPr>
            </w:pPr>
            <w:r>
              <w:rPr>
                <w:rFonts w:ascii="Times New Roman"/>
                <w:sz w:val="21"/>
              </w:rPr>
              <w:t>914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楷体" w:hAnsi="楷体" w:cs="楷体" w:eastAsia="楷体"/>
                <w:b/>
                <w:bCs/>
                <w:sz w:val="18"/>
                <w:szCs w:val="18"/>
              </w:rPr>
            </w:pPr>
          </w:p>
          <w:p>
            <w:pPr>
              <w:pStyle w:val="TableParagraph"/>
              <w:spacing w:line="240" w:lineRule="auto"/>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楷体" w:hAnsi="楷体" w:cs="楷体" w:eastAsia="楷体"/>
                <w:b/>
                <w:bCs/>
                <w:sz w:val="21"/>
                <w:szCs w:val="21"/>
              </w:rPr>
            </w:pPr>
          </w:p>
          <w:p>
            <w:pPr>
              <w:pStyle w:val="TableParagraph"/>
              <w:spacing w:line="240" w:lineRule="auto"/>
              <w:ind w:left="181" w:right="0"/>
              <w:jc w:val="left"/>
              <w:rPr>
                <w:rFonts w:ascii="Times New Roman" w:hAnsi="Times New Roman" w:cs="Times New Roman" w:eastAsia="Times New Roman"/>
                <w:sz w:val="21"/>
                <w:szCs w:val="21"/>
              </w:rPr>
            </w:pPr>
            <w:r>
              <w:rPr>
                <w:rFonts w:ascii="Times New Roman"/>
                <w:sz w:val="21"/>
              </w:rPr>
              <w:t>93.03</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楷体" w:hAnsi="楷体" w:cs="楷体" w:eastAsia="楷体"/>
                <w:b/>
                <w:bCs/>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644</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103" w:right="111"/>
              <w:jc w:val="left"/>
              <w:rPr>
                <w:rFonts w:ascii="仿宋" w:hAnsi="仿宋" w:cs="仿宋" w:eastAsia="仿宋"/>
                <w:sz w:val="21"/>
                <w:szCs w:val="21"/>
              </w:rPr>
            </w:pPr>
            <w:r>
              <w:rPr>
                <w:rFonts w:ascii="仿宋" w:hAnsi="仿宋" w:cs="仿宋" w:eastAsia="仿宋"/>
                <w:sz w:val="21"/>
                <w:szCs w:val="21"/>
              </w:rPr>
              <w:t>网络问卷</w:t>
            </w:r>
            <w:r>
              <w:rPr>
                <w:rFonts w:ascii="仿宋" w:hAnsi="仿宋" w:cs="仿宋" w:eastAsia="仿宋"/>
                <w:w w:val="99"/>
                <w:sz w:val="21"/>
                <w:szCs w:val="21"/>
              </w:rPr>
              <w:t> </w:t>
            </w:r>
            <w:r>
              <w:rPr>
                <w:rFonts w:ascii="仿宋" w:hAnsi="仿宋" w:cs="仿宋" w:eastAsia="仿宋"/>
                <w:sz w:val="21"/>
                <w:szCs w:val="21"/>
              </w:rPr>
              <w:t>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554" w:hRule="exact"/>
        </w:trPr>
        <w:tc>
          <w:tcPr>
            <w:tcW w:w="44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ind w:right="0"/>
              <w:jc w:val="left"/>
              <w:rPr>
                <w:rFonts w:ascii="楷体" w:hAnsi="楷体" w:cs="楷体" w:eastAsia="楷体"/>
                <w:b/>
                <w:bCs/>
                <w:sz w:val="20"/>
                <w:szCs w:val="20"/>
              </w:rPr>
            </w:pPr>
          </w:p>
          <w:p>
            <w:pPr>
              <w:pStyle w:val="TableParagraph"/>
              <w:spacing w:line="240" w:lineRule="auto" w:before="10"/>
              <w:ind w:right="0"/>
              <w:jc w:val="left"/>
              <w:rPr>
                <w:rFonts w:ascii="楷体" w:hAnsi="楷体" w:cs="楷体" w:eastAsia="楷体"/>
                <w:b/>
                <w:bCs/>
                <w:sz w:val="16"/>
                <w:szCs w:val="16"/>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3" w:right="0"/>
              <w:jc w:val="left"/>
              <w:rPr>
                <w:rFonts w:ascii="仿宋" w:hAnsi="仿宋" w:cs="仿宋" w:eastAsia="仿宋"/>
                <w:sz w:val="21"/>
                <w:szCs w:val="21"/>
              </w:rPr>
            </w:pPr>
            <w:r>
              <w:rPr>
                <w:rFonts w:ascii="仿宋" w:hAnsi="仿宋" w:cs="仿宋" w:eastAsia="仿宋"/>
                <w:spacing w:val="12"/>
                <w:sz w:val="21"/>
                <w:szCs w:val="21"/>
              </w:rPr>
              <w:t>毕业生满意</w:t>
            </w:r>
          </w:p>
          <w:p>
            <w:pPr>
              <w:pStyle w:val="TableParagraph"/>
              <w:spacing w:line="274" w:lineRule="exact"/>
              <w:ind w:left="103" w:right="0"/>
              <w:jc w:val="left"/>
              <w:rPr>
                <w:rFonts w:ascii="仿宋" w:hAnsi="仿宋" w:cs="仿宋" w:eastAsia="仿宋"/>
                <w:sz w:val="21"/>
                <w:szCs w:val="21"/>
              </w:rPr>
            </w:pPr>
            <w:r>
              <w:rPr>
                <w:rFonts w:ascii="仿宋" w:hAnsi="仿宋" w:cs="仿宋" w:eastAsia="仿宋"/>
                <w:w w:val="99"/>
                <w:sz w:val="21"/>
                <w:szCs w:val="21"/>
              </w:rPr>
              <w:t>度</w:t>
            </w:r>
            <w:r>
              <w:rPr>
                <w:rFonts w:ascii="仿宋" w:hAnsi="仿宋" w:cs="仿宋" w:eastAsia="仿宋"/>
                <w:sz w:val="21"/>
                <w:szCs w:val="21"/>
              </w:rPr>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03" w:right="0"/>
              <w:jc w:val="left"/>
              <w:rPr>
                <w:rFonts w:ascii="仿宋" w:hAnsi="仿宋" w:cs="仿宋" w:eastAsia="仿宋"/>
                <w:sz w:val="21"/>
                <w:szCs w:val="21"/>
              </w:rPr>
            </w:pPr>
            <w:r>
              <w:rPr>
                <w:rFonts w:ascii="仿宋" w:hAnsi="仿宋" w:cs="仿宋" w:eastAsia="仿宋"/>
                <w:sz w:val="21"/>
                <w:szCs w:val="21"/>
              </w:rPr>
              <w:t>——</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312" w:right="0"/>
              <w:jc w:val="left"/>
              <w:rPr>
                <w:rFonts w:ascii="Times New Roman" w:hAnsi="Times New Roman" w:cs="Times New Roman" w:eastAsia="Times New Roman"/>
                <w:sz w:val="21"/>
                <w:szCs w:val="21"/>
              </w:rPr>
            </w:pPr>
            <w:r>
              <w:rPr>
                <w:rFonts w:ascii="Times New Roman"/>
                <w:sz w:val="21"/>
              </w:rPr>
              <w:t>2469</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1"/>
              <w:jc w:val="center"/>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157" w:right="0"/>
              <w:jc w:val="left"/>
              <w:rPr>
                <w:rFonts w:ascii="仿宋" w:hAnsi="仿宋" w:cs="仿宋" w:eastAsia="仿宋"/>
                <w:sz w:val="21"/>
                <w:szCs w:val="21"/>
              </w:rPr>
            </w:pPr>
            <w:r>
              <w:rPr>
                <w:rFonts w:ascii="仿宋"/>
                <w:sz w:val="21"/>
              </w:rPr>
              <w:t>97.94</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351" w:right="0"/>
              <w:jc w:val="left"/>
              <w:rPr>
                <w:rFonts w:ascii="Times New Roman" w:hAnsi="Times New Roman" w:cs="Times New Roman" w:eastAsia="Times New Roman"/>
                <w:sz w:val="21"/>
                <w:szCs w:val="21"/>
              </w:rPr>
            </w:pPr>
            <w:r>
              <w:rPr>
                <w:rFonts w:ascii="Times New Roman"/>
                <w:sz w:val="21"/>
              </w:rPr>
              <w:t>2851</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0"/>
              <w:jc w:val="center"/>
              <w:rPr>
                <w:rFonts w:ascii="仿宋" w:hAnsi="仿宋" w:cs="仿宋" w:eastAsia="仿宋"/>
                <w:sz w:val="21"/>
                <w:szCs w:val="21"/>
              </w:rPr>
            </w:pPr>
            <w:r>
              <w:rPr>
                <w:rFonts w:ascii="仿宋" w:hAnsi="仿宋" w:cs="仿宋" w:eastAsia="仿宋"/>
                <w:w w:val="99"/>
                <w:sz w:val="21"/>
                <w:szCs w:val="21"/>
              </w:rPr>
              <w:t>—</w:t>
            </w:r>
            <w:r>
              <w:rPr>
                <w:rFonts w:ascii="仿宋" w:hAnsi="仿宋" w:cs="仿宋" w:eastAsia="仿宋"/>
                <w:sz w:val="21"/>
                <w:szCs w:val="21"/>
              </w:rPr>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827" w:hRule="exact"/>
        </w:trPr>
        <w:tc>
          <w:tcPr>
            <w:tcW w:w="441" w:type="dxa"/>
            <w:vMerge/>
            <w:tcBorders>
              <w:left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left="103" w:right="0"/>
              <w:jc w:val="left"/>
              <w:rPr>
                <w:rFonts w:ascii="仿宋" w:hAnsi="仿宋" w:cs="仿宋" w:eastAsia="仿宋"/>
                <w:sz w:val="21"/>
                <w:szCs w:val="21"/>
              </w:rPr>
            </w:pPr>
            <w:r>
              <w:rPr>
                <w:rFonts w:ascii="仿宋" w:hAnsi="仿宋" w:cs="仿宋" w:eastAsia="仿宋"/>
                <w:spacing w:val="12"/>
                <w:sz w:val="21"/>
                <w:szCs w:val="21"/>
              </w:rPr>
              <w:t>其中：应届</w:t>
            </w:r>
          </w:p>
          <w:p>
            <w:pPr>
              <w:pStyle w:val="TableParagraph"/>
              <w:spacing w:line="272" w:lineRule="exact" w:before="26"/>
              <w:ind w:left="103" w:right="102"/>
              <w:jc w:val="left"/>
              <w:rPr>
                <w:rFonts w:ascii="仿宋" w:hAnsi="仿宋" w:cs="仿宋" w:eastAsia="仿宋"/>
                <w:sz w:val="21"/>
                <w:szCs w:val="21"/>
              </w:rPr>
            </w:pPr>
            <w:r>
              <w:rPr>
                <w:rFonts w:ascii="仿宋" w:hAnsi="仿宋" w:cs="仿宋" w:eastAsia="仿宋"/>
                <w:spacing w:val="12"/>
                <w:sz w:val="21"/>
                <w:szCs w:val="21"/>
              </w:rPr>
              <w:t>毕业生满意</w:t>
            </w:r>
            <w:r>
              <w:rPr>
                <w:rFonts w:ascii="仿宋" w:hAnsi="仿宋" w:cs="仿宋" w:eastAsia="仿宋"/>
                <w:w w:val="99"/>
                <w:sz w:val="21"/>
                <w:szCs w:val="21"/>
              </w:rPr>
              <w:t> </w:t>
            </w:r>
            <w:r>
              <w:rPr>
                <w:rFonts w:ascii="仿宋" w:hAnsi="仿宋" w:cs="仿宋" w:eastAsia="仿宋"/>
                <w:sz w:val="21"/>
                <w:szCs w:val="21"/>
              </w:rPr>
              <w:t>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50"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77</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
              <w:ind w:right="0"/>
              <w:jc w:val="left"/>
              <w:rPr>
                <w:rFonts w:ascii="楷体" w:hAnsi="楷体" w:cs="楷体" w:eastAsia="楷体"/>
                <w:b/>
                <w:bCs/>
                <w:sz w:val="21"/>
                <w:szCs w:val="21"/>
              </w:rPr>
            </w:pPr>
          </w:p>
          <w:p>
            <w:pPr>
              <w:pStyle w:val="TableParagraph"/>
              <w:spacing w:line="240" w:lineRule="auto"/>
              <w:ind w:left="2" w:right="0"/>
              <w:jc w:val="center"/>
              <w:rPr>
                <w:rFonts w:ascii="Times New Roman" w:hAnsi="Times New Roman" w:cs="Times New Roman" w:eastAsia="Times New Roman"/>
                <w:sz w:val="21"/>
                <w:szCs w:val="21"/>
              </w:rPr>
            </w:pPr>
            <w:r>
              <w:rPr>
                <w:rFonts w:ascii="Times New Roman"/>
                <w:sz w:val="21"/>
              </w:rPr>
              <w:t>650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42" w:right="0"/>
              <w:jc w:val="left"/>
              <w:rPr>
                <w:rFonts w:ascii="仿宋" w:hAnsi="仿宋" w:cs="仿宋" w:eastAsia="仿宋"/>
                <w:sz w:val="21"/>
                <w:szCs w:val="21"/>
              </w:rPr>
            </w:pPr>
            <w:r>
              <w:rPr>
                <w:rFonts w:ascii="仿宋" w:hAnsi="仿宋" w:cs="仿宋" w:eastAsia="仿宋"/>
                <w:sz w:val="21"/>
                <w:szCs w:val="21"/>
              </w:rPr>
              <w:t>问卷调查</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57"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15</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
              <w:ind w:right="0"/>
              <w:jc w:val="left"/>
              <w:rPr>
                <w:rFonts w:ascii="楷体" w:hAnsi="楷体" w:cs="楷体" w:eastAsia="楷体"/>
                <w:b/>
                <w:bCs/>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703</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楷体" w:hAnsi="楷体" w:cs="楷体" w:eastAsia="楷体"/>
                <w:b/>
                <w:bCs/>
                <w:sz w:val="18"/>
                <w:szCs w:val="18"/>
              </w:rPr>
            </w:pPr>
          </w:p>
          <w:p>
            <w:pPr>
              <w:pStyle w:val="TableParagraph"/>
              <w:spacing w:line="240" w:lineRule="auto"/>
              <w:ind w:left="106" w:right="0"/>
              <w:jc w:val="left"/>
              <w:rPr>
                <w:rFonts w:ascii="仿宋" w:hAnsi="仿宋" w:cs="仿宋" w:eastAsia="仿宋"/>
                <w:sz w:val="21"/>
                <w:szCs w:val="21"/>
              </w:rPr>
            </w:pPr>
            <w:r>
              <w:rPr>
                <w:rFonts w:ascii="仿宋" w:hAnsi="仿宋" w:cs="仿宋" w:eastAsia="仿宋"/>
                <w:sz w:val="21"/>
                <w:szCs w:val="21"/>
              </w:rPr>
              <w:t>问卷调查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883" w:hRule="exact"/>
        </w:trPr>
        <w:tc>
          <w:tcPr>
            <w:tcW w:w="441" w:type="dxa"/>
            <w:vMerge/>
            <w:tcBorders>
              <w:left w:val="single" w:sz="4" w:space="0" w:color="000000"/>
              <w:bottom w:val="single" w:sz="4" w:space="0" w:color="000000"/>
              <w:right w:val="single" w:sz="4" w:space="0" w:color="000000"/>
            </w:tcBorders>
          </w:tcPr>
          <w:p>
            <w:pP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7" w:lineRule="auto"/>
              <w:ind w:left="103" w:right="102" w:firstLine="631"/>
              <w:jc w:val="both"/>
              <w:rPr>
                <w:rFonts w:ascii="仿宋" w:hAnsi="仿宋" w:cs="仿宋" w:eastAsia="仿宋"/>
                <w:sz w:val="21"/>
                <w:szCs w:val="21"/>
              </w:rPr>
            </w:pPr>
            <w:r>
              <w:rPr>
                <w:rFonts w:ascii="仿宋" w:hAnsi="仿宋" w:cs="仿宋" w:eastAsia="仿宋"/>
                <w:sz w:val="21"/>
                <w:szCs w:val="21"/>
              </w:rPr>
              <w:t>毕</w:t>
            </w:r>
            <w:r>
              <w:rPr>
                <w:rFonts w:ascii="仿宋" w:hAnsi="仿宋" w:cs="仿宋" w:eastAsia="仿宋"/>
                <w:spacing w:val="-45"/>
                <w:sz w:val="21"/>
                <w:szCs w:val="21"/>
              </w:rPr>
              <w:t> </w:t>
            </w:r>
            <w:r>
              <w:rPr>
                <w:rFonts w:ascii="仿宋" w:hAnsi="仿宋" w:cs="仿宋" w:eastAsia="仿宋"/>
                <w:sz w:val="21"/>
                <w:szCs w:val="21"/>
              </w:rPr>
              <w:t>业</w:t>
            </w:r>
            <w:r>
              <w:rPr>
                <w:rFonts w:ascii="仿宋" w:hAnsi="仿宋" w:cs="仿宋" w:eastAsia="仿宋"/>
                <w:w w:val="99"/>
                <w:sz w:val="21"/>
                <w:szCs w:val="21"/>
              </w:rPr>
              <w:t> </w:t>
            </w:r>
            <w:r>
              <w:rPr>
                <w:rFonts w:ascii="仿宋" w:hAnsi="仿宋" w:cs="仿宋" w:eastAsia="仿宋"/>
                <w:spacing w:val="12"/>
                <w:sz w:val="21"/>
                <w:szCs w:val="21"/>
              </w:rPr>
              <w:t>三年内毕业</w:t>
            </w:r>
            <w:r>
              <w:rPr>
                <w:rFonts w:ascii="仿宋" w:hAnsi="仿宋" w:cs="仿宋" w:eastAsia="仿宋"/>
                <w:w w:val="99"/>
                <w:sz w:val="21"/>
                <w:szCs w:val="21"/>
              </w:rPr>
              <w:t> </w:t>
            </w:r>
            <w:r>
              <w:rPr>
                <w:rFonts w:ascii="仿宋" w:hAnsi="仿宋" w:cs="仿宋" w:eastAsia="仿宋"/>
                <w:sz w:val="21"/>
                <w:szCs w:val="21"/>
              </w:rPr>
              <w:t>生满意度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40" w:lineRule="auto"/>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0"/>
                <w:szCs w:val="20"/>
              </w:rPr>
            </w:pPr>
          </w:p>
          <w:p>
            <w:pPr>
              <w:pStyle w:val="TableParagraph"/>
              <w:spacing w:line="240" w:lineRule="auto"/>
              <w:ind w:left="150"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05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楷体" w:hAnsi="楷体" w:cs="楷体" w:eastAsia="楷体"/>
                <w:b/>
                <w:bCs/>
                <w:sz w:val="24"/>
                <w:szCs w:val="24"/>
              </w:rPr>
            </w:pPr>
          </w:p>
          <w:p>
            <w:pPr>
              <w:pStyle w:val="TableParagraph"/>
              <w:spacing w:line="240" w:lineRule="auto"/>
              <w:ind w:left="312" w:right="0"/>
              <w:jc w:val="left"/>
              <w:rPr>
                <w:rFonts w:ascii="Times New Roman" w:hAnsi="Times New Roman" w:cs="Times New Roman" w:eastAsia="Times New Roman"/>
                <w:sz w:val="21"/>
                <w:szCs w:val="21"/>
              </w:rPr>
            </w:pPr>
            <w:r>
              <w:rPr>
                <w:rFonts w:ascii="Times New Roman"/>
                <w:sz w:val="21"/>
              </w:rPr>
              <w:t>1819</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40" w:lineRule="auto"/>
              <w:ind w:left="142" w:right="0"/>
              <w:jc w:val="left"/>
              <w:rPr>
                <w:rFonts w:ascii="仿宋" w:hAnsi="仿宋" w:cs="仿宋" w:eastAsia="仿宋"/>
                <w:sz w:val="21"/>
                <w:szCs w:val="21"/>
              </w:rPr>
            </w:pPr>
            <w:r>
              <w:rPr>
                <w:rFonts w:ascii="仿宋" w:hAnsi="仿宋" w:cs="仿宋" w:eastAsia="仿宋"/>
                <w:sz w:val="21"/>
                <w:szCs w:val="21"/>
              </w:rPr>
              <w:t>问卷调查</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楷体" w:hAnsi="楷体" w:cs="楷体" w:eastAsia="楷体"/>
                <w:b/>
                <w:bCs/>
                <w:sz w:val="20"/>
                <w:szCs w:val="20"/>
              </w:rPr>
            </w:pPr>
          </w:p>
          <w:p>
            <w:pPr>
              <w:pStyle w:val="TableParagraph"/>
              <w:spacing w:line="240" w:lineRule="auto"/>
              <w:ind w:left="157"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72</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楷体" w:hAnsi="楷体" w:cs="楷体" w:eastAsia="楷体"/>
                <w:b/>
                <w:bCs/>
                <w:sz w:val="24"/>
                <w:szCs w:val="24"/>
              </w:rPr>
            </w:pPr>
          </w:p>
          <w:p>
            <w:pPr>
              <w:pStyle w:val="TableParagraph"/>
              <w:spacing w:line="240" w:lineRule="auto"/>
              <w:ind w:left="351" w:right="0"/>
              <w:jc w:val="left"/>
              <w:rPr>
                <w:rFonts w:ascii="Times New Roman" w:hAnsi="Times New Roman" w:cs="Times New Roman" w:eastAsia="Times New Roman"/>
                <w:sz w:val="21"/>
                <w:szCs w:val="21"/>
              </w:rPr>
            </w:pPr>
            <w:r>
              <w:rPr>
                <w:rFonts w:ascii="Times New Roman"/>
                <w:sz w:val="21"/>
              </w:rPr>
              <w:t>2148</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楷体" w:hAnsi="楷体" w:cs="楷体" w:eastAsia="楷体"/>
                <w:b/>
                <w:bCs/>
                <w:sz w:val="20"/>
                <w:szCs w:val="20"/>
              </w:rPr>
            </w:pPr>
          </w:p>
          <w:p>
            <w:pPr>
              <w:pStyle w:val="TableParagraph"/>
              <w:spacing w:line="240" w:lineRule="auto"/>
              <w:ind w:left="106" w:right="0"/>
              <w:jc w:val="left"/>
              <w:rPr>
                <w:rFonts w:ascii="仿宋" w:hAnsi="仿宋" w:cs="仿宋" w:eastAsia="仿宋"/>
                <w:sz w:val="21"/>
                <w:szCs w:val="21"/>
              </w:rPr>
            </w:pPr>
            <w:r>
              <w:rPr>
                <w:rFonts w:ascii="仿宋" w:hAnsi="仿宋" w:cs="仿宋" w:eastAsia="仿宋"/>
                <w:sz w:val="21"/>
                <w:szCs w:val="21"/>
              </w:rPr>
              <w:t>问卷调查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4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3" w:right="0"/>
              <w:jc w:val="left"/>
              <w:rPr>
                <w:rFonts w:ascii="仿宋" w:hAnsi="仿宋" w:cs="仿宋" w:eastAsia="仿宋"/>
                <w:sz w:val="21"/>
                <w:szCs w:val="21"/>
              </w:rPr>
            </w:pPr>
            <w:r>
              <w:rPr>
                <w:rFonts w:ascii="仿宋" w:hAnsi="仿宋" w:cs="仿宋" w:eastAsia="仿宋"/>
                <w:sz w:val="21"/>
                <w:szCs w:val="21"/>
              </w:rPr>
              <w:t>教职工满意</w:t>
            </w:r>
          </w:p>
          <w:p>
            <w:pPr>
              <w:pStyle w:val="TableParagraph"/>
              <w:spacing w:line="273" w:lineRule="exact"/>
              <w:ind w:left="103" w:right="0"/>
              <w:jc w:val="left"/>
              <w:rPr>
                <w:rFonts w:ascii="仿宋" w:hAnsi="仿宋" w:cs="仿宋" w:eastAsia="仿宋"/>
                <w:sz w:val="21"/>
                <w:szCs w:val="21"/>
              </w:rPr>
            </w:pPr>
            <w:r>
              <w:rPr>
                <w:rFonts w:ascii="仿宋" w:hAnsi="仿宋" w:cs="仿宋" w:eastAsia="仿宋"/>
                <w:w w:val="99"/>
                <w:sz w:val="21"/>
                <w:szCs w:val="21"/>
              </w:rPr>
              <w:t>度</w:t>
            </w:r>
            <w:r>
              <w:rPr>
                <w:rFonts w:ascii="仿宋" w:hAnsi="仿宋" w:cs="仿宋" w:eastAsia="仿宋"/>
                <w:sz w:val="21"/>
                <w:szCs w:val="21"/>
              </w:rPr>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150" w:right="0"/>
              <w:jc w:val="left"/>
              <w:rPr>
                <w:rFonts w:ascii="Times New Roman" w:hAnsi="Times New Roman" w:cs="Times New Roman" w:eastAsia="Times New Roman"/>
                <w:sz w:val="21"/>
                <w:szCs w:val="21"/>
              </w:rPr>
            </w:pPr>
            <w:r>
              <w:rPr>
                <w:rFonts w:ascii="Times New Roman"/>
                <w:sz w:val="21"/>
              </w:rPr>
              <w:t>98</w:t>
            </w:r>
            <w:r>
              <w:rPr>
                <w:rFonts w:ascii="仿宋"/>
                <w:sz w:val="21"/>
              </w:rPr>
              <w:t>.</w:t>
            </w:r>
            <w:r>
              <w:rPr>
                <w:rFonts w:ascii="Times New Roman"/>
                <w:sz w:val="21"/>
              </w:rPr>
              <w:t>58</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left="2" w:right="0"/>
              <w:jc w:val="center"/>
              <w:rPr>
                <w:rFonts w:ascii="Times New Roman" w:hAnsi="Times New Roman" w:cs="Times New Roman" w:eastAsia="Times New Roman"/>
                <w:sz w:val="21"/>
                <w:szCs w:val="21"/>
              </w:rPr>
            </w:pPr>
            <w:r>
              <w:rPr>
                <w:rFonts w:ascii="Times New Roman"/>
                <w:sz w:val="21"/>
              </w:rPr>
              <w:t>285</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142" w:right="0"/>
              <w:jc w:val="left"/>
              <w:rPr>
                <w:rFonts w:ascii="仿宋" w:hAnsi="仿宋" w:cs="仿宋" w:eastAsia="仿宋"/>
                <w:sz w:val="21"/>
                <w:szCs w:val="21"/>
              </w:rPr>
            </w:pPr>
            <w:r>
              <w:rPr>
                <w:rFonts w:ascii="仿宋" w:hAnsi="仿宋" w:cs="仿宋" w:eastAsia="仿宋"/>
                <w:sz w:val="21"/>
                <w:szCs w:val="21"/>
              </w:rPr>
              <w:t>问卷调查</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left="181" w:right="0"/>
              <w:jc w:val="left"/>
              <w:rPr>
                <w:rFonts w:ascii="Times New Roman" w:hAnsi="Times New Roman" w:cs="Times New Roman" w:eastAsia="Times New Roman"/>
                <w:sz w:val="21"/>
                <w:szCs w:val="21"/>
              </w:rPr>
            </w:pPr>
            <w:r>
              <w:rPr>
                <w:rFonts w:ascii="Times New Roman"/>
                <w:sz w:val="21"/>
              </w:rPr>
              <w:t>97.06</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2"/>
              <w:ind w:right="0"/>
              <w:jc w:val="center"/>
              <w:rPr>
                <w:rFonts w:ascii="Times New Roman" w:hAnsi="Times New Roman" w:cs="Times New Roman" w:eastAsia="Times New Roman"/>
                <w:sz w:val="21"/>
                <w:szCs w:val="21"/>
              </w:rPr>
            </w:pPr>
            <w:r>
              <w:rPr>
                <w:rFonts w:ascii="Times New Roman"/>
                <w:sz w:val="21"/>
              </w:rPr>
              <w:t>215</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106" w:right="0"/>
              <w:jc w:val="left"/>
              <w:rPr>
                <w:rFonts w:ascii="仿宋" w:hAnsi="仿宋" w:cs="仿宋" w:eastAsia="仿宋"/>
                <w:sz w:val="21"/>
                <w:szCs w:val="21"/>
              </w:rPr>
            </w:pPr>
            <w:r>
              <w:rPr>
                <w:rFonts w:ascii="仿宋" w:hAnsi="仿宋" w:cs="仿宋" w:eastAsia="仿宋"/>
                <w:sz w:val="21"/>
                <w:szCs w:val="21"/>
              </w:rPr>
              <w:t>问卷调查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4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left="103" w:right="0"/>
              <w:jc w:val="left"/>
              <w:rPr>
                <w:rFonts w:ascii="仿宋" w:hAnsi="仿宋" w:cs="仿宋" w:eastAsia="仿宋"/>
                <w:sz w:val="21"/>
                <w:szCs w:val="21"/>
              </w:rPr>
            </w:pPr>
            <w:r>
              <w:rPr>
                <w:rFonts w:ascii="仿宋" w:hAnsi="仿宋" w:cs="仿宋" w:eastAsia="仿宋"/>
                <w:sz w:val="21"/>
                <w:szCs w:val="21"/>
              </w:rPr>
              <w:t>用人单位满</w:t>
            </w:r>
          </w:p>
          <w:p>
            <w:pPr>
              <w:pStyle w:val="TableParagraph"/>
              <w:spacing w:line="274" w:lineRule="exact"/>
              <w:ind w:left="103" w:right="0"/>
              <w:jc w:val="left"/>
              <w:rPr>
                <w:rFonts w:ascii="仿宋" w:hAnsi="仿宋" w:cs="仿宋" w:eastAsia="仿宋"/>
                <w:sz w:val="21"/>
                <w:szCs w:val="21"/>
              </w:rPr>
            </w:pPr>
            <w:r>
              <w:rPr>
                <w:rFonts w:ascii="仿宋" w:hAnsi="仿宋" w:cs="仿宋" w:eastAsia="仿宋"/>
                <w:sz w:val="21"/>
                <w:szCs w:val="21"/>
              </w:rPr>
              <w:t>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56" w:right="0"/>
              <w:jc w:val="left"/>
              <w:rPr>
                <w:rFonts w:ascii="Times New Roman" w:hAnsi="Times New Roman" w:cs="Times New Roman" w:eastAsia="Times New Roman"/>
                <w:sz w:val="21"/>
                <w:szCs w:val="21"/>
              </w:rPr>
            </w:pPr>
            <w:r>
              <w:rPr>
                <w:rFonts w:ascii="Times New Roman"/>
                <w:sz w:val="21"/>
              </w:rPr>
              <w:t>100</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sz w:val="21"/>
              </w:rPr>
              <w:t>57</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142" w:right="0"/>
              <w:jc w:val="left"/>
              <w:rPr>
                <w:rFonts w:ascii="仿宋" w:hAnsi="仿宋" w:cs="仿宋" w:eastAsia="仿宋"/>
                <w:sz w:val="21"/>
                <w:szCs w:val="21"/>
              </w:rPr>
            </w:pPr>
            <w:r>
              <w:rPr>
                <w:rFonts w:ascii="仿宋" w:hAnsi="仿宋" w:cs="仿宋" w:eastAsia="仿宋"/>
                <w:sz w:val="21"/>
                <w:szCs w:val="21"/>
              </w:rPr>
              <w:t>问卷调查</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261" w:right="0"/>
              <w:jc w:val="left"/>
              <w:rPr>
                <w:rFonts w:ascii="Times New Roman" w:hAnsi="Times New Roman" w:cs="Times New Roman" w:eastAsia="Times New Roman"/>
                <w:sz w:val="21"/>
                <w:szCs w:val="21"/>
              </w:rPr>
            </w:pPr>
            <w:r>
              <w:rPr>
                <w:rFonts w:ascii="Times New Roman"/>
                <w:sz w:val="21"/>
              </w:rPr>
              <w:t>100</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0"/>
              <w:jc w:val="center"/>
              <w:rPr>
                <w:rFonts w:ascii="Times New Roman" w:hAnsi="Times New Roman" w:cs="Times New Roman" w:eastAsia="Times New Roman"/>
                <w:sz w:val="21"/>
                <w:szCs w:val="21"/>
              </w:rPr>
            </w:pPr>
            <w:r>
              <w:rPr>
                <w:rFonts w:ascii="Times New Roman"/>
                <w:sz w:val="21"/>
              </w:rPr>
              <w:t>43</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106" w:right="0"/>
              <w:jc w:val="left"/>
              <w:rPr>
                <w:rFonts w:ascii="仿宋" w:hAnsi="仿宋" w:cs="仿宋" w:eastAsia="仿宋"/>
                <w:sz w:val="21"/>
                <w:szCs w:val="21"/>
              </w:rPr>
            </w:pPr>
            <w:r>
              <w:rPr>
                <w:rFonts w:ascii="仿宋" w:hAnsi="仿宋" w:cs="仿宋" w:eastAsia="仿宋"/>
                <w:sz w:val="21"/>
                <w:szCs w:val="21"/>
              </w:rPr>
              <w:t>问卷调查</w:t>
            </w:r>
          </w:p>
        </w:tc>
        <w:tc>
          <w:tcPr>
            <w:tcW w:w="540" w:type="dxa"/>
            <w:tcBorders>
              <w:top w:val="single" w:sz="4" w:space="0" w:color="000000"/>
              <w:left w:val="single" w:sz="4" w:space="0" w:color="000000"/>
              <w:bottom w:val="single" w:sz="4" w:space="0" w:color="000000"/>
              <w:right w:val="single" w:sz="4" w:space="0" w:color="000000"/>
            </w:tcBorders>
          </w:tcPr>
          <w:p>
            <w:pPr/>
          </w:p>
        </w:tc>
      </w:tr>
      <w:tr>
        <w:trPr>
          <w:trHeight w:val="604" w:hRule="exact"/>
        </w:trPr>
        <w:tc>
          <w:tcPr>
            <w:tcW w:w="4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4"/>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328"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25"/>
              <w:ind w:left="103" w:right="0"/>
              <w:jc w:val="left"/>
              <w:rPr>
                <w:rFonts w:ascii="仿宋" w:hAnsi="仿宋" w:cs="仿宋" w:eastAsia="仿宋"/>
                <w:sz w:val="21"/>
                <w:szCs w:val="21"/>
              </w:rPr>
            </w:pPr>
            <w:r>
              <w:rPr>
                <w:rFonts w:ascii="仿宋" w:hAnsi="仿宋" w:cs="仿宋" w:eastAsia="仿宋"/>
                <w:sz w:val="21"/>
                <w:szCs w:val="21"/>
              </w:rPr>
              <w:t>家长满意度</w:t>
            </w:r>
          </w:p>
        </w:tc>
        <w:tc>
          <w:tcPr>
            <w:tcW w:w="6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right="0"/>
              <w:jc w:val="center"/>
              <w:rPr>
                <w:rFonts w:ascii="仿宋" w:hAnsi="仿宋" w:cs="仿宋" w:eastAsia="仿宋"/>
                <w:sz w:val="21"/>
                <w:szCs w:val="21"/>
              </w:rPr>
            </w:pPr>
            <w:r>
              <w:rPr>
                <w:rFonts w:ascii="仿宋"/>
                <w:w w:val="99"/>
                <w:sz w:val="21"/>
              </w:rPr>
              <w:t>%</w:t>
            </w:r>
            <w:r>
              <w:rPr>
                <w:rFonts w:ascii="仿宋"/>
                <w:sz w:val="21"/>
              </w:rPr>
            </w:r>
          </w:p>
        </w:tc>
        <w:tc>
          <w:tcPr>
            <w:tcW w:w="8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150"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75</w:t>
            </w:r>
          </w:p>
        </w:tc>
        <w:tc>
          <w:tcPr>
            <w:tcW w:w="10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4"/>
              <w:ind w:left="2" w:right="0"/>
              <w:jc w:val="center"/>
              <w:rPr>
                <w:rFonts w:ascii="Times New Roman" w:hAnsi="Times New Roman" w:cs="Times New Roman" w:eastAsia="Times New Roman"/>
                <w:sz w:val="21"/>
                <w:szCs w:val="21"/>
              </w:rPr>
            </w:pPr>
            <w:r>
              <w:rPr>
                <w:rFonts w:ascii="Times New Roman"/>
                <w:sz w:val="21"/>
              </w:rPr>
              <w:t>622</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142" w:right="0"/>
              <w:jc w:val="left"/>
              <w:rPr>
                <w:rFonts w:ascii="仿宋" w:hAnsi="仿宋" w:cs="仿宋" w:eastAsia="仿宋"/>
                <w:sz w:val="21"/>
                <w:szCs w:val="21"/>
              </w:rPr>
            </w:pPr>
            <w:r>
              <w:rPr>
                <w:rFonts w:ascii="仿宋" w:hAnsi="仿宋" w:cs="仿宋" w:eastAsia="仿宋"/>
                <w:sz w:val="21"/>
                <w:szCs w:val="21"/>
              </w:rPr>
              <w:t>调查问卷</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157" w:right="0"/>
              <w:jc w:val="left"/>
              <w:rPr>
                <w:rFonts w:ascii="Times New Roman" w:hAnsi="Times New Roman" w:cs="Times New Roman" w:eastAsia="Times New Roman"/>
                <w:sz w:val="21"/>
                <w:szCs w:val="21"/>
              </w:rPr>
            </w:pPr>
            <w:r>
              <w:rPr>
                <w:rFonts w:ascii="Times New Roman"/>
                <w:sz w:val="21"/>
              </w:rPr>
              <w:t>97</w:t>
            </w:r>
            <w:r>
              <w:rPr>
                <w:rFonts w:ascii="仿宋"/>
                <w:sz w:val="21"/>
              </w:rPr>
              <w:t>.</w:t>
            </w:r>
            <w:r>
              <w:rPr>
                <w:rFonts w:ascii="Times New Roman"/>
                <w:sz w:val="21"/>
              </w:rPr>
              <w:t>76</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4"/>
              <w:ind w:left="351" w:right="0"/>
              <w:jc w:val="left"/>
              <w:rPr>
                <w:rFonts w:ascii="Times New Roman" w:hAnsi="Times New Roman" w:cs="Times New Roman" w:eastAsia="Times New Roman"/>
                <w:sz w:val="21"/>
                <w:szCs w:val="21"/>
              </w:rPr>
            </w:pPr>
            <w:r>
              <w:rPr>
                <w:rFonts w:ascii="Times New Roman"/>
                <w:sz w:val="21"/>
              </w:rPr>
              <w:t>1105</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5"/>
              <w:ind w:left="106" w:right="0"/>
              <w:jc w:val="left"/>
              <w:rPr>
                <w:rFonts w:ascii="仿宋" w:hAnsi="仿宋" w:cs="仿宋" w:eastAsia="仿宋"/>
                <w:sz w:val="21"/>
                <w:szCs w:val="21"/>
              </w:rPr>
            </w:pPr>
            <w:r>
              <w:rPr>
                <w:rFonts w:ascii="仿宋" w:hAnsi="仿宋" w:cs="仿宋" w:eastAsia="仿宋"/>
                <w:sz w:val="21"/>
                <w:szCs w:val="21"/>
              </w:rPr>
              <w:t>问卷调查</w:t>
            </w:r>
          </w:p>
        </w:tc>
        <w:tc>
          <w:tcPr>
            <w:tcW w:w="540"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2"/>
        <w:rPr>
          <w:rFonts w:ascii="楷体" w:hAnsi="楷体" w:cs="楷体" w:eastAsia="楷体"/>
          <w:b/>
          <w:bCs/>
          <w:sz w:val="12"/>
          <w:szCs w:val="12"/>
        </w:rPr>
      </w:pPr>
    </w:p>
    <w:p>
      <w:pPr>
        <w:spacing w:before="34"/>
        <w:ind w:left="3670" w:right="3754" w:firstLine="0"/>
        <w:jc w:val="center"/>
        <w:rPr>
          <w:rFonts w:ascii="仿宋" w:hAnsi="仿宋" w:cs="仿宋" w:eastAsia="仿宋"/>
          <w:sz w:val="21"/>
          <w:szCs w:val="21"/>
        </w:rPr>
      </w:pPr>
      <w:r>
        <w:rPr>
          <w:rFonts w:ascii="仿宋" w:hAnsi="仿宋" w:cs="仿宋" w:eastAsia="仿宋"/>
          <w:b/>
          <w:bCs/>
          <w:sz w:val="21"/>
          <w:szCs w:val="21"/>
        </w:rPr>
        <w:t>表 </w:t>
      </w:r>
      <w:r>
        <w:rPr>
          <w:rFonts w:ascii="Times New Roman" w:hAnsi="Times New Roman" w:cs="Times New Roman" w:eastAsia="Times New Roman"/>
          <w:b/>
          <w:bCs/>
          <w:spacing w:val="-6"/>
          <w:sz w:val="21"/>
          <w:szCs w:val="21"/>
        </w:rPr>
        <w:t>11 </w:t>
      </w:r>
      <w:r>
        <w:rPr>
          <w:rFonts w:ascii="仿宋" w:hAnsi="仿宋" w:cs="仿宋" w:eastAsia="仿宋"/>
          <w:b/>
          <w:bCs/>
          <w:sz w:val="21"/>
          <w:szCs w:val="21"/>
        </w:rPr>
        <w:t>服务贡献表</w:t>
      </w:r>
      <w:r>
        <w:rPr>
          <w:rFonts w:ascii="仿宋" w:hAnsi="仿宋" w:cs="仿宋" w:eastAsia="仿宋"/>
          <w:sz w:val="21"/>
          <w:szCs w:val="21"/>
        </w:rPr>
      </w:r>
    </w:p>
    <w:p>
      <w:pPr>
        <w:spacing w:line="240" w:lineRule="auto" w:before="2"/>
        <w:rPr>
          <w:rFonts w:ascii="仿宋" w:hAnsi="仿宋" w:cs="仿宋" w:eastAsia="仿宋"/>
          <w:b/>
          <w:bCs/>
          <w:sz w:val="9"/>
          <w:szCs w:val="9"/>
        </w:rPr>
      </w:pPr>
    </w:p>
    <w:tbl>
      <w:tblPr>
        <w:tblW w:w="0" w:type="auto"/>
        <w:jc w:val="left"/>
        <w:tblInd w:w="106" w:type="dxa"/>
        <w:tblLayout w:type="fixed"/>
        <w:tblCellMar>
          <w:top w:w="0" w:type="dxa"/>
          <w:left w:w="0" w:type="dxa"/>
          <w:bottom w:w="0" w:type="dxa"/>
          <w:right w:w="0" w:type="dxa"/>
        </w:tblCellMar>
        <w:tblLook w:val="01E0"/>
      </w:tblPr>
      <w:tblGrid>
        <w:gridCol w:w="537"/>
        <w:gridCol w:w="3679"/>
        <w:gridCol w:w="846"/>
        <w:gridCol w:w="971"/>
        <w:gridCol w:w="1154"/>
        <w:gridCol w:w="1817"/>
      </w:tblGrid>
      <w:tr>
        <w:trPr>
          <w:trHeight w:val="407" w:hRule="exact"/>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b/>
                <w:bCs/>
                <w:sz w:val="21"/>
                <w:szCs w:val="21"/>
              </w:rPr>
              <w:t>指标</w:t>
            </w:r>
            <w:r>
              <w:rPr>
                <w:rFonts w:ascii="仿宋" w:hAnsi="仿宋" w:cs="仿宋" w:eastAsia="仿宋"/>
                <w:sz w:val="21"/>
                <w:szCs w:val="21"/>
              </w:rPr>
            </w:r>
          </w:p>
        </w:tc>
        <w:tc>
          <w:tcPr>
            <w:tcW w:w="846"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6"/>
              <w:ind w:left="208" w:right="0"/>
              <w:jc w:val="left"/>
              <w:rPr>
                <w:rFonts w:ascii="仿宋" w:hAnsi="仿宋" w:cs="仿宋" w:eastAsia="仿宋"/>
                <w:sz w:val="21"/>
                <w:szCs w:val="21"/>
              </w:rPr>
            </w:pPr>
            <w:r>
              <w:rPr>
                <w:rFonts w:ascii="仿宋" w:hAnsi="仿宋" w:cs="仿宋" w:eastAsia="仿宋"/>
                <w:b/>
                <w:bCs/>
                <w:sz w:val="21"/>
                <w:szCs w:val="21"/>
              </w:rPr>
              <w:t>单位</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6"/>
              <w:ind w:left="139" w:right="0"/>
              <w:jc w:val="left"/>
              <w:rPr>
                <w:rFonts w:ascii="仿宋" w:hAnsi="仿宋" w:cs="仿宋" w:eastAsia="仿宋"/>
                <w:sz w:val="21"/>
                <w:szCs w:val="21"/>
              </w:rPr>
            </w:pPr>
            <w:r>
              <w:rPr>
                <w:rFonts w:ascii="Times New Roman" w:hAnsi="Times New Roman" w:cs="Times New Roman" w:eastAsia="Times New Roman"/>
                <w:b/>
                <w:bCs/>
                <w:sz w:val="21"/>
                <w:szCs w:val="21"/>
              </w:rPr>
              <w:t>2022</w:t>
            </w:r>
            <w:r>
              <w:rPr>
                <w:rFonts w:ascii="Times New Roman" w:hAnsi="Times New Roman" w:cs="Times New Roman" w:eastAsia="Times New Roman"/>
                <w:b/>
                <w:bCs/>
                <w:spacing w:val="-5"/>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15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6"/>
              <w:ind w:left="229" w:right="0"/>
              <w:jc w:val="left"/>
              <w:rPr>
                <w:rFonts w:ascii="仿宋" w:hAnsi="仿宋" w:cs="仿宋" w:eastAsia="仿宋"/>
                <w:sz w:val="21"/>
                <w:szCs w:val="21"/>
              </w:rPr>
            </w:pP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2"/>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817"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b/>
                <w:bCs/>
                <w:sz w:val="21"/>
                <w:szCs w:val="21"/>
              </w:rPr>
              <w:t>备注</w:t>
            </w:r>
            <w:r>
              <w:rPr>
                <w:rFonts w:ascii="仿宋" w:hAnsi="仿宋" w:cs="仿宋" w:eastAsia="仿宋"/>
                <w:sz w:val="21"/>
                <w:szCs w:val="21"/>
              </w:rPr>
            </w: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13"/>
              <w:ind w:right="0"/>
              <w:jc w:val="left"/>
              <w:rPr>
                <w:rFonts w:ascii="仿宋" w:hAnsi="仿宋" w:cs="仿宋" w:eastAsia="仿宋"/>
                <w:b/>
                <w:bCs/>
                <w:sz w:val="27"/>
                <w:szCs w:val="27"/>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全日制在校生人数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5"/>
              <w:ind w:left="269" w:right="0"/>
              <w:jc w:val="left"/>
              <w:rPr>
                <w:rFonts w:ascii="Times New Roman" w:hAnsi="Times New Roman" w:cs="Times New Roman" w:eastAsia="Times New Roman"/>
                <w:sz w:val="21"/>
                <w:szCs w:val="21"/>
              </w:rPr>
            </w:pPr>
            <w:r>
              <w:rPr>
                <w:rFonts w:ascii="Times New Roman"/>
                <w:sz w:val="21"/>
              </w:rPr>
              <w:t>3644</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361" w:right="0"/>
              <w:jc w:val="left"/>
              <w:rPr>
                <w:rFonts w:ascii="Times New Roman" w:hAnsi="Times New Roman" w:cs="Times New Roman" w:eastAsia="Times New Roman"/>
                <w:sz w:val="21"/>
                <w:szCs w:val="21"/>
              </w:rPr>
            </w:pPr>
            <w:r>
              <w:rPr>
                <w:rFonts w:ascii="Times New Roman"/>
                <w:sz w:val="21"/>
              </w:rPr>
              <w:t>3636</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毕业生人数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4"/>
              <w:ind w:right="1"/>
              <w:jc w:val="center"/>
              <w:rPr>
                <w:rFonts w:ascii="Times New Roman" w:hAnsi="Times New Roman" w:cs="Times New Roman" w:eastAsia="Times New Roman"/>
                <w:sz w:val="21"/>
                <w:szCs w:val="21"/>
              </w:rPr>
            </w:pPr>
            <w:r>
              <w:rPr>
                <w:rFonts w:ascii="Times New Roman"/>
                <w:sz w:val="21"/>
              </w:rPr>
              <w:t>719</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743</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313" w:right="0"/>
              <w:jc w:val="left"/>
              <w:rPr>
                <w:rFonts w:ascii="仿宋" w:hAnsi="仿宋" w:cs="仿宋" w:eastAsia="仿宋"/>
                <w:sz w:val="21"/>
                <w:szCs w:val="21"/>
              </w:rPr>
            </w:pPr>
            <w:r>
              <w:rPr>
                <w:rFonts w:ascii="仿宋" w:hAnsi="仿宋" w:cs="仿宋" w:eastAsia="仿宋"/>
                <w:sz w:val="21"/>
                <w:szCs w:val="21"/>
              </w:rPr>
              <w:t>其中：就业人数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sz w:val="21"/>
              </w:rPr>
              <w:t>717</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sz w:val="21"/>
              </w:rPr>
              <w:t>729</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毕业生就业去向：</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5"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102" w:right="0"/>
              <w:jc w:val="left"/>
              <w:rPr>
                <w:rFonts w:ascii="仿宋" w:hAnsi="仿宋" w:cs="仿宋" w:eastAsia="仿宋"/>
                <w:sz w:val="21"/>
                <w:szCs w:val="21"/>
              </w:rPr>
            </w:pPr>
            <w:r>
              <w:rPr>
                <w:rFonts w:ascii="Times New Roman" w:hAnsi="Times New Roman" w:cs="Times New Roman" w:eastAsia="Times New Roman"/>
                <w:sz w:val="21"/>
                <w:szCs w:val="21"/>
              </w:rPr>
              <w:t>A</w:t>
            </w:r>
            <w:r>
              <w:rPr>
                <w:rFonts w:ascii="Times New Roman" w:hAnsi="Times New Roman" w:cs="Times New Roman" w:eastAsia="Times New Roman"/>
                <w:spacing w:val="-8"/>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留在当地就业人数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sz w:val="21"/>
              </w:rPr>
              <w:t>634</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sz w:val="21"/>
                <w:szCs w:val="21"/>
              </w:rPr>
            </w:pPr>
            <w:r>
              <w:rPr>
                <w:rFonts w:ascii="Times New Roman"/>
                <w:sz w:val="21"/>
              </w:rPr>
              <w:t>652</w:t>
            </w:r>
          </w:p>
        </w:tc>
        <w:tc>
          <w:tcPr>
            <w:tcW w:w="1817"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260"/>
        </w:sectPr>
      </w:pPr>
    </w:p>
    <w:p>
      <w:pPr>
        <w:spacing w:line="240" w:lineRule="auto" w:before="11"/>
        <w:rPr>
          <w:rFonts w:ascii="仿宋" w:hAnsi="仿宋" w:cs="仿宋" w:eastAsia="仿宋"/>
          <w:b/>
          <w:bCs/>
          <w:sz w:val="13"/>
          <w:szCs w:val="13"/>
        </w:rPr>
      </w:pPr>
    </w:p>
    <w:tbl>
      <w:tblPr>
        <w:tblW w:w="0" w:type="auto"/>
        <w:jc w:val="left"/>
        <w:tblInd w:w="106" w:type="dxa"/>
        <w:tblLayout w:type="fixed"/>
        <w:tblCellMar>
          <w:top w:w="0" w:type="dxa"/>
          <w:left w:w="0" w:type="dxa"/>
          <w:bottom w:w="0" w:type="dxa"/>
          <w:right w:w="0" w:type="dxa"/>
        </w:tblCellMar>
        <w:tblLook w:val="01E0"/>
      </w:tblPr>
      <w:tblGrid>
        <w:gridCol w:w="537"/>
        <w:gridCol w:w="3679"/>
        <w:gridCol w:w="846"/>
        <w:gridCol w:w="971"/>
        <w:gridCol w:w="1154"/>
        <w:gridCol w:w="1817"/>
      </w:tblGrid>
      <w:tr>
        <w:trPr>
          <w:trHeight w:val="407" w:hRule="exact"/>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b/>
                <w:bCs/>
                <w:sz w:val="21"/>
                <w:szCs w:val="21"/>
              </w:rPr>
              <w:t>指标</w:t>
            </w:r>
            <w:r>
              <w:rPr>
                <w:rFonts w:ascii="仿宋" w:hAnsi="仿宋" w:cs="仿宋" w:eastAsia="仿宋"/>
                <w:sz w:val="21"/>
                <w:szCs w:val="21"/>
              </w:rPr>
            </w:r>
          </w:p>
        </w:tc>
        <w:tc>
          <w:tcPr>
            <w:tcW w:w="846"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08" w:right="0"/>
              <w:jc w:val="left"/>
              <w:rPr>
                <w:rFonts w:ascii="仿宋" w:hAnsi="仿宋" w:cs="仿宋" w:eastAsia="仿宋"/>
                <w:sz w:val="21"/>
                <w:szCs w:val="21"/>
              </w:rPr>
            </w:pPr>
            <w:r>
              <w:rPr>
                <w:rFonts w:ascii="仿宋" w:hAnsi="仿宋" w:cs="仿宋" w:eastAsia="仿宋"/>
                <w:b/>
                <w:bCs/>
                <w:sz w:val="21"/>
                <w:szCs w:val="21"/>
              </w:rPr>
              <w:t>单位</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139" w:right="0"/>
              <w:jc w:val="left"/>
              <w:rPr>
                <w:rFonts w:ascii="仿宋" w:hAnsi="仿宋" w:cs="仿宋" w:eastAsia="仿宋"/>
                <w:sz w:val="21"/>
                <w:szCs w:val="21"/>
              </w:rPr>
            </w:pPr>
            <w:r>
              <w:rPr>
                <w:rFonts w:ascii="Times New Roman" w:hAnsi="Times New Roman" w:cs="Times New Roman" w:eastAsia="Times New Roman"/>
                <w:b/>
                <w:bCs/>
                <w:sz w:val="21"/>
                <w:szCs w:val="21"/>
              </w:rPr>
              <w:t>2022</w:t>
            </w:r>
            <w:r>
              <w:rPr>
                <w:rFonts w:ascii="Times New Roman" w:hAnsi="Times New Roman" w:cs="Times New Roman" w:eastAsia="Times New Roman"/>
                <w:b/>
                <w:bCs/>
                <w:spacing w:val="-5"/>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15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29" w:right="0"/>
              <w:jc w:val="left"/>
              <w:rPr>
                <w:rFonts w:ascii="仿宋" w:hAnsi="仿宋" w:cs="仿宋" w:eastAsia="仿宋"/>
                <w:sz w:val="21"/>
                <w:szCs w:val="21"/>
              </w:rPr>
            </w:pP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2"/>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817"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b/>
                <w:bCs/>
                <w:sz w:val="21"/>
                <w:szCs w:val="21"/>
              </w:rPr>
              <w:t>备注</w:t>
            </w:r>
            <w:r>
              <w:rPr>
                <w:rFonts w:ascii="仿宋" w:hAnsi="仿宋" w:cs="仿宋" w:eastAsia="仿宋"/>
                <w:sz w:val="21"/>
                <w:szCs w:val="21"/>
              </w:rPr>
            </w:r>
          </w:p>
        </w:tc>
      </w:tr>
      <w:tr>
        <w:trPr>
          <w:trHeight w:val="407" w:hRule="exact"/>
        </w:trPr>
        <w:tc>
          <w:tcPr>
            <w:tcW w:w="537" w:type="dxa"/>
            <w:vMerge w:val="restart"/>
            <w:tcBorders>
              <w:top w:val="single" w:sz="4" w:space="0" w:color="000000"/>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Times New Roman" w:hAnsi="Times New Roman" w:cs="Times New Roman" w:eastAsia="Times New Roman"/>
                <w:sz w:val="21"/>
                <w:szCs w:val="21"/>
              </w:rPr>
              <w:t>B</w:t>
            </w:r>
            <w:r>
              <w:rPr>
                <w:rFonts w:ascii="Times New Roman" w:hAnsi="Times New Roman" w:cs="Times New Roman" w:eastAsia="Times New Roman"/>
                <w:spacing w:val="-11"/>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到西部地区和东北地区就业人数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Times New Roman" w:hAnsi="Times New Roman" w:cs="Times New Roman" w:eastAsia="Times New Roman"/>
                <w:sz w:val="21"/>
                <w:szCs w:val="21"/>
              </w:rPr>
              <w:t>C</w:t>
            </w:r>
            <w:r>
              <w:rPr>
                <w:rFonts w:ascii="Times New Roman" w:hAnsi="Times New Roman" w:cs="Times New Roman" w:eastAsia="Times New Roman"/>
                <w:spacing w:val="-9"/>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到中小微企业等基层服务人数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sz w:val="21"/>
              </w:rPr>
              <w:t>499</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sz w:val="21"/>
              </w:rPr>
              <w:t>526</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313" w:right="0"/>
              <w:jc w:val="left"/>
              <w:rPr>
                <w:rFonts w:ascii="仿宋" w:hAnsi="仿宋" w:cs="仿宋" w:eastAsia="仿宋"/>
                <w:sz w:val="21"/>
                <w:szCs w:val="21"/>
              </w:rPr>
            </w:pPr>
            <w:r>
              <w:rPr>
                <w:rFonts w:ascii="Times New Roman" w:hAnsi="Times New Roman" w:cs="Times New Roman" w:eastAsia="Times New Roman"/>
                <w:sz w:val="21"/>
                <w:szCs w:val="21"/>
              </w:rPr>
              <w:t>D</w:t>
            </w:r>
            <w:r>
              <w:rPr>
                <w:rFonts w:ascii="Times New Roman" w:hAnsi="Times New Roman" w:cs="Times New Roman" w:eastAsia="Times New Roman"/>
                <w:spacing w:val="-3"/>
                <w:sz w:val="21"/>
                <w:szCs w:val="21"/>
              </w:rPr>
              <w:t> </w:t>
            </w:r>
            <w:r>
              <w:rPr>
                <w:rFonts w:ascii="仿宋" w:hAnsi="仿宋" w:cs="仿宋" w:eastAsia="仿宋"/>
                <w:sz w:val="21"/>
                <w:szCs w:val="21"/>
              </w:rPr>
              <w:t>类</w:t>
            </w:r>
            <w:r>
              <w:rPr>
                <w:rFonts w:ascii="Times New Roman" w:hAnsi="Times New Roman" w:cs="Times New Roman" w:eastAsia="Times New Roman"/>
                <w:sz w:val="21"/>
                <w:szCs w:val="21"/>
              </w:rPr>
              <w:t>:</w:t>
            </w:r>
            <w:r>
              <w:rPr>
                <w:rFonts w:ascii="仿宋" w:hAnsi="仿宋" w:cs="仿宋" w:eastAsia="仿宋"/>
                <w:sz w:val="21"/>
                <w:szCs w:val="21"/>
              </w:rPr>
              <w:t>到</w:t>
            </w:r>
            <w:r>
              <w:rPr>
                <w:rFonts w:ascii="仿宋" w:hAnsi="仿宋" w:cs="仿宋" w:eastAsia="仿宋"/>
                <w:spacing w:val="-53"/>
                <w:sz w:val="21"/>
                <w:szCs w:val="21"/>
              </w:rPr>
              <w:t> </w:t>
            </w:r>
            <w:r>
              <w:rPr>
                <w:rFonts w:ascii="Times New Roman" w:hAnsi="Times New Roman" w:cs="Times New Roman" w:eastAsia="Times New Roman"/>
                <w:sz w:val="21"/>
                <w:szCs w:val="21"/>
              </w:rPr>
              <w:t>500</w:t>
            </w:r>
            <w:r>
              <w:rPr>
                <w:rFonts w:ascii="Times New Roman" w:hAnsi="Times New Roman" w:cs="Times New Roman" w:eastAsia="Times New Roman"/>
                <w:spacing w:val="-4"/>
                <w:sz w:val="21"/>
                <w:szCs w:val="21"/>
              </w:rPr>
              <w:t> </w:t>
            </w:r>
            <w:r>
              <w:rPr>
                <w:rFonts w:ascii="仿宋" w:hAnsi="仿宋" w:cs="仿宋" w:eastAsia="仿宋"/>
                <w:sz w:val="21"/>
                <w:szCs w:val="21"/>
              </w:rPr>
              <w:t>强企业就业人数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44</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Times New Roman" w:hAnsi="Times New Roman" w:cs="Times New Roman" w:eastAsia="Times New Roman"/>
                <w:sz w:val="21"/>
                <w:szCs w:val="21"/>
              </w:rPr>
            </w:pPr>
            <w:r>
              <w:rPr>
                <w:rFonts w:ascii="Times New Roman"/>
                <w:sz w:val="21"/>
              </w:rPr>
              <w:t>39</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before="7"/>
              <w:ind w:right="0"/>
              <w:jc w:val="left"/>
              <w:rPr>
                <w:rFonts w:ascii="仿宋" w:hAnsi="仿宋" w:cs="仿宋" w:eastAsia="仿宋"/>
                <w:b/>
                <w:bCs/>
                <w:sz w:val="17"/>
                <w:szCs w:val="17"/>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技术服务到款额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95" w:right="0"/>
              <w:jc w:val="left"/>
              <w:rPr>
                <w:rFonts w:ascii="Times New Roman" w:hAnsi="Times New Roman" w:cs="Times New Roman" w:eastAsia="Times New Roman"/>
                <w:sz w:val="21"/>
                <w:szCs w:val="21"/>
              </w:rPr>
            </w:pPr>
            <w:r>
              <w:rPr>
                <w:rFonts w:ascii="Times New Roman"/>
                <w:sz w:val="21"/>
              </w:rPr>
              <w:t>3.66</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82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1"/>
              <w:ind w:right="0"/>
              <w:jc w:val="left"/>
              <w:rPr>
                <w:rFonts w:ascii="仿宋" w:hAnsi="仿宋" w:cs="仿宋" w:eastAsia="仿宋"/>
                <w:b/>
                <w:bCs/>
                <w:sz w:val="18"/>
                <w:szCs w:val="18"/>
              </w:rPr>
            </w:pPr>
          </w:p>
          <w:p>
            <w:pPr>
              <w:pStyle w:val="TableParagraph"/>
              <w:spacing w:line="240" w:lineRule="auto"/>
              <w:ind w:left="102" w:right="0"/>
              <w:jc w:val="left"/>
              <w:rPr>
                <w:rFonts w:ascii="仿宋" w:hAnsi="仿宋" w:cs="仿宋" w:eastAsia="仿宋"/>
                <w:sz w:val="21"/>
                <w:szCs w:val="21"/>
              </w:rPr>
            </w:pPr>
            <w:r>
              <w:rPr>
                <w:rFonts w:ascii="仿宋" w:hAnsi="仿宋" w:cs="仿宋" w:eastAsia="仿宋"/>
                <w:sz w:val="21"/>
                <w:szCs w:val="21"/>
              </w:rPr>
              <w:t>技术服务产生的经济效益</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仿宋" w:hAnsi="仿宋" w:cs="仿宋" w:eastAsia="仿宋"/>
                <w:b/>
                <w:bCs/>
                <w:sz w:val="18"/>
                <w:szCs w:val="18"/>
              </w:rPr>
            </w:pPr>
          </w:p>
          <w:p>
            <w:pPr>
              <w:pStyle w:val="TableParagraph"/>
              <w:spacing w:line="240" w:lineRule="auto"/>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仿宋" w:hAnsi="仿宋" w:cs="仿宋" w:eastAsia="仿宋"/>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102" w:right="0"/>
              <w:jc w:val="left"/>
              <w:rPr>
                <w:rFonts w:ascii="仿宋" w:hAnsi="仿宋" w:cs="仿宋" w:eastAsia="仿宋"/>
                <w:sz w:val="21"/>
                <w:szCs w:val="21"/>
              </w:rPr>
            </w:pPr>
            <w:r>
              <w:rPr>
                <w:rFonts w:ascii="仿宋" w:hAnsi="仿宋" w:cs="仿宋" w:eastAsia="仿宋"/>
                <w:sz w:val="21"/>
                <w:szCs w:val="21"/>
              </w:rPr>
              <w:t>提供产生经济效</w:t>
            </w:r>
          </w:p>
          <w:p>
            <w:pPr>
              <w:pStyle w:val="TableParagraph"/>
              <w:spacing w:line="240" w:lineRule="auto"/>
              <w:ind w:left="102" w:right="101"/>
              <w:jc w:val="left"/>
              <w:rPr>
                <w:rFonts w:ascii="仿宋" w:hAnsi="仿宋" w:cs="仿宋" w:eastAsia="仿宋"/>
                <w:sz w:val="21"/>
                <w:szCs w:val="21"/>
              </w:rPr>
            </w:pPr>
            <w:r>
              <w:rPr>
                <w:rFonts w:ascii="仿宋" w:hAnsi="仿宋" w:cs="仿宋" w:eastAsia="仿宋"/>
                <w:sz w:val="21"/>
                <w:szCs w:val="21"/>
              </w:rPr>
              <w:t>益的企业出具的</w:t>
            </w:r>
            <w:r>
              <w:rPr>
                <w:rFonts w:ascii="仿宋" w:hAnsi="仿宋" w:cs="仿宋" w:eastAsia="仿宋"/>
                <w:w w:val="99"/>
                <w:sz w:val="21"/>
                <w:szCs w:val="21"/>
              </w:rPr>
              <w:t> </w:t>
            </w:r>
            <w:r>
              <w:rPr>
                <w:rFonts w:ascii="仿宋" w:hAnsi="仿宋" w:cs="仿宋" w:eastAsia="仿宋"/>
                <w:spacing w:val="-10"/>
                <w:sz w:val="21"/>
                <w:szCs w:val="21"/>
              </w:rPr>
              <w:t>证明，并盖财务章</w:t>
            </w:r>
          </w:p>
        </w:tc>
      </w:tr>
      <w:tr>
        <w:trPr>
          <w:trHeight w:val="407" w:hRule="exact"/>
        </w:trPr>
        <w:tc>
          <w:tcPr>
            <w:tcW w:w="5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纵向科研经费到款额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技术交易到款额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2"/>
              <w:ind w:right="0"/>
              <w:jc w:val="left"/>
              <w:rPr>
                <w:rFonts w:ascii="仿宋" w:hAnsi="仿宋" w:cs="仿宋" w:eastAsia="仿宋"/>
                <w:b/>
                <w:bCs/>
                <w:sz w:val="28"/>
                <w:szCs w:val="28"/>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宋体" w:hAnsi="宋体" w:cs="宋体" w:eastAsia="宋体"/>
                <w:sz w:val="21"/>
                <w:szCs w:val="21"/>
              </w:rPr>
            </w:pPr>
            <w:r>
              <w:rPr>
                <w:rFonts w:ascii="宋体" w:hAnsi="宋体" w:cs="宋体" w:eastAsia="宋体"/>
                <w:sz w:val="21"/>
                <w:szCs w:val="21"/>
              </w:rPr>
              <w:t>知识产权项目数</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宋体" w:hAnsi="宋体" w:cs="宋体" w:eastAsia="宋体"/>
                <w:sz w:val="21"/>
                <w:szCs w:val="21"/>
              </w:rPr>
            </w:pPr>
            <w:r>
              <w:rPr>
                <w:rFonts w:ascii="宋体" w:hAnsi="宋体" w:cs="宋体" w:eastAsia="宋体"/>
                <w:sz w:val="21"/>
                <w:szCs w:val="21"/>
              </w:rPr>
              <w:t>其中：专利授权数量</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宋体" w:hAnsi="宋体" w:cs="宋体" w:eastAsia="宋体"/>
                <w:sz w:val="21"/>
                <w:szCs w:val="21"/>
              </w:rPr>
            </w:pPr>
            <w:r>
              <w:rPr>
                <w:rFonts w:ascii="宋体" w:hAnsi="宋体" w:cs="宋体" w:eastAsia="宋体"/>
                <w:sz w:val="21"/>
                <w:szCs w:val="21"/>
              </w:rPr>
              <w:t>发</w:t>
            </w:r>
            <w:r>
              <w:rPr>
                <w:rFonts w:ascii="宋体" w:hAnsi="宋体" w:cs="宋体" w:eastAsia="宋体"/>
                <w:sz w:val="21"/>
                <w:szCs w:val="21"/>
              </w:rPr>
              <w:t>明</w:t>
            </w:r>
            <w:r>
              <w:rPr>
                <w:rFonts w:ascii="宋体" w:hAnsi="宋体" w:cs="宋体" w:eastAsia="宋体"/>
                <w:sz w:val="21"/>
                <w:szCs w:val="21"/>
              </w:rPr>
              <w:t>专</w:t>
            </w:r>
            <w:r>
              <w:rPr>
                <w:rFonts w:ascii="宋体" w:hAnsi="宋体" w:cs="宋体" w:eastAsia="宋体"/>
                <w:sz w:val="21"/>
                <w:szCs w:val="21"/>
              </w:rPr>
              <w:t>利授</w:t>
            </w:r>
            <w:r>
              <w:rPr>
                <w:rFonts w:ascii="宋体" w:hAnsi="宋体" w:cs="宋体" w:eastAsia="宋体"/>
                <w:sz w:val="21"/>
                <w:szCs w:val="21"/>
              </w:rPr>
              <w:t>权数</w:t>
            </w:r>
            <w:r>
              <w:rPr>
                <w:rFonts w:ascii="宋体" w:hAnsi="宋体" w:cs="宋体" w:eastAsia="宋体"/>
                <w:sz w:val="21"/>
                <w:szCs w:val="21"/>
              </w:rPr>
              <w:t>量</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宋体" w:hAnsi="宋体" w:cs="宋体" w:eastAsia="宋体"/>
                <w:sz w:val="21"/>
                <w:szCs w:val="21"/>
              </w:rPr>
            </w:pPr>
            <w:r>
              <w:rPr>
                <w:rFonts w:ascii="宋体" w:hAnsi="宋体" w:cs="宋体" w:eastAsia="宋体"/>
                <w:sz w:val="21"/>
                <w:szCs w:val="21"/>
              </w:rPr>
              <w:t>专利转让数量</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宋体" w:hAnsi="宋体" w:cs="宋体" w:eastAsia="宋体"/>
                <w:sz w:val="21"/>
                <w:szCs w:val="21"/>
              </w:rPr>
            </w:pPr>
            <w:r>
              <w:rPr>
                <w:rFonts w:ascii="宋体" w:hAnsi="宋体" w:cs="宋体" w:eastAsia="宋体"/>
                <w:sz w:val="21"/>
                <w:szCs w:val="21"/>
              </w:rPr>
              <w:t>专</w:t>
            </w:r>
            <w:r>
              <w:rPr>
                <w:rFonts w:ascii="宋体" w:hAnsi="宋体" w:cs="宋体" w:eastAsia="宋体"/>
                <w:sz w:val="21"/>
                <w:szCs w:val="21"/>
              </w:rPr>
              <w:t>利成果</w:t>
            </w:r>
            <w:r>
              <w:rPr>
                <w:rFonts w:ascii="宋体" w:hAnsi="宋体" w:cs="宋体" w:eastAsia="宋体"/>
                <w:sz w:val="21"/>
                <w:szCs w:val="21"/>
              </w:rPr>
              <w:t>转</w:t>
            </w:r>
            <w:r>
              <w:rPr>
                <w:rFonts w:ascii="宋体" w:hAnsi="宋体" w:cs="宋体" w:eastAsia="宋体"/>
                <w:sz w:val="21"/>
                <w:szCs w:val="21"/>
              </w:rPr>
              <w:t>化到款</w:t>
            </w:r>
            <w:r>
              <w:rPr>
                <w:rFonts w:ascii="宋体" w:hAnsi="宋体" w:cs="宋体" w:eastAsia="宋体"/>
                <w:sz w:val="21"/>
                <w:szCs w:val="21"/>
              </w:rPr>
              <w:t>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before="13"/>
              <w:ind w:right="0"/>
              <w:jc w:val="left"/>
              <w:rPr>
                <w:rFonts w:ascii="仿宋" w:hAnsi="仿宋" w:cs="仿宋" w:eastAsia="仿宋"/>
                <w:b/>
                <w:bCs/>
                <w:sz w:val="16"/>
                <w:szCs w:val="16"/>
              </w:rPr>
            </w:pPr>
          </w:p>
          <w:p>
            <w:pPr>
              <w:pStyle w:val="TableParagraph"/>
              <w:spacing w:line="240" w:lineRule="auto"/>
              <w:ind w:left="1"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Times New Roman" w:hAnsi="Times New Roman" w:cs="Times New Roman" w:eastAsia="Times New Roman"/>
                <w:sz w:val="21"/>
                <w:szCs w:val="21"/>
              </w:rPr>
            </w:pPr>
            <w:r>
              <w:rPr>
                <w:rFonts w:ascii="仿宋" w:hAnsi="仿宋" w:cs="仿宋" w:eastAsia="仿宋"/>
                <w:sz w:val="21"/>
                <w:szCs w:val="21"/>
              </w:rPr>
              <w:t>非学历培训项目数</w:t>
            </w:r>
            <w:r>
              <w:rPr>
                <w:rFonts w:ascii="Times New Roman" w:hAnsi="Times New Roman" w:cs="Times New Roman" w:eastAsia="Times New Roman"/>
                <w:sz w:val="21"/>
                <w:szCs w:val="21"/>
              </w:rPr>
              <w:t>*</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sz w:val="21"/>
              </w:rPr>
              <w:t>27</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center"/>
              <w:rPr>
                <w:rFonts w:ascii="Times New Roman" w:hAnsi="Times New Roman" w:cs="Times New Roman" w:eastAsia="Times New Roman"/>
                <w:sz w:val="21"/>
                <w:szCs w:val="21"/>
              </w:rPr>
            </w:pPr>
            <w:r>
              <w:rPr>
                <w:rFonts w:ascii="Times New Roman"/>
                <w:sz w:val="21"/>
              </w:rPr>
              <w:t>10</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Times New Roman" w:hAnsi="Times New Roman" w:cs="Times New Roman" w:eastAsia="Times New Roman"/>
                <w:sz w:val="21"/>
                <w:szCs w:val="21"/>
              </w:rPr>
            </w:pPr>
            <w:r>
              <w:rPr>
                <w:rFonts w:ascii="仿宋" w:hAnsi="仿宋" w:cs="仿宋" w:eastAsia="仿宋"/>
                <w:sz w:val="21"/>
                <w:szCs w:val="21"/>
              </w:rPr>
              <w:t>非学历培训学时</w:t>
            </w:r>
            <w:r>
              <w:rPr>
                <w:rFonts w:ascii="Times New Roman" w:hAnsi="Times New Roman" w:cs="Times New Roman" w:eastAsia="Times New Roman"/>
                <w:sz w:val="21"/>
                <w:szCs w:val="21"/>
              </w:rPr>
              <w:t>*</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学时</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9" w:right="0"/>
              <w:jc w:val="left"/>
              <w:rPr>
                <w:rFonts w:ascii="Times New Roman" w:hAnsi="Times New Roman" w:cs="Times New Roman" w:eastAsia="Times New Roman"/>
                <w:sz w:val="21"/>
                <w:szCs w:val="21"/>
              </w:rPr>
            </w:pPr>
            <w:r>
              <w:rPr>
                <w:rFonts w:ascii="Times New Roman"/>
                <w:sz w:val="21"/>
              </w:rPr>
              <w:t>6603</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61" w:right="0"/>
              <w:jc w:val="left"/>
              <w:rPr>
                <w:rFonts w:ascii="Times New Roman" w:hAnsi="Times New Roman" w:cs="Times New Roman" w:eastAsia="Times New Roman"/>
                <w:sz w:val="21"/>
                <w:szCs w:val="21"/>
              </w:rPr>
            </w:pPr>
            <w:r>
              <w:rPr>
                <w:rFonts w:ascii="Times New Roman"/>
                <w:sz w:val="21"/>
              </w:rPr>
              <w:t>5015</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vMerge/>
            <w:tcBorders>
              <w:left w:val="single" w:sz="4" w:space="0" w:color="000000"/>
              <w:bottom w:val="single" w:sz="4" w:space="0" w:color="000000"/>
              <w:right w:val="single" w:sz="4" w:space="0" w:color="000000"/>
            </w:tcBorders>
          </w:tcPr>
          <w:p>
            <w:pP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公益项目培训学时</w:t>
            </w:r>
            <w:r>
              <w:rPr>
                <w:rFonts w:ascii="Times New Roman" w:hAnsi="Times New Roman" w:cs="Times New Roman" w:eastAsia="Times New Roman"/>
                <w:sz w:val="21"/>
                <w:szCs w:val="21"/>
              </w:rPr>
              <w:t>*</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08" w:right="0"/>
              <w:jc w:val="left"/>
              <w:rPr>
                <w:rFonts w:ascii="仿宋" w:hAnsi="仿宋" w:cs="仿宋" w:eastAsia="仿宋"/>
                <w:sz w:val="21"/>
                <w:szCs w:val="21"/>
              </w:rPr>
            </w:pPr>
            <w:r>
              <w:rPr>
                <w:rFonts w:ascii="仿宋" w:hAnsi="仿宋" w:cs="仿宋" w:eastAsia="仿宋"/>
                <w:sz w:val="21"/>
                <w:szCs w:val="21"/>
              </w:rPr>
              <w:t>学时</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9" w:right="0"/>
              <w:jc w:val="left"/>
              <w:rPr>
                <w:rFonts w:ascii="Times New Roman" w:hAnsi="Times New Roman" w:cs="Times New Roman" w:eastAsia="Times New Roman"/>
                <w:sz w:val="21"/>
                <w:szCs w:val="21"/>
              </w:rPr>
            </w:pPr>
            <w:r>
              <w:rPr>
                <w:rFonts w:ascii="Times New Roman"/>
                <w:sz w:val="21"/>
              </w:rPr>
              <w:t>5490</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361" w:right="0"/>
              <w:jc w:val="left"/>
              <w:rPr>
                <w:rFonts w:ascii="Times New Roman" w:hAnsi="Times New Roman" w:cs="Times New Roman" w:eastAsia="Times New Roman"/>
                <w:sz w:val="21"/>
                <w:szCs w:val="21"/>
              </w:rPr>
            </w:pPr>
            <w:r>
              <w:rPr>
                <w:rFonts w:ascii="Times New Roman"/>
                <w:sz w:val="21"/>
              </w:rPr>
              <w:t>4020</w:t>
            </w:r>
          </w:p>
        </w:tc>
        <w:tc>
          <w:tcPr>
            <w:tcW w:w="1817"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5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3679"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非学历培训到款额</w:t>
            </w:r>
          </w:p>
        </w:tc>
        <w:tc>
          <w:tcPr>
            <w:tcW w:w="8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08" w:right="0"/>
              <w:jc w:val="left"/>
              <w:rPr>
                <w:rFonts w:ascii="仿宋" w:hAnsi="仿宋" w:cs="仿宋" w:eastAsia="仿宋"/>
                <w:sz w:val="21"/>
                <w:szCs w:val="21"/>
              </w:rPr>
            </w:pPr>
            <w:r>
              <w:rPr>
                <w:rFonts w:ascii="仿宋" w:hAnsi="仿宋" w:cs="仿宋" w:eastAsia="仿宋"/>
                <w:sz w:val="21"/>
                <w:szCs w:val="21"/>
              </w:rPr>
              <w:t>万元</w:t>
            </w:r>
          </w:p>
        </w:tc>
        <w:tc>
          <w:tcPr>
            <w:tcW w:w="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90" w:right="0"/>
              <w:jc w:val="left"/>
              <w:rPr>
                <w:rFonts w:ascii="Times New Roman" w:hAnsi="Times New Roman" w:cs="Times New Roman" w:eastAsia="Times New Roman"/>
                <w:sz w:val="21"/>
                <w:szCs w:val="21"/>
              </w:rPr>
            </w:pPr>
            <w:r>
              <w:rPr>
                <w:rFonts w:ascii="Times New Roman"/>
                <w:sz w:val="21"/>
              </w:rPr>
              <w:t>215.01</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282" w:right="0"/>
              <w:jc w:val="left"/>
              <w:rPr>
                <w:rFonts w:ascii="Times New Roman" w:hAnsi="Times New Roman" w:cs="Times New Roman" w:eastAsia="Times New Roman"/>
                <w:sz w:val="21"/>
                <w:szCs w:val="21"/>
              </w:rPr>
            </w:pPr>
            <w:r>
              <w:rPr>
                <w:rFonts w:ascii="Times New Roman"/>
                <w:sz w:val="21"/>
              </w:rPr>
              <w:t>301.79</w:t>
            </w:r>
          </w:p>
        </w:tc>
        <w:tc>
          <w:tcPr>
            <w:tcW w:w="1817"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5"/>
        <w:rPr>
          <w:rFonts w:ascii="仿宋" w:hAnsi="仿宋" w:cs="仿宋" w:eastAsia="仿宋"/>
          <w:b/>
          <w:bCs/>
          <w:sz w:val="12"/>
          <w:szCs w:val="12"/>
        </w:rPr>
      </w:pPr>
    </w:p>
    <w:p>
      <w:pPr>
        <w:spacing w:before="34"/>
        <w:ind w:left="0" w:right="2" w:firstLine="0"/>
        <w:jc w:val="center"/>
        <w:rPr>
          <w:rFonts w:ascii="仿宋" w:hAnsi="仿宋" w:cs="仿宋" w:eastAsia="仿宋"/>
          <w:sz w:val="21"/>
          <w:szCs w:val="21"/>
        </w:rPr>
      </w:pPr>
      <w:r>
        <w:rPr>
          <w:rFonts w:ascii="仿宋" w:hAnsi="仿宋" w:cs="仿宋" w:eastAsia="仿宋"/>
          <w:b/>
          <w:bCs/>
          <w:sz w:val="21"/>
          <w:szCs w:val="21"/>
        </w:rPr>
        <w:t>表 </w:t>
      </w:r>
      <w:r>
        <w:rPr>
          <w:rFonts w:ascii="Times New Roman" w:hAnsi="Times New Roman" w:cs="Times New Roman" w:eastAsia="Times New Roman"/>
          <w:b/>
          <w:bCs/>
          <w:sz w:val="21"/>
          <w:szCs w:val="21"/>
        </w:rPr>
        <w:t>12</w:t>
      </w:r>
      <w:r>
        <w:rPr>
          <w:rFonts w:ascii="Times New Roman" w:hAnsi="Times New Roman" w:cs="Times New Roman" w:eastAsia="Times New Roman"/>
          <w:b/>
          <w:bCs/>
          <w:spacing w:val="-6"/>
          <w:sz w:val="21"/>
          <w:szCs w:val="21"/>
        </w:rPr>
        <w:t> </w:t>
      </w:r>
      <w:r>
        <w:rPr>
          <w:rFonts w:ascii="仿宋" w:hAnsi="仿宋" w:cs="仿宋" w:eastAsia="仿宋"/>
          <w:b/>
          <w:bCs/>
          <w:sz w:val="21"/>
          <w:szCs w:val="21"/>
        </w:rPr>
        <w:t>国际影响表</w:t>
      </w:r>
      <w:r>
        <w:rPr>
          <w:rFonts w:ascii="仿宋" w:hAnsi="仿宋" w:cs="仿宋" w:eastAsia="仿宋"/>
          <w:sz w:val="21"/>
          <w:szCs w:val="21"/>
        </w:rPr>
      </w:r>
    </w:p>
    <w:p>
      <w:pPr>
        <w:spacing w:line="240" w:lineRule="auto" w:before="13"/>
        <w:rPr>
          <w:rFonts w:ascii="仿宋" w:hAnsi="仿宋" w:cs="仿宋" w:eastAsia="仿宋"/>
          <w:b/>
          <w:bCs/>
          <w:sz w:val="8"/>
          <w:szCs w:val="8"/>
        </w:rPr>
      </w:pPr>
    </w:p>
    <w:tbl>
      <w:tblPr>
        <w:tblW w:w="0" w:type="auto"/>
        <w:jc w:val="left"/>
        <w:tblInd w:w="106" w:type="dxa"/>
        <w:tblLayout w:type="fixed"/>
        <w:tblCellMar>
          <w:top w:w="0" w:type="dxa"/>
          <w:left w:w="0" w:type="dxa"/>
          <w:bottom w:w="0" w:type="dxa"/>
          <w:right w:w="0" w:type="dxa"/>
        </w:tblCellMar>
        <w:tblLook w:val="01E0"/>
      </w:tblPr>
      <w:tblGrid>
        <w:gridCol w:w="818"/>
        <w:gridCol w:w="3774"/>
        <w:gridCol w:w="814"/>
        <w:gridCol w:w="1111"/>
        <w:gridCol w:w="1244"/>
        <w:gridCol w:w="1243"/>
      </w:tblGrid>
      <w:tr>
        <w:trPr>
          <w:trHeight w:val="407" w:hRule="exact"/>
        </w:trPr>
        <w:tc>
          <w:tcPr>
            <w:tcW w:w="818"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193" w:right="0"/>
              <w:jc w:val="left"/>
              <w:rPr>
                <w:rFonts w:ascii="仿宋" w:hAnsi="仿宋" w:cs="仿宋" w:eastAsia="仿宋"/>
                <w:sz w:val="21"/>
                <w:szCs w:val="21"/>
              </w:rPr>
            </w:pPr>
            <w:r>
              <w:rPr>
                <w:rFonts w:ascii="仿宋" w:hAnsi="仿宋" w:cs="仿宋" w:eastAsia="仿宋"/>
                <w:b/>
                <w:bCs/>
                <w:sz w:val="21"/>
                <w:szCs w:val="21"/>
              </w:rPr>
              <w:t>序号</w:t>
            </w:r>
            <w:r>
              <w:rPr>
                <w:rFonts w:ascii="仿宋" w:hAnsi="仿宋" w:cs="仿宋" w:eastAsia="仿宋"/>
                <w:sz w:val="21"/>
                <w:szCs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b/>
                <w:bCs/>
                <w:sz w:val="21"/>
                <w:szCs w:val="21"/>
              </w:rPr>
              <w:t>指标</w:t>
            </w:r>
            <w:r>
              <w:rPr>
                <w:rFonts w:ascii="仿宋" w:hAnsi="仿宋" w:cs="仿宋" w:eastAsia="仿宋"/>
                <w:sz w:val="21"/>
                <w:szCs w:val="21"/>
              </w:rPr>
            </w:r>
          </w:p>
        </w:tc>
        <w:tc>
          <w:tcPr>
            <w:tcW w:w="81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192" w:right="0"/>
              <w:jc w:val="left"/>
              <w:rPr>
                <w:rFonts w:ascii="仿宋" w:hAnsi="仿宋" w:cs="仿宋" w:eastAsia="仿宋"/>
                <w:sz w:val="21"/>
                <w:szCs w:val="21"/>
              </w:rPr>
            </w:pPr>
            <w:r>
              <w:rPr>
                <w:rFonts w:ascii="仿宋" w:hAnsi="仿宋" w:cs="仿宋" w:eastAsia="仿宋"/>
                <w:b/>
                <w:bCs/>
                <w:sz w:val="21"/>
                <w:szCs w:val="21"/>
              </w:rPr>
              <w:t>单位</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08" w:right="0"/>
              <w:jc w:val="left"/>
              <w:rPr>
                <w:rFonts w:ascii="仿宋" w:hAnsi="仿宋" w:cs="仿宋" w:eastAsia="仿宋"/>
                <w:sz w:val="21"/>
                <w:szCs w:val="21"/>
              </w:rPr>
            </w:pPr>
            <w:r>
              <w:rPr>
                <w:rFonts w:ascii="Times New Roman" w:hAnsi="Times New Roman" w:cs="Times New Roman" w:eastAsia="Times New Roman"/>
                <w:b/>
                <w:bCs/>
                <w:sz w:val="21"/>
                <w:szCs w:val="21"/>
              </w:rPr>
              <w:t>2022</w:t>
            </w:r>
            <w:r>
              <w:rPr>
                <w:rFonts w:ascii="Times New Roman" w:hAnsi="Times New Roman" w:cs="Times New Roman" w:eastAsia="Times New Roman"/>
                <w:b/>
                <w:bCs/>
                <w:spacing w:val="-2"/>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244"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276" w:right="0"/>
              <w:jc w:val="left"/>
              <w:rPr>
                <w:rFonts w:ascii="仿宋" w:hAnsi="仿宋" w:cs="仿宋" w:eastAsia="仿宋"/>
                <w:sz w:val="21"/>
                <w:szCs w:val="21"/>
              </w:rPr>
            </w:pPr>
            <w:r>
              <w:rPr>
                <w:rFonts w:ascii="Times New Roman" w:hAnsi="Times New Roman" w:cs="Times New Roman" w:eastAsia="Times New Roman"/>
                <w:b/>
                <w:bCs/>
                <w:sz w:val="21"/>
                <w:szCs w:val="21"/>
              </w:rPr>
              <w:t>2023</w:t>
            </w:r>
            <w:r>
              <w:rPr>
                <w:rFonts w:ascii="Times New Roman" w:hAnsi="Times New Roman" w:cs="Times New Roman" w:eastAsia="Times New Roman"/>
                <w:b/>
                <w:bCs/>
                <w:spacing w:val="-5"/>
                <w:sz w:val="21"/>
                <w:szCs w:val="21"/>
              </w:rPr>
              <w:t> </w:t>
            </w:r>
            <w:r>
              <w:rPr>
                <w:rFonts w:ascii="仿宋" w:hAnsi="仿宋" w:cs="仿宋" w:eastAsia="仿宋"/>
                <w:b/>
                <w:bCs/>
                <w:sz w:val="21"/>
                <w:szCs w:val="21"/>
              </w:rPr>
              <w:t>年</w:t>
            </w:r>
            <w:r>
              <w:rPr>
                <w:rFonts w:ascii="仿宋" w:hAnsi="仿宋" w:cs="仿宋" w:eastAsia="仿宋"/>
                <w:sz w:val="21"/>
                <w:szCs w:val="21"/>
              </w:rPr>
            </w:r>
          </w:p>
        </w:tc>
        <w:tc>
          <w:tcPr>
            <w:tcW w:w="1243" w:type="dxa"/>
            <w:tcBorders>
              <w:top w:val="single" w:sz="4" w:space="0" w:color="000000"/>
              <w:left w:val="single" w:sz="4" w:space="0" w:color="000000"/>
              <w:bottom w:val="single" w:sz="4" w:space="0" w:color="000000"/>
              <w:right w:val="single" w:sz="4" w:space="0" w:color="000000"/>
            </w:tcBorders>
            <w:shd w:val="clear" w:color="auto" w:fill="C6DAF0"/>
          </w:tcPr>
          <w:p>
            <w:pPr>
              <w:pStyle w:val="TableParagraph"/>
              <w:spacing w:line="240" w:lineRule="auto" w:before="28"/>
              <w:ind w:left="404" w:right="0"/>
              <w:jc w:val="left"/>
              <w:rPr>
                <w:rFonts w:ascii="仿宋" w:hAnsi="仿宋" w:cs="仿宋" w:eastAsia="仿宋"/>
                <w:sz w:val="21"/>
                <w:szCs w:val="21"/>
              </w:rPr>
            </w:pPr>
            <w:r>
              <w:rPr>
                <w:rFonts w:ascii="仿宋" w:hAnsi="仿宋" w:cs="仿宋" w:eastAsia="仿宋"/>
                <w:b/>
                <w:bCs/>
                <w:sz w:val="21"/>
                <w:szCs w:val="21"/>
              </w:rPr>
              <w:t>备注</w:t>
            </w:r>
            <w:r>
              <w:rPr>
                <w:rFonts w:ascii="仿宋" w:hAnsi="仿宋" w:cs="仿宋" w:eastAsia="仿宋"/>
                <w:sz w:val="21"/>
                <w:szCs w:val="21"/>
              </w:rPr>
            </w:r>
          </w:p>
        </w:tc>
      </w:tr>
      <w:tr>
        <w:trPr>
          <w:trHeight w:val="407" w:hRule="exact"/>
        </w:trPr>
        <w:tc>
          <w:tcPr>
            <w:tcW w:w="818"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仿宋" w:hAnsi="仿宋" w:cs="仿宋" w:eastAsia="仿宋"/>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接收国（境）外留学生专业数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bottom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接收国（境）外留学生人数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b/>
                <w:w w:val="99"/>
                <w:sz w:val="21"/>
              </w:rPr>
              <w:t>2</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仿宋" w:hAnsi="仿宋" w:cs="仿宋" w:eastAsia="仿宋"/>
                <w:sz w:val="21"/>
                <w:szCs w:val="21"/>
              </w:rPr>
            </w:pPr>
            <w:r>
              <w:rPr>
                <w:rFonts w:ascii="仿宋" w:hAnsi="仿宋" w:cs="仿宋" w:eastAsia="仿宋"/>
                <w:sz w:val="21"/>
                <w:szCs w:val="21"/>
              </w:rPr>
              <w:t>开发并被国（境）外采用的课程标准数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before="1"/>
              <w:ind w:right="0"/>
              <w:jc w:val="left"/>
              <w:rPr>
                <w:rFonts w:ascii="仿宋" w:hAnsi="仿宋" w:cs="仿宋" w:eastAsia="仿宋"/>
                <w:b/>
                <w:bCs/>
                <w:sz w:val="17"/>
                <w:szCs w:val="17"/>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b/>
                <w:w w:val="99"/>
                <w:sz w:val="21"/>
              </w:rPr>
              <w:t>3</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在国（境）外开办学校数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所</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其中：专业数量</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bottom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仿宋" w:hAnsi="仿宋" w:cs="仿宋" w:eastAsia="仿宋"/>
                <w:sz w:val="21"/>
                <w:szCs w:val="21"/>
              </w:rPr>
            </w:pPr>
            <w:r>
              <w:rPr>
                <w:rFonts w:ascii="仿宋" w:hAnsi="仿宋" w:cs="仿宋" w:eastAsia="仿宋"/>
                <w:sz w:val="21"/>
                <w:szCs w:val="21"/>
              </w:rPr>
              <w:t>在校生数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仿宋" w:hAnsi="仿宋" w:cs="仿宋" w:eastAsia="仿宋"/>
                <w:b/>
                <w:bCs/>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b/>
                <w:w w:val="99"/>
                <w:sz w:val="21"/>
              </w:rPr>
              <w:t>4</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中外合作办学专业数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0"/>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vMerge/>
            <w:tcBorders>
              <w:left w:val="single" w:sz="4" w:space="0" w:color="000000"/>
              <w:bottom w:val="single" w:sz="4" w:space="0" w:color="000000"/>
              <w:right w:val="single" w:sz="4" w:space="0" w:color="000000"/>
            </w:tcBorders>
          </w:tcPr>
          <w:p>
            <w:pP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其中：在校生数</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555"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
              <w:jc w:val="center"/>
              <w:rPr>
                <w:rFonts w:ascii="Times New Roman" w:hAnsi="Times New Roman" w:cs="Times New Roman" w:eastAsia="Times New Roman"/>
                <w:sz w:val="21"/>
                <w:szCs w:val="21"/>
              </w:rPr>
            </w:pPr>
            <w:r>
              <w:rPr>
                <w:rFonts w:ascii="Times New Roman"/>
                <w:b/>
                <w:w w:val="99"/>
                <w:sz w:val="21"/>
              </w:rPr>
              <w:t>5</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exact"/>
              <w:ind w:left="102" w:right="0"/>
              <w:jc w:val="left"/>
              <w:rPr>
                <w:rFonts w:ascii="仿宋" w:hAnsi="仿宋" w:cs="仿宋" w:eastAsia="仿宋"/>
                <w:sz w:val="21"/>
                <w:szCs w:val="21"/>
              </w:rPr>
            </w:pPr>
            <w:r>
              <w:rPr>
                <w:rFonts w:ascii="仿宋" w:hAnsi="仿宋" w:cs="仿宋" w:eastAsia="仿宋"/>
                <w:sz w:val="21"/>
                <w:szCs w:val="21"/>
              </w:rPr>
              <w:t>专任教师赴国（境）外指导和开展培训</w:t>
            </w:r>
          </w:p>
          <w:p>
            <w:pPr>
              <w:pStyle w:val="TableParagraph"/>
              <w:spacing w:line="274" w:lineRule="exact"/>
              <w:ind w:left="102" w:right="0"/>
              <w:jc w:val="left"/>
              <w:rPr>
                <w:rFonts w:ascii="仿宋" w:hAnsi="仿宋" w:cs="仿宋" w:eastAsia="仿宋"/>
                <w:sz w:val="21"/>
                <w:szCs w:val="21"/>
              </w:rPr>
            </w:pPr>
            <w:r>
              <w:rPr>
                <w:rFonts w:ascii="仿宋" w:hAnsi="仿宋" w:cs="仿宋" w:eastAsia="仿宋"/>
                <w:sz w:val="21"/>
                <w:szCs w:val="21"/>
              </w:rPr>
              <w:t>时间</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192" w:right="0"/>
              <w:jc w:val="left"/>
              <w:rPr>
                <w:rFonts w:ascii="仿宋" w:hAnsi="仿宋" w:cs="仿宋" w:eastAsia="仿宋"/>
                <w:sz w:val="21"/>
                <w:szCs w:val="21"/>
              </w:rPr>
            </w:pPr>
            <w:r>
              <w:rPr>
                <w:rFonts w:ascii="仿宋" w:hAnsi="仿宋" w:cs="仿宋" w:eastAsia="仿宋"/>
                <w:sz w:val="21"/>
                <w:szCs w:val="21"/>
              </w:rPr>
              <w:t>人日</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554"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
              <w:jc w:val="center"/>
              <w:rPr>
                <w:rFonts w:ascii="Times New Roman" w:hAnsi="Times New Roman" w:cs="Times New Roman" w:eastAsia="Times New Roman"/>
                <w:sz w:val="21"/>
                <w:szCs w:val="21"/>
              </w:rPr>
            </w:pPr>
            <w:r>
              <w:rPr>
                <w:rFonts w:ascii="Times New Roman"/>
                <w:b/>
                <w:w w:val="99"/>
                <w:sz w:val="21"/>
              </w:rPr>
              <w:t>6</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8" w:lineRule="exact"/>
              <w:ind w:left="102" w:right="0"/>
              <w:jc w:val="left"/>
              <w:rPr>
                <w:rFonts w:ascii="仿宋" w:hAnsi="仿宋" w:cs="仿宋" w:eastAsia="仿宋"/>
                <w:sz w:val="21"/>
                <w:szCs w:val="21"/>
              </w:rPr>
            </w:pPr>
            <w:r>
              <w:rPr>
                <w:rFonts w:ascii="仿宋" w:hAnsi="仿宋" w:cs="仿宋" w:eastAsia="仿宋"/>
                <w:sz w:val="21"/>
                <w:szCs w:val="21"/>
              </w:rPr>
              <w:t>在国（境）外组织担任职务的专任教师</w:t>
            </w:r>
          </w:p>
          <w:p>
            <w:pPr>
              <w:pStyle w:val="TableParagraph"/>
              <w:spacing w:line="273" w:lineRule="exact"/>
              <w:ind w:left="102" w:right="0"/>
              <w:jc w:val="left"/>
              <w:rPr>
                <w:rFonts w:ascii="仿宋" w:hAnsi="仿宋" w:cs="仿宋" w:eastAsia="仿宋"/>
                <w:sz w:val="21"/>
                <w:szCs w:val="21"/>
              </w:rPr>
            </w:pPr>
            <w:r>
              <w:rPr>
                <w:rFonts w:ascii="仿宋" w:hAnsi="仿宋" w:cs="仿宋" w:eastAsia="仿宋"/>
                <w:w w:val="99"/>
                <w:sz w:val="21"/>
                <w:szCs w:val="21"/>
              </w:rPr>
              <w:t>数</w:t>
            </w:r>
            <w:r>
              <w:rPr>
                <w:rFonts w:ascii="仿宋" w:hAnsi="仿宋" w:cs="仿宋" w:eastAsia="仿宋"/>
                <w:sz w:val="21"/>
                <w:szCs w:val="21"/>
              </w:rPr>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right="0"/>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1"/>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81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b/>
                <w:w w:val="99"/>
                <w:sz w:val="21"/>
              </w:rPr>
              <w:t>7</w:t>
            </w:r>
            <w:r>
              <w:rPr>
                <w:rFonts w:ascii="Times New Roman"/>
                <w:sz w:val="21"/>
              </w:rPr>
            </w:r>
          </w:p>
        </w:tc>
        <w:tc>
          <w:tcPr>
            <w:tcW w:w="3774"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国（境）外技能大赛获奖数量</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仿宋" w:hAnsi="仿宋" w:cs="仿宋" w:eastAsia="仿宋"/>
                <w:sz w:val="21"/>
                <w:szCs w:val="21"/>
              </w:rPr>
            </w:pPr>
            <w:r>
              <w:rPr>
                <w:rFonts w:ascii="仿宋" w:hAnsi="仿宋" w:cs="仿宋" w:eastAsia="仿宋"/>
                <w:w w:val="99"/>
                <w:sz w:val="21"/>
                <w:szCs w:val="21"/>
              </w:rPr>
              <w:t>项</w:t>
            </w:r>
            <w:r>
              <w:rPr>
                <w:rFonts w:ascii="仿宋" w:hAnsi="仿宋" w:cs="仿宋" w:eastAsia="仿宋"/>
                <w:sz w:val="21"/>
                <w:szCs w:val="21"/>
              </w:rPr>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 w:right="0"/>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0</w:t>
            </w:r>
            <w:r>
              <w:rPr>
                <w:rFonts w:ascii="Times New Roman"/>
                <w:sz w:val="21"/>
              </w:rPr>
            </w:r>
          </w:p>
        </w:tc>
        <w:tc>
          <w:tcPr>
            <w:tcW w:w="1243" w:type="dxa"/>
            <w:tcBorders>
              <w:top w:val="single" w:sz="4" w:space="0" w:color="000000"/>
              <w:left w:val="single" w:sz="4" w:space="0" w:color="000000"/>
              <w:bottom w:val="single" w:sz="4" w:space="0" w:color="000000"/>
              <w:right w:val="single" w:sz="4" w:space="0" w:color="000000"/>
            </w:tcBorders>
          </w:tcPr>
          <w:p>
            <w:pPr/>
          </w:p>
        </w:tc>
      </w:tr>
    </w:tbl>
    <w:p>
      <w:pPr>
        <w:spacing w:after="0"/>
        <w:sectPr>
          <w:pgSz w:w="11910" w:h="16840"/>
          <w:pgMar w:header="0" w:footer="1119" w:top="1680" w:bottom="1300" w:left="1340" w:right="1340"/>
        </w:sectPr>
      </w:pPr>
    </w:p>
    <w:p>
      <w:pPr>
        <w:spacing w:line="240" w:lineRule="auto" w:before="0"/>
        <w:rPr>
          <w:rFonts w:ascii="仿宋" w:hAnsi="仿宋" w:cs="仿宋" w:eastAsia="仿宋"/>
          <w:b/>
          <w:bCs/>
          <w:sz w:val="26"/>
          <w:szCs w:val="26"/>
        </w:rPr>
      </w:pPr>
    </w:p>
    <w:p>
      <w:pPr>
        <w:spacing w:before="34"/>
        <w:ind w:left="0" w:right="2" w:firstLine="0"/>
        <w:jc w:val="center"/>
        <w:rPr>
          <w:rFonts w:ascii="仿宋" w:hAnsi="仿宋" w:cs="仿宋" w:eastAsia="仿宋"/>
          <w:sz w:val="21"/>
          <w:szCs w:val="21"/>
        </w:rPr>
      </w:pPr>
      <w:r>
        <w:rPr>
          <w:rFonts w:ascii="仿宋" w:hAnsi="仿宋" w:cs="仿宋" w:eastAsia="仿宋"/>
          <w:b/>
          <w:bCs/>
          <w:sz w:val="21"/>
          <w:szCs w:val="21"/>
        </w:rPr>
        <w:t>表 </w:t>
      </w:r>
      <w:r>
        <w:rPr>
          <w:rFonts w:ascii="Times New Roman" w:hAnsi="Times New Roman" w:cs="Times New Roman" w:eastAsia="Times New Roman"/>
          <w:b/>
          <w:bCs/>
          <w:sz w:val="21"/>
          <w:szCs w:val="21"/>
        </w:rPr>
        <w:t>13</w:t>
      </w:r>
      <w:r>
        <w:rPr>
          <w:rFonts w:ascii="Times New Roman" w:hAnsi="Times New Roman" w:cs="Times New Roman" w:eastAsia="Times New Roman"/>
          <w:b/>
          <w:bCs/>
          <w:spacing w:val="-6"/>
          <w:sz w:val="21"/>
          <w:szCs w:val="21"/>
        </w:rPr>
        <w:t> </w:t>
      </w:r>
      <w:r>
        <w:rPr>
          <w:rFonts w:ascii="仿宋" w:hAnsi="仿宋" w:cs="仿宋" w:eastAsia="仿宋"/>
          <w:b/>
          <w:bCs/>
          <w:sz w:val="21"/>
          <w:szCs w:val="21"/>
        </w:rPr>
        <w:t>落实政策表</w:t>
      </w:r>
      <w:r>
        <w:rPr>
          <w:rFonts w:ascii="仿宋" w:hAnsi="仿宋" w:cs="仿宋" w:eastAsia="仿宋"/>
          <w:sz w:val="21"/>
          <w:szCs w:val="21"/>
        </w:rPr>
      </w:r>
    </w:p>
    <w:p>
      <w:pPr>
        <w:spacing w:line="240" w:lineRule="auto" w:before="2"/>
        <w:rPr>
          <w:rFonts w:ascii="仿宋" w:hAnsi="仿宋" w:cs="仿宋" w:eastAsia="仿宋"/>
          <w:b/>
          <w:bCs/>
          <w:sz w:val="9"/>
          <w:szCs w:val="9"/>
        </w:rPr>
      </w:pPr>
    </w:p>
    <w:tbl>
      <w:tblPr>
        <w:tblW w:w="0" w:type="auto"/>
        <w:jc w:val="left"/>
        <w:tblInd w:w="106" w:type="dxa"/>
        <w:tblLayout w:type="fixed"/>
        <w:tblCellMar>
          <w:top w:w="0" w:type="dxa"/>
          <w:left w:w="0" w:type="dxa"/>
          <w:bottom w:w="0" w:type="dxa"/>
          <w:right w:w="0" w:type="dxa"/>
        </w:tblCellMar>
        <w:tblLook w:val="01E0"/>
      </w:tblPr>
      <w:tblGrid>
        <w:gridCol w:w="616"/>
        <w:gridCol w:w="4230"/>
        <w:gridCol w:w="807"/>
        <w:gridCol w:w="1014"/>
        <w:gridCol w:w="954"/>
        <w:gridCol w:w="1383"/>
      </w:tblGrid>
      <w:tr>
        <w:trPr>
          <w:trHeight w:val="555"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197" w:right="0"/>
              <w:jc w:val="left"/>
              <w:rPr>
                <w:rFonts w:ascii="仿宋" w:hAnsi="仿宋" w:cs="仿宋" w:eastAsia="仿宋"/>
                <w:sz w:val="21"/>
                <w:szCs w:val="21"/>
              </w:rPr>
            </w:pPr>
            <w:r>
              <w:rPr>
                <w:rFonts w:ascii="仿宋" w:hAnsi="仿宋" w:cs="仿宋" w:eastAsia="仿宋"/>
                <w:w w:val="99"/>
                <w:sz w:val="21"/>
                <w:szCs w:val="21"/>
              </w:rPr>
              <w:t>序</w:t>
            </w:r>
            <w:r>
              <w:rPr>
                <w:rFonts w:ascii="仿宋" w:hAnsi="仿宋" w:cs="仿宋" w:eastAsia="仿宋"/>
                <w:sz w:val="21"/>
                <w:szCs w:val="21"/>
              </w:rPr>
            </w:r>
          </w:p>
          <w:p>
            <w:pPr>
              <w:pStyle w:val="TableParagraph"/>
              <w:spacing w:line="273" w:lineRule="exact"/>
              <w:ind w:left="197" w:right="0"/>
              <w:jc w:val="left"/>
              <w:rPr>
                <w:rFonts w:ascii="仿宋" w:hAnsi="仿宋" w:cs="仿宋" w:eastAsia="仿宋"/>
                <w:sz w:val="21"/>
                <w:szCs w:val="21"/>
              </w:rPr>
            </w:pPr>
            <w:r>
              <w:rPr>
                <w:rFonts w:ascii="仿宋" w:hAnsi="仿宋" w:cs="仿宋" w:eastAsia="仿宋"/>
                <w:w w:val="99"/>
                <w:sz w:val="21"/>
                <w:szCs w:val="21"/>
              </w:rPr>
              <w:t>号</w:t>
            </w:r>
            <w:r>
              <w:rPr>
                <w:rFonts w:ascii="仿宋" w:hAnsi="仿宋" w:cs="仿宋" w:eastAsia="仿宋"/>
                <w:sz w:val="21"/>
                <w:szCs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100"/>
              <w:ind w:right="0"/>
              <w:jc w:val="center"/>
              <w:rPr>
                <w:rFonts w:ascii="仿宋" w:hAnsi="仿宋" w:cs="仿宋" w:eastAsia="仿宋"/>
                <w:sz w:val="21"/>
                <w:szCs w:val="21"/>
              </w:rPr>
            </w:pPr>
            <w:r>
              <w:rPr>
                <w:rFonts w:ascii="仿宋" w:hAnsi="仿宋" w:cs="仿宋" w:eastAsia="仿宋"/>
                <w:sz w:val="21"/>
                <w:szCs w:val="21"/>
              </w:rPr>
              <w:t>指标</w:t>
            </w:r>
          </w:p>
        </w:tc>
        <w:tc>
          <w:tcPr>
            <w:tcW w:w="807"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100"/>
              <w:ind w:left="187" w:right="0"/>
              <w:jc w:val="left"/>
              <w:rPr>
                <w:rFonts w:ascii="仿宋" w:hAnsi="仿宋" w:cs="仿宋" w:eastAsia="仿宋"/>
                <w:sz w:val="21"/>
                <w:szCs w:val="21"/>
              </w:rPr>
            </w:pPr>
            <w:r>
              <w:rPr>
                <w:rFonts w:ascii="仿宋" w:hAnsi="仿宋" w:cs="仿宋" w:eastAsia="仿宋"/>
                <w:sz w:val="21"/>
                <w:szCs w:val="21"/>
              </w:rPr>
              <w:t>单位</w:t>
            </w:r>
          </w:p>
        </w:tc>
        <w:tc>
          <w:tcPr>
            <w:tcW w:w="101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103"/>
              <w:ind w:left="160" w:right="0"/>
              <w:jc w:val="left"/>
              <w:rPr>
                <w:rFonts w:ascii="仿宋" w:hAnsi="仿宋" w:cs="仿宋" w:eastAsia="仿宋"/>
                <w:sz w:val="21"/>
                <w:szCs w:val="21"/>
              </w:rPr>
            </w:pPr>
            <w:r>
              <w:rPr>
                <w:rFonts w:ascii="Times New Roman" w:hAnsi="Times New Roman" w:cs="Times New Roman" w:eastAsia="Times New Roman"/>
                <w:sz w:val="21"/>
                <w:szCs w:val="21"/>
              </w:rPr>
              <w:t>2022</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954"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103"/>
              <w:ind w:left="130" w:right="0"/>
              <w:jc w:val="left"/>
              <w:rPr>
                <w:rFonts w:ascii="仿宋" w:hAnsi="仿宋" w:cs="仿宋" w:eastAsia="仿宋"/>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4"/>
                <w:sz w:val="21"/>
                <w:szCs w:val="21"/>
              </w:rPr>
              <w:t> </w:t>
            </w:r>
            <w:r>
              <w:rPr>
                <w:rFonts w:ascii="仿宋" w:hAnsi="仿宋" w:cs="仿宋" w:eastAsia="仿宋"/>
                <w:sz w:val="21"/>
                <w:szCs w:val="21"/>
              </w:rPr>
              <w:t>年</w:t>
            </w:r>
          </w:p>
        </w:tc>
        <w:tc>
          <w:tcPr>
            <w:tcW w:w="1383" w:type="dxa"/>
            <w:tcBorders>
              <w:top w:val="single" w:sz="4" w:space="0" w:color="000000"/>
              <w:left w:val="single" w:sz="4" w:space="0" w:color="000000"/>
              <w:bottom w:val="single" w:sz="4" w:space="0" w:color="000000"/>
              <w:right w:val="single" w:sz="4" w:space="0" w:color="000000"/>
            </w:tcBorders>
            <w:shd w:val="clear" w:color="auto" w:fill="9CC2E4"/>
          </w:tcPr>
          <w:p>
            <w:pPr>
              <w:pStyle w:val="TableParagraph"/>
              <w:spacing w:line="240" w:lineRule="auto" w:before="100"/>
              <w:ind w:right="3"/>
              <w:jc w:val="center"/>
              <w:rPr>
                <w:rFonts w:ascii="仿宋" w:hAnsi="仿宋" w:cs="仿宋" w:eastAsia="仿宋"/>
                <w:sz w:val="21"/>
                <w:szCs w:val="21"/>
              </w:rPr>
            </w:pPr>
            <w:r>
              <w:rPr>
                <w:rFonts w:ascii="仿宋" w:hAnsi="仿宋" w:cs="仿宋" w:eastAsia="仿宋"/>
                <w:sz w:val="21"/>
                <w:szCs w:val="21"/>
              </w:rPr>
              <w:t>备注</w:t>
            </w:r>
          </w:p>
        </w:tc>
      </w:tr>
      <w:tr>
        <w:trPr>
          <w:trHeight w:val="407"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全日制在校生人数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92" w:right="0"/>
              <w:jc w:val="left"/>
              <w:rPr>
                <w:rFonts w:ascii="Times New Roman" w:hAnsi="Times New Roman" w:cs="Times New Roman" w:eastAsia="Times New Roman"/>
                <w:sz w:val="21"/>
                <w:szCs w:val="21"/>
              </w:rPr>
            </w:pPr>
            <w:r>
              <w:rPr>
                <w:rFonts w:ascii="Times New Roman"/>
                <w:b/>
                <w:sz w:val="21"/>
              </w:rPr>
              <w:t>3644</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2" w:right="0"/>
              <w:jc w:val="left"/>
              <w:rPr>
                <w:rFonts w:ascii="Times New Roman" w:hAnsi="Times New Roman" w:cs="Times New Roman" w:eastAsia="Times New Roman"/>
                <w:sz w:val="21"/>
                <w:szCs w:val="21"/>
              </w:rPr>
            </w:pPr>
            <w:r>
              <w:rPr>
                <w:rFonts w:ascii="Times New Roman"/>
                <w:b/>
                <w:sz w:val="21"/>
              </w:rPr>
              <w:t>3636</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Times New Roman" w:hAnsi="Times New Roman" w:cs="Times New Roman" w:eastAsia="Times New Roman"/>
                <w:sz w:val="21"/>
                <w:szCs w:val="21"/>
              </w:rPr>
            </w:pPr>
            <w:r>
              <w:rPr>
                <w:rFonts w:ascii="仿宋" w:hAnsi="仿宋" w:cs="仿宋" w:eastAsia="仿宋"/>
                <w:sz w:val="21"/>
                <w:szCs w:val="21"/>
              </w:rPr>
              <w:t>年生均财政拨款水平</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w w:val="99"/>
                <w:sz w:val="21"/>
                <w:szCs w:val="21"/>
              </w:rPr>
              <w:t>元</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40" w:right="0"/>
              <w:jc w:val="left"/>
              <w:rPr>
                <w:rFonts w:ascii="Times New Roman" w:hAnsi="Times New Roman" w:cs="Times New Roman" w:eastAsia="Times New Roman"/>
                <w:sz w:val="21"/>
                <w:szCs w:val="21"/>
              </w:rPr>
            </w:pPr>
            <w:r>
              <w:rPr>
                <w:rFonts w:ascii="Times New Roman"/>
                <w:b/>
                <w:sz w:val="21"/>
              </w:rPr>
              <w:t>37400</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10" w:right="0"/>
              <w:jc w:val="left"/>
              <w:rPr>
                <w:rFonts w:ascii="Times New Roman" w:hAnsi="Times New Roman" w:cs="Times New Roman" w:eastAsia="Times New Roman"/>
                <w:sz w:val="21"/>
                <w:szCs w:val="21"/>
              </w:rPr>
            </w:pPr>
            <w:r>
              <w:rPr>
                <w:rFonts w:ascii="Times New Roman"/>
                <w:b/>
                <w:sz w:val="21"/>
              </w:rPr>
              <w:t>32955</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Times New Roman" w:hAnsi="Times New Roman" w:cs="Times New Roman" w:eastAsia="Times New Roman"/>
                <w:sz w:val="21"/>
                <w:szCs w:val="21"/>
              </w:rPr>
            </w:pPr>
            <w:r>
              <w:rPr>
                <w:rFonts w:ascii="仿宋" w:hAnsi="仿宋" w:cs="仿宋" w:eastAsia="仿宋"/>
                <w:sz w:val="21"/>
                <w:szCs w:val="21"/>
              </w:rPr>
              <w:t>年财政专项拨款</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7" w:right="0"/>
              <w:jc w:val="left"/>
              <w:rPr>
                <w:rFonts w:ascii="仿宋" w:hAnsi="仿宋" w:cs="仿宋" w:eastAsia="仿宋"/>
                <w:sz w:val="21"/>
                <w:szCs w:val="21"/>
              </w:rPr>
            </w:pPr>
            <w:r>
              <w:rPr>
                <w:rFonts w:ascii="仿宋" w:hAnsi="仿宋" w:cs="仿宋" w:eastAsia="仿宋"/>
                <w:sz w:val="21"/>
                <w:szCs w:val="21"/>
              </w:rPr>
              <w:t>万元</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92" w:right="0"/>
              <w:jc w:val="left"/>
              <w:rPr>
                <w:rFonts w:ascii="Times New Roman" w:hAnsi="Times New Roman" w:cs="Times New Roman" w:eastAsia="Times New Roman"/>
                <w:sz w:val="21"/>
                <w:szCs w:val="21"/>
              </w:rPr>
            </w:pPr>
            <w:r>
              <w:rPr>
                <w:rFonts w:ascii="Times New Roman"/>
                <w:b/>
                <w:sz w:val="21"/>
              </w:rPr>
              <w:t>1813</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30" w:right="0"/>
              <w:jc w:val="left"/>
              <w:rPr>
                <w:rFonts w:ascii="Times New Roman" w:hAnsi="Times New Roman" w:cs="Times New Roman" w:eastAsia="Times New Roman"/>
                <w:sz w:val="21"/>
                <w:szCs w:val="21"/>
              </w:rPr>
            </w:pPr>
            <w:r>
              <w:rPr>
                <w:rFonts w:ascii="Times New Roman"/>
                <w:b/>
                <w:sz w:val="21"/>
              </w:rPr>
              <w:t>2578.07</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9"/>
              <w:ind w:right="0"/>
              <w:jc w:val="left"/>
              <w:rPr>
                <w:rFonts w:ascii="仿宋" w:hAnsi="仿宋" w:cs="仿宋" w:eastAsia="仿宋"/>
                <w:b/>
                <w:bCs/>
                <w:sz w:val="14"/>
                <w:szCs w:val="14"/>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教职员工额定编制数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b/>
                <w:sz w:val="21"/>
              </w:rPr>
              <w:t>323</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313" w:right="0"/>
              <w:jc w:val="left"/>
              <w:rPr>
                <w:rFonts w:ascii="Times New Roman" w:hAnsi="Times New Roman" w:cs="Times New Roman" w:eastAsia="Times New Roman"/>
                <w:sz w:val="21"/>
                <w:szCs w:val="21"/>
              </w:rPr>
            </w:pPr>
            <w:r>
              <w:rPr>
                <w:rFonts w:ascii="Times New Roman"/>
                <w:b/>
                <w:sz w:val="21"/>
              </w:rPr>
              <w:t>330</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Times New Roman" w:hAnsi="Times New Roman" w:cs="Times New Roman" w:eastAsia="Times New Roman"/>
                <w:sz w:val="21"/>
                <w:szCs w:val="21"/>
              </w:rPr>
            </w:pPr>
            <w:r>
              <w:rPr>
                <w:rFonts w:ascii="仿宋" w:hAnsi="仿宋" w:cs="仿宋" w:eastAsia="仿宋"/>
                <w:sz w:val="21"/>
                <w:szCs w:val="21"/>
              </w:rPr>
              <w:t>教职工总数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269</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13" w:right="0"/>
              <w:jc w:val="left"/>
              <w:rPr>
                <w:rFonts w:ascii="Times New Roman" w:hAnsi="Times New Roman" w:cs="Times New Roman" w:eastAsia="Times New Roman"/>
                <w:sz w:val="21"/>
                <w:szCs w:val="21"/>
              </w:rPr>
            </w:pPr>
            <w:r>
              <w:rPr>
                <w:rFonts w:ascii="Times New Roman"/>
                <w:b/>
                <w:sz w:val="21"/>
              </w:rPr>
              <w:t>288</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其中：专任教师总数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0"/>
              <w:jc w:val="center"/>
              <w:rPr>
                <w:rFonts w:ascii="Times New Roman" w:hAnsi="Times New Roman" w:cs="Times New Roman" w:eastAsia="Times New Roman"/>
                <w:sz w:val="21"/>
                <w:szCs w:val="21"/>
              </w:rPr>
            </w:pPr>
            <w:r>
              <w:rPr>
                <w:rFonts w:ascii="Times New Roman"/>
                <w:b/>
                <w:sz w:val="21"/>
              </w:rPr>
              <w:t>224</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313" w:right="0"/>
              <w:jc w:val="left"/>
              <w:rPr>
                <w:rFonts w:ascii="Times New Roman" w:hAnsi="Times New Roman" w:cs="Times New Roman" w:eastAsia="Times New Roman"/>
                <w:sz w:val="21"/>
                <w:szCs w:val="21"/>
              </w:rPr>
            </w:pPr>
            <w:r>
              <w:rPr>
                <w:rFonts w:ascii="Times New Roman"/>
                <w:b/>
                <w:sz w:val="21"/>
              </w:rPr>
              <w:t>244</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Times New Roman" w:hAnsi="Times New Roman" w:cs="Times New Roman" w:eastAsia="Times New Roman"/>
                <w:sz w:val="21"/>
                <w:szCs w:val="21"/>
              </w:rPr>
            </w:pPr>
            <w:r>
              <w:rPr>
                <w:rFonts w:ascii="仿宋" w:hAnsi="仿宋" w:cs="仿宋" w:eastAsia="仿宋"/>
                <w:sz w:val="21"/>
                <w:szCs w:val="21"/>
              </w:rPr>
              <w:t>思政课教师数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12</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13</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733" w:right="0"/>
              <w:jc w:val="left"/>
              <w:rPr>
                <w:rFonts w:ascii="仿宋" w:hAnsi="仿宋" w:cs="仿宋" w:eastAsia="仿宋"/>
                <w:sz w:val="21"/>
                <w:szCs w:val="21"/>
              </w:rPr>
            </w:pPr>
            <w:r>
              <w:rPr>
                <w:rFonts w:ascii="仿宋" w:hAnsi="仿宋" w:cs="仿宋" w:eastAsia="仿宋"/>
                <w:sz w:val="21"/>
                <w:szCs w:val="21"/>
              </w:rPr>
              <w:t>体育课专任教师数</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12</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sz w:val="21"/>
              </w:rPr>
              <w:t>12</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3" w:right="0"/>
              <w:jc w:val="left"/>
              <w:rPr>
                <w:rFonts w:ascii="仿宋" w:hAnsi="仿宋" w:cs="仿宋" w:eastAsia="仿宋"/>
                <w:sz w:val="21"/>
                <w:szCs w:val="21"/>
              </w:rPr>
            </w:pPr>
            <w:r>
              <w:rPr>
                <w:rFonts w:ascii="仿宋" w:hAnsi="仿宋" w:cs="仿宋" w:eastAsia="仿宋"/>
                <w:sz w:val="21"/>
                <w:szCs w:val="21"/>
              </w:rPr>
              <w:t>美育课专任教师数</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87" w:right="0"/>
              <w:jc w:val="left"/>
              <w:rPr>
                <w:rFonts w:ascii="仿宋" w:hAnsi="仿宋" w:cs="仿宋" w:eastAsia="仿宋"/>
                <w:sz w:val="21"/>
                <w:szCs w:val="21"/>
              </w:rPr>
            </w:pPr>
            <w:r>
              <w:rPr>
                <w:rFonts w:ascii="仿宋" w:hAnsi="仿宋" w:cs="仿宋" w:eastAsia="仿宋"/>
                <w:b/>
                <w:bCs/>
                <w:sz w:val="21"/>
                <w:szCs w:val="21"/>
              </w:rPr>
              <w:t>不填报</w:t>
            </w:r>
            <w:r>
              <w:rPr>
                <w:rFonts w:ascii="仿宋" w:hAnsi="仿宋" w:cs="仿宋" w:eastAsia="仿宋"/>
                <w:sz w:val="21"/>
                <w:szCs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57" w:right="0"/>
              <w:jc w:val="left"/>
              <w:rPr>
                <w:rFonts w:ascii="仿宋" w:hAnsi="仿宋" w:cs="仿宋" w:eastAsia="仿宋"/>
                <w:sz w:val="21"/>
                <w:szCs w:val="21"/>
              </w:rPr>
            </w:pPr>
            <w:r>
              <w:rPr>
                <w:rFonts w:ascii="仿宋" w:hAnsi="仿宋" w:cs="仿宋" w:eastAsia="仿宋"/>
                <w:b/>
                <w:bCs/>
                <w:sz w:val="21"/>
                <w:szCs w:val="21"/>
              </w:rPr>
              <w:t>不填报</w:t>
            </w:r>
            <w:r>
              <w:rPr>
                <w:rFonts w:ascii="仿宋" w:hAnsi="仿宋" w:cs="仿宋" w:eastAsia="仿宋"/>
                <w:sz w:val="21"/>
                <w:szCs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60" w:right="0"/>
              <w:jc w:val="left"/>
              <w:rPr>
                <w:rFonts w:ascii="仿宋" w:hAnsi="仿宋" w:cs="仿宋" w:eastAsia="仿宋"/>
                <w:sz w:val="21"/>
                <w:szCs w:val="21"/>
              </w:rPr>
            </w:pPr>
            <w:r>
              <w:rPr>
                <w:rFonts w:ascii="仿宋" w:hAnsi="仿宋" w:cs="仿宋" w:eastAsia="仿宋"/>
                <w:sz w:val="21"/>
                <w:szCs w:val="21"/>
              </w:rPr>
              <w:t>高职不填报</w:t>
            </w: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733" w:right="0"/>
              <w:jc w:val="left"/>
              <w:rPr>
                <w:rFonts w:ascii="Times New Roman" w:hAnsi="Times New Roman" w:cs="Times New Roman" w:eastAsia="Times New Roman"/>
                <w:sz w:val="21"/>
                <w:szCs w:val="21"/>
              </w:rPr>
            </w:pPr>
            <w:r>
              <w:rPr>
                <w:rFonts w:ascii="仿宋" w:hAnsi="仿宋" w:cs="仿宋" w:eastAsia="仿宋"/>
                <w:sz w:val="21"/>
                <w:szCs w:val="21"/>
              </w:rPr>
              <w:t>辅导员人数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w w:val="99"/>
                <w:sz w:val="21"/>
              </w:rPr>
              <w:t>9</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w w:val="99"/>
                <w:sz w:val="21"/>
              </w:rPr>
              <w:t>9</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vMerge/>
            <w:tcBorders>
              <w:left w:val="single" w:sz="4" w:space="0" w:color="000000"/>
              <w:bottom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6"/>
              <w:ind w:left="733" w:right="0"/>
              <w:jc w:val="left"/>
              <w:rPr>
                <w:rFonts w:ascii="仿宋" w:hAnsi="仿宋" w:cs="仿宋" w:eastAsia="仿宋"/>
                <w:sz w:val="21"/>
                <w:szCs w:val="21"/>
              </w:rPr>
            </w:pPr>
            <w:r>
              <w:rPr>
                <w:rFonts w:ascii="仿宋" w:hAnsi="仿宋" w:cs="仿宋" w:eastAsia="仿宋"/>
                <w:sz w:val="21"/>
                <w:szCs w:val="21"/>
              </w:rPr>
              <w:t>班主任人数</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87" w:right="0"/>
              <w:jc w:val="left"/>
              <w:rPr>
                <w:rFonts w:ascii="仿宋" w:hAnsi="仿宋" w:cs="仿宋" w:eastAsia="仿宋"/>
                <w:sz w:val="21"/>
                <w:szCs w:val="21"/>
              </w:rPr>
            </w:pPr>
            <w:r>
              <w:rPr>
                <w:rFonts w:ascii="仿宋" w:hAnsi="仿宋" w:cs="仿宋" w:eastAsia="仿宋"/>
                <w:b/>
                <w:bCs/>
                <w:sz w:val="21"/>
                <w:szCs w:val="21"/>
              </w:rPr>
              <w:t>不填报</w:t>
            </w:r>
            <w:r>
              <w:rPr>
                <w:rFonts w:ascii="仿宋" w:hAnsi="仿宋" w:cs="仿宋" w:eastAsia="仿宋"/>
                <w:sz w:val="21"/>
                <w:szCs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57" w:right="0"/>
              <w:jc w:val="left"/>
              <w:rPr>
                <w:rFonts w:ascii="仿宋" w:hAnsi="仿宋" w:cs="仿宋" w:eastAsia="仿宋"/>
                <w:sz w:val="21"/>
                <w:szCs w:val="21"/>
              </w:rPr>
            </w:pPr>
            <w:r>
              <w:rPr>
                <w:rFonts w:ascii="仿宋" w:hAnsi="仿宋" w:cs="仿宋" w:eastAsia="仿宋"/>
                <w:b/>
                <w:bCs/>
                <w:sz w:val="21"/>
                <w:szCs w:val="21"/>
              </w:rPr>
              <w:t>不填报</w:t>
            </w:r>
            <w:r>
              <w:rPr>
                <w:rFonts w:ascii="仿宋" w:hAnsi="仿宋" w:cs="仿宋" w:eastAsia="仿宋"/>
                <w:sz w:val="21"/>
                <w:szCs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60" w:right="0"/>
              <w:jc w:val="left"/>
              <w:rPr>
                <w:rFonts w:ascii="仿宋" w:hAnsi="仿宋" w:cs="仿宋" w:eastAsia="仿宋"/>
                <w:sz w:val="21"/>
                <w:szCs w:val="21"/>
              </w:rPr>
            </w:pPr>
            <w:r>
              <w:rPr>
                <w:rFonts w:ascii="仿宋" w:hAnsi="仿宋" w:cs="仿宋" w:eastAsia="仿宋"/>
                <w:sz w:val="21"/>
                <w:szCs w:val="21"/>
              </w:rPr>
              <w:t>高职不填报</w:t>
            </w:r>
          </w:p>
        </w:tc>
      </w:tr>
      <w:tr>
        <w:trPr>
          <w:trHeight w:val="407" w:hRule="exact"/>
        </w:trPr>
        <w:tc>
          <w:tcPr>
            <w:tcW w:w="616"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仿宋" w:hAnsi="仿宋" w:cs="仿宋" w:eastAsia="仿宋"/>
                <w:b/>
                <w:bCs/>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参加国家学生体质健康标准测试人数</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92" w:right="0"/>
              <w:jc w:val="left"/>
              <w:rPr>
                <w:rFonts w:ascii="Times New Roman" w:hAnsi="Times New Roman" w:cs="Times New Roman" w:eastAsia="Times New Roman"/>
                <w:sz w:val="21"/>
                <w:szCs w:val="21"/>
              </w:rPr>
            </w:pPr>
            <w:r>
              <w:rPr>
                <w:rFonts w:ascii="Times New Roman"/>
                <w:b/>
                <w:sz w:val="21"/>
              </w:rPr>
              <w:t>3511</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62" w:right="0"/>
              <w:jc w:val="left"/>
              <w:rPr>
                <w:rFonts w:ascii="Times New Roman" w:hAnsi="Times New Roman" w:cs="Times New Roman" w:eastAsia="Times New Roman"/>
                <w:sz w:val="21"/>
                <w:szCs w:val="21"/>
              </w:rPr>
            </w:pPr>
            <w:r>
              <w:rPr>
                <w:rFonts w:ascii="Times New Roman"/>
                <w:b/>
                <w:sz w:val="21"/>
              </w:rPr>
              <w:t>3536</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vMerge/>
            <w:tcBorders>
              <w:left w:val="single" w:sz="4" w:space="0" w:color="000000"/>
              <w:bottom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其中：学生体质测评合格率</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63" w:right="0"/>
              <w:jc w:val="left"/>
              <w:rPr>
                <w:rFonts w:ascii="Times New Roman" w:hAnsi="Times New Roman" w:cs="Times New Roman" w:eastAsia="Times New Roman"/>
                <w:sz w:val="21"/>
                <w:szCs w:val="21"/>
              </w:rPr>
            </w:pPr>
            <w:r>
              <w:rPr>
                <w:rFonts w:ascii="Times New Roman"/>
                <w:b/>
                <w:sz w:val="21"/>
              </w:rPr>
              <w:t>97.73</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33" w:right="0"/>
              <w:jc w:val="left"/>
              <w:rPr>
                <w:rFonts w:ascii="Times New Roman" w:hAnsi="Times New Roman" w:cs="Times New Roman" w:eastAsia="Times New Roman"/>
                <w:sz w:val="21"/>
                <w:szCs w:val="21"/>
              </w:rPr>
            </w:pPr>
            <w:r>
              <w:rPr>
                <w:rFonts w:ascii="Times New Roman"/>
                <w:b/>
                <w:sz w:val="21"/>
              </w:rPr>
              <w:t>95.03</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554"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39" w:lineRule="exact"/>
              <w:ind w:left="102" w:right="0"/>
              <w:jc w:val="left"/>
              <w:rPr>
                <w:rFonts w:ascii="仿宋" w:hAnsi="仿宋" w:cs="仿宋" w:eastAsia="仿宋"/>
                <w:sz w:val="21"/>
                <w:szCs w:val="21"/>
              </w:rPr>
            </w:pPr>
            <w:r>
              <w:rPr>
                <w:rFonts w:ascii="仿宋" w:hAnsi="仿宋" w:cs="仿宋" w:eastAsia="仿宋"/>
                <w:sz w:val="21"/>
                <w:szCs w:val="21"/>
              </w:rPr>
              <w:t>职业技能等级证书（含职业资格证书）获取</w:t>
            </w:r>
          </w:p>
          <w:p>
            <w:pPr>
              <w:pStyle w:val="TableParagraph"/>
              <w:spacing w:line="274" w:lineRule="exact"/>
              <w:ind w:left="102" w:right="0"/>
              <w:jc w:val="left"/>
              <w:rPr>
                <w:rFonts w:ascii="仿宋" w:hAnsi="仿宋" w:cs="仿宋" w:eastAsia="仿宋"/>
                <w:sz w:val="21"/>
                <w:szCs w:val="21"/>
              </w:rPr>
            </w:pPr>
            <w:r>
              <w:rPr>
                <w:rFonts w:ascii="仿宋" w:hAnsi="仿宋" w:cs="仿宋" w:eastAsia="仿宋"/>
                <w:sz w:val="21"/>
                <w:szCs w:val="21"/>
              </w:rPr>
              <w:t>人数</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292" w:right="0"/>
              <w:jc w:val="left"/>
              <w:rPr>
                <w:rFonts w:ascii="Times New Roman" w:hAnsi="Times New Roman" w:cs="Times New Roman" w:eastAsia="Times New Roman"/>
                <w:sz w:val="21"/>
                <w:szCs w:val="21"/>
              </w:rPr>
            </w:pPr>
            <w:r>
              <w:rPr>
                <w:rFonts w:ascii="Times New Roman"/>
                <w:b/>
                <w:sz w:val="21"/>
              </w:rPr>
              <w:t>1114</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0"/>
              <w:ind w:left="262" w:right="0"/>
              <w:jc w:val="left"/>
              <w:rPr>
                <w:rFonts w:ascii="Times New Roman" w:hAnsi="Times New Roman" w:cs="Times New Roman" w:eastAsia="Times New Roman"/>
                <w:sz w:val="21"/>
                <w:szCs w:val="21"/>
              </w:rPr>
            </w:pPr>
            <w:r>
              <w:rPr>
                <w:rFonts w:ascii="Times New Roman"/>
                <w:b/>
                <w:sz w:val="21"/>
              </w:rPr>
              <w:t>1097</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1"/>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Times New Roman" w:hAnsi="Times New Roman" w:cs="Times New Roman" w:eastAsia="Times New Roman"/>
                <w:sz w:val="21"/>
                <w:szCs w:val="21"/>
              </w:rPr>
            </w:pPr>
            <w:r>
              <w:rPr>
                <w:rFonts w:ascii="仿宋" w:hAnsi="仿宋" w:cs="仿宋" w:eastAsia="仿宋"/>
                <w:sz w:val="21"/>
                <w:szCs w:val="21"/>
              </w:rPr>
              <w:t>企业提供的校内实践教学设备值</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7" w:right="0"/>
              <w:jc w:val="left"/>
              <w:rPr>
                <w:rFonts w:ascii="仿宋" w:hAnsi="仿宋" w:cs="仿宋" w:eastAsia="仿宋"/>
                <w:sz w:val="21"/>
                <w:szCs w:val="21"/>
              </w:rPr>
            </w:pPr>
            <w:r>
              <w:rPr>
                <w:rFonts w:ascii="仿宋" w:hAnsi="仿宋" w:cs="仿宋" w:eastAsia="仿宋"/>
                <w:sz w:val="21"/>
                <w:szCs w:val="21"/>
              </w:rPr>
              <w:t>万元</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sz w:val="21"/>
              </w:rPr>
              <w:t>18</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13" w:right="0"/>
              <w:jc w:val="left"/>
              <w:rPr>
                <w:rFonts w:ascii="Times New Roman" w:hAnsi="Times New Roman" w:cs="Times New Roman" w:eastAsia="Times New Roman"/>
                <w:sz w:val="21"/>
                <w:szCs w:val="21"/>
              </w:rPr>
            </w:pPr>
            <w:r>
              <w:rPr>
                <w:rFonts w:ascii="Times New Roman"/>
                <w:b/>
                <w:sz w:val="21"/>
              </w:rPr>
              <w:t>200</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仿宋" w:hAnsi="仿宋" w:cs="仿宋" w:eastAsia="仿宋"/>
                <w:sz w:val="21"/>
                <w:szCs w:val="21"/>
              </w:rPr>
            </w:pPr>
            <w:r>
              <w:rPr>
                <w:rFonts w:ascii="仿宋" w:hAnsi="仿宋" w:cs="仿宋" w:eastAsia="仿宋"/>
                <w:sz w:val="21"/>
                <w:szCs w:val="21"/>
              </w:rPr>
              <w:t>与企业共建开放型区域产教融合实践中心</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right="1"/>
              <w:jc w:val="center"/>
              <w:rPr>
                <w:rFonts w:ascii="仿宋" w:hAnsi="仿宋" w:cs="仿宋" w:eastAsia="仿宋"/>
                <w:sz w:val="21"/>
                <w:szCs w:val="21"/>
              </w:rPr>
            </w:pPr>
            <w:r>
              <w:rPr>
                <w:rFonts w:ascii="仿宋" w:hAnsi="仿宋" w:cs="仿宋" w:eastAsia="仿宋"/>
                <w:w w:val="99"/>
                <w:sz w:val="21"/>
                <w:szCs w:val="21"/>
              </w:rPr>
              <w:t>个</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w w:val="99"/>
                <w:sz w:val="21"/>
              </w:rPr>
              <w:t>1</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仿宋" w:hAnsi="仿宋" w:cs="仿宋" w:eastAsia="仿宋"/>
                <w:b/>
                <w:bCs/>
                <w:sz w:val="20"/>
                <w:szCs w:val="20"/>
              </w:rPr>
            </w:pPr>
          </w:p>
          <w:p>
            <w:pPr>
              <w:pStyle w:val="TableParagraph"/>
              <w:spacing w:line="240" w:lineRule="auto"/>
              <w:ind w:right="0"/>
              <w:jc w:val="left"/>
              <w:rPr>
                <w:rFonts w:ascii="仿宋" w:hAnsi="仿宋" w:cs="仿宋" w:eastAsia="仿宋"/>
                <w:b/>
                <w:bCs/>
                <w:sz w:val="20"/>
                <w:szCs w:val="20"/>
              </w:rPr>
            </w:pPr>
          </w:p>
          <w:p>
            <w:pPr>
              <w:pStyle w:val="TableParagraph"/>
              <w:spacing w:line="240" w:lineRule="auto" w:before="164"/>
              <w:ind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Times New Roman" w:hAnsi="Times New Roman" w:cs="Times New Roman" w:eastAsia="Times New Roman"/>
                <w:sz w:val="21"/>
                <w:szCs w:val="21"/>
              </w:rPr>
            </w:pPr>
            <w:r>
              <w:rPr>
                <w:rFonts w:ascii="仿宋" w:hAnsi="仿宋" w:cs="仿宋" w:eastAsia="仿宋"/>
                <w:sz w:val="21"/>
                <w:szCs w:val="21"/>
              </w:rPr>
              <w:t>聘请行业导师人数</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sz w:val="21"/>
              </w:rPr>
              <w:t>58</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b/>
                <w:sz w:val="21"/>
              </w:rPr>
              <w:t>72</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02" w:right="0"/>
              <w:jc w:val="left"/>
              <w:rPr>
                <w:rFonts w:ascii="仿宋" w:hAnsi="仿宋" w:cs="仿宋" w:eastAsia="仿宋"/>
                <w:sz w:val="21"/>
                <w:szCs w:val="21"/>
              </w:rPr>
            </w:pPr>
            <w:r>
              <w:rPr>
                <w:rFonts w:ascii="仿宋" w:hAnsi="仿宋" w:cs="仿宋" w:eastAsia="仿宋"/>
                <w:sz w:val="21"/>
                <w:szCs w:val="21"/>
              </w:rPr>
              <w:t>其中：聘请大国工匠、劳动模范人数</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1"/>
              <w:jc w:val="center"/>
              <w:rPr>
                <w:rFonts w:ascii="仿宋" w:hAnsi="仿宋" w:cs="仿宋" w:eastAsia="仿宋"/>
                <w:sz w:val="21"/>
                <w:szCs w:val="21"/>
              </w:rPr>
            </w:pPr>
            <w:r>
              <w:rPr>
                <w:rFonts w:ascii="仿宋" w:hAnsi="仿宋" w:cs="仿宋" w:eastAsia="仿宋"/>
                <w:w w:val="99"/>
                <w:sz w:val="21"/>
                <w:szCs w:val="21"/>
              </w:rPr>
              <w:t>人</w:t>
            </w:r>
            <w:r>
              <w:rPr>
                <w:rFonts w:ascii="仿宋" w:hAnsi="仿宋" w:cs="仿宋" w:eastAsia="仿宋"/>
                <w:sz w:val="21"/>
                <w:szCs w:val="21"/>
              </w:rPr>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w w:val="99"/>
                <w:sz w:val="21"/>
              </w:rPr>
              <w:t>0</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66" w:right="0"/>
              <w:jc w:val="left"/>
              <w:rPr>
                <w:rFonts w:ascii="仿宋" w:hAnsi="仿宋" w:cs="仿宋" w:eastAsia="仿宋"/>
                <w:sz w:val="21"/>
                <w:szCs w:val="21"/>
              </w:rPr>
            </w:pPr>
            <w:r>
              <w:rPr>
                <w:rFonts w:ascii="仿宋" w:hAnsi="仿宋" w:cs="仿宋" w:eastAsia="仿宋"/>
                <w:sz w:val="21"/>
                <w:szCs w:val="21"/>
              </w:rPr>
              <w:t>新增指标</w:t>
            </w:r>
          </w:p>
        </w:tc>
      </w:tr>
      <w:tr>
        <w:trPr>
          <w:trHeight w:val="407" w:hRule="exact"/>
        </w:trPr>
        <w:tc>
          <w:tcPr>
            <w:tcW w:w="616" w:type="dxa"/>
            <w:vMerge/>
            <w:tcBorders>
              <w:left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362" w:right="0"/>
              <w:jc w:val="left"/>
              <w:rPr>
                <w:rFonts w:ascii="Times New Roman" w:hAnsi="Times New Roman" w:cs="Times New Roman" w:eastAsia="Times New Roman"/>
                <w:sz w:val="21"/>
                <w:szCs w:val="21"/>
              </w:rPr>
            </w:pPr>
            <w:r>
              <w:rPr>
                <w:rFonts w:ascii="仿宋" w:hAnsi="仿宋" w:cs="仿宋" w:eastAsia="仿宋"/>
                <w:sz w:val="21"/>
                <w:szCs w:val="21"/>
              </w:rPr>
              <w:t>行业导师年课时总量</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7" w:right="0"/>
              <w:jc w:val="left"/>
              <w:rPr>
                <w:rFonts w:ascii="仿宋" w:hAnsi="仿宋" w:cs="仿宋" w:eastAsia="仿宋"/>
                <w:sz w:val="21"/>
                <w:szCs w:val="21"/>
              </w:rPr>
            </w:pPr>
            <w:r>
              <w:rPr>
                <w:rFonts w:ascii="仿宋" w:hAnsi="仿宋" w:cs="仿宋" w:eastAsia="仿宋"/>
                <w:sz w:val="21"/>
                <w:szCs w:val="21"/>
              </w:rPr>
              <w:t>课时</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40" w:right="0"/>
              <w:jc w:val="left"/>
              <w:rPr>
                <w:rFonts w:ascii="Times New Roman" w:hAnsi="Times New Roman" w:cs="Times New Roman" w:eastAsia="Times New Roman"/>
                <w:sz w:val="21"/>
                <w:szCs w:val="21"/>
              </w:rPr>
            </w:pPr>
            <w:r>
              <w:rPr>
                <w:rFonts w:ascii="Times New Roman"/>
                <w:b/>
                <w:sz w:val="21"/>
              </w:rPr>
              <w:t>12844</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10" w:right="0"/>
              <w:jc w:val="left"/>
              <w:rPr>
                <w:rFonts w:ascii="Times New Roman" w:hAnsi="Times New Roman" w:cs="Times New Roman" w:eastAsia="Times New Roman"/>
                <w:sz w:val="21"/>
                <w:szCs w:val="21"/>
              </w:rPr>
            </w:pPr>
            <w:r>
              <w:rPr>
                <w:rFonts w:ascii="Times New Roman"/>
                <w:b/>
                <w:sz w:val="21"/>
              </w:rPr>
              <w:t>10020</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tcBorders>
              <w:left w:val="single" w:sz="4" w:space="0" w:color="000000"/>
              <w:bottom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7"/>
              <w:ind w:left="1257" w:right="0"/>
              <w:jc w:val="left"/>
              <w:rPr>
                <w:rFonts w:ascii="仿宋" w:hAnsi="仿宋" w:cs="仿宋" w:eastAsia="仿宋"/>
                <w:sz w:val="21"/>
                <w:szCs w:val="21"/>
              </w:rPr>
            </w:pPr>
            <w:r>
              <w:rPr>
                <w:rFonts w:ascii="仿宋" w:hAnsi="仿宋" w:cs="仿宋" w:eastAsia="仿宋"/>
                <w:sz w:val="21"/>
                <w:szCs w:val="21"/>
              </w:rPr>
              <w:t>年支付行业导师课酬</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7" w:right="0"/>
              <w:jc w:val="left"/>
              <w:rPr>
                <w:rFonts w:ascii="仿宋" w:hAnsi="仿宋" w:cs="仿宋" w:eastAsia="仿宋"/>
                <w:sz w:val="21"/>
                <w:szCs w:val="21"/>
              </w:rPr>
            </w:pPr>
            <w:r>
              <w:rPr>
                <w:rFonts w:ascii="仿宋" w:hAnsi="仿宋" w:cs="仿宋" w:eastAsia="仿宋"/>
                <w:sz w:val="21"/>
                <w:szCs w:val="21"/>
              </w:rPr>
              <w:t>万元</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19" w:right="0"/>
              <w:jc w:val="left"/>
              <w:rPr>
                <w:rFonts w:ascii="Times New Roman" w:hAnsi="Times New Roman" w:cs="Times New Roman" w:eastAsia="Times New Roman"/>
                <w:sz w:val="21"/>
                <w:szCs w:val="21"/>
              </w:rPr>
            </w:pPr>
            <w:r>
              <w:rPr>
                <w:rFonts w:ascii="Times New Roman"/>
                <w:b/>
                <w:sz w:val="21"/>
              </w:rPr>
              <w:t>32.2</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89" w:right="0"/>
              <w:jc w:val="left"/>
              <w:rPr>
                <w:rFonts w:ascii="Times New Roman" w:hAnsi="Times New Roman" w:cs="Times New Roman" w:eastAsia="Times New Roman"/>
                <w:sz w:val="21"/>
                <w:szCs w:val="21"/>
              </w:rPr>
            </w:pPr>
            <w:r>
              <w:rPr>
                <w:rFonts w:ascii="Times New Roman"/>
                <w:b/>
                <w:sz w:val="21"/>
              </w:rPr>
              <w:t>28.1</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仿宋" w:hAnsi="仿宋" w:cs="仿宋" w:eastAsia="仿宋"/>
                <w:b/>
                <w:bCs/>
                <w:sz w:val="21"/>
                <w:szCs w:val="21"/>
              </w:rPr>
            </w:pPr>
          </w:p>
          <w:p>
            <w:pPr>
              <w:pStyle w:val="TableParagraph"/>
              <w:spacing w:line="240" w:lineRule="auto"/>
              <w:ind w:left="197" w:right="0"/>
              <w:jc w:val="left"/>
              <w:rPr>
                <w:rFonts w:ascii="Times New Roman" w:hAnsi="Times New Roman" w:cs="Times New Roman" w:eastAsia="Times New Roman"/>
                <w:sz w:val="21"/>
                <w:szCs w:val="21"/>
              </w:rPr>
            </w:pPr>
            <w:r>
              <w:rPr>
                <w:rFonts w:ascii="Times New Roman"/>
                <w:sz w:val="21"/>
              </w:rPr>
              <w:t>10</w:t>
            </w: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8"/>
              <w:ind w:left="102" w:right="0"/>
              <w:jc w:val="left"/>
              <w:rPr>
                <w:rFonts w:ascii="Times New Roman" w:hAnsi="Times New Roman" w:cs="Times New Roman" w:eastAsia="Times New Roman"/>
                <w:sz w:val="21"/>
                <w:szCs w:val="21"/>
              </w:rPr>
            </w:pPr>
            <w:r>
              <w:rPr>
                <w:rFonts w:ascii="仿宋" w:hAnsi="仿宋" w:cs="仿宋" w:eastAsia="仿宋"/>
                <w:sz w:val="21"/>
                <w:szCs w:val="21"/>
              </w:rPr>
              <w:t>年实习专项经费</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87" w:right="0"/>
              <w:jc w:val="left"/>
              <w:rPr>
                <w:rFonts w:ascii="仿宋" w:hAnsi="仿宋" w:cs="仿宋" w:eastAsia="仿宋"/>
                <w:sz w:val="21"/>
                <w:szCs w:val="21"/>
              </w:rPr>
            </w:pPr>
            <w:r>
              <w:rPr>
                <w:rFonts w:ascii="仿宋" w:hAnsi="仿宋" w:cs="仿宋" w:eastAsia="仿宋"/>
                <w:sz w:val="21"/>
                <w:szCs w:val="21"/>
              </w:rPr>
              <w:t>万元</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b/>
                <w:w w:val="99"/>
                <w:sz w:val="21"/>
              </w:rPr>
              <w:t>3</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89" w:right="0"/>
              <w:jc w:val="left"/>
              <w:rPr>
                <w:rFonts w:ascii="Times New Roman" w:hAnsi="Times New Roman" w:cs="Times New Roman" w:eastAsia="Times New Roman"/>
                <w:sz w:val="21"/>
                <w:szCs w:val="21"/>
              </w:rPr>
            </w:pPr>
            <w:r>
              <w:rPr>
                <w:rFonts w:ascii="Times New Roman"/>
                <w:b/>
                <w:sz w:val="21"/>
              </w:rPr>
              <w:t>5.44</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r>
        <w:trPr>
          <w:trHeight w:val="407" w:hRule="exact"/>
        </w:trPr>
        <w:tc>
          <w:tcPr>
            <w:tcW w:w="616" w:type="dxa"/>
            <w:vMerge/>
            <w:tcBorders>
              <w:left w:val="single" w:sz="4" w:space="0" w:color="000000"/>
              <w:bottom w:val="single" w:sz="4" w:space="0" w:color="000000"/>
              <w:right w:val="single" w:sz="4" w:space="0" w:color="000000"/>
            </w:tcBorders>
          </w:tcPr>
          <w:p>
            <w:pPr/>
          </w:p>
        </w:tc>
        <w:tc>
          <w:tcPr>
            <w:tcW w:w="4230" w:type="dxa"/>
            <w:tcBorders>
              <w:top w:val="single" w:sz="4" w:space="0" w:color="000000"/>
              <w:left w:val="single" w:sz="4" w:space="0" w:color="000000"/>
              <w:bottom w:val="single" w:sz="4" w:space="0" w:color="000000"/>
              <w:right w:val="single" w:sz="4" w:space="0" w:color="000000"/>
            </w:tcBorders>
            <w:shd w:val="clear" w:color="auto" w:fill="A8D08D"/>
          </w:tcPr>
          <w:p>
            <w:pPr>
              <w:pStyle w:val="TableParagraph"/>
              <w:spacing w:line="240" w:lineRule="auto" w:before="29"/>
              <w:ind w:left="102" w:right="0"/>
              <w:jc w:val="left"/>
              <w:rPr>
                <w:rFonts w:ascii="Times New Roman" w:hAnsi="Times New Roman" w:cs="Times New Roman" w:eastAsia="Times New Roman"/>
                <w:sz w:val="21"/>
                <w:szCs w:val="21"/>
              </w:rPr>
            </w:pPr>
            <w:r>
              <w:rPr>
                <w:rFonts w:ascii="仿宋" w:hAnsi="仿宋" w:cs="仿宋" w:eastAsia="仿宋"/>
                <w:sz w:val="21"/>
                <w:szCs w:val="21"/>
              </w:rPr>
              <w:t>其中：年实习责任保险经费</w:t>
            </w:r>
            <w:r>
              <w:rPr>
                <w:rFonts w:ascii="Times New Roman" w:hAnsi="Times New Roman" w:cs="Times New Roman" w:eastAsia="Times New Roman"/>
                <w:sz w:val="21"/>
                <w:szCs w:val="21"/>
              </w:rPr>
              <w:t>*</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87" w:right="0"/>
              <w:jc w:val="left"/>
              <w:rPr>
                <w:rFonts w:ascii="仿宋" w:hAnsi="仿宋" w:cs="仿宋" w:eastAsia="仿宋"/>
                <w:sz w:val="21"/>
                <w:szCs w:val="21"/>
              </w:rPr>
            </w:pPr>
            <w:r>
              <w:rPr>
                <w:rFonts w:ascii="仿宋" w:hAnsi="仿宋" w:cs="仿宋" w:eastAsia="仿宋"/>
                <w:sz w:val="21"/>
                <w:szCs w:val="21"/>
              </w:rPr>
              <w:t>万元</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b/>
                <w:w w:val="99"/>
                <w:sz w:val="21"/>
              </w:rPr>
              <w:t>3</w:t>
            </w:r>
            <w:r>
              <w:rPr>
                <w:rFonts w:ascii="Times New Roman"/>
                <w:sz w:val="21"/>
              </w:rPr>
            </w:r>
          </w:p>
        </w:tc>
        <w:tc>
          <w:tcPr>
            <w:tcW w:w="9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289" w:right="0"/>
              <w:jc w:val="left"/>
              <w:rPr>
                <w:rFonts w:ascii="Times New Roman" w:hAnsi="Times New Roman" w:cs="Times New Roman" w:eastAsia="Times New Roman"/>
                <w:sz w:val="21"/>
                <w:szCs w:val="21"/>
              </w:rPr>
            </w:pPr>
            <w:r>
              <w:rPr>
                <w:rFonts w:ascii="Times New Roman"/>
                <w:b/>
                <w:sz w:val="21"/>
              </w:rPr>
              <w:t>5.44</w:t>
            </w:r>
            <w:r>
              <w:rPr>
                <w:rFonts w:ascii="Times New Roman"/>
                <w:sz w:val="21"/>
              </w:rPr>
            </w:r>
          </w:p>
        </w:tc>
        <w:tc>
          <w:tcPr>
            <w:tcW w:w="1383" w:type="dxa"/>
            <w:tcBorders>
              <w:top w:val="single" w:sz="4" w:space="0" w:color="000000"/>
              <w:left w:val="single" w:sz="4" w:space="0" w:color="000000"/>
              <w:bottom w:val="single" w:sz="4" w:space="0" w:color="000000"/>
              <w:right w:val="single" w:sz="4" w:space="0" w:color="000000"/>
            </w:tcBorders>
          </w:tcPr>
          <w:p>
            <w:pPr/>
          </w:p>
        </w:tc>
      </w:tr>
    </w:tbl>
    <w:p>
      <w:pPr>
        <w:spacing w:after="0"/>
        <w:sectPr>
          <w:footerReference w:type="default" r:id="rId39"/>
          <w:pgSz w:w="11910" w:h="16840"/>
          <w:pgMar w:footer="1119" w:header="0" w:top="1680" w:bottom="1300" w:left="1340" w:right="1340"/>
          <w:pgNumType w:start="50"/>
        </w:sectPr>
      </w:pPr>
    </w:p>
    <w:p>
      <w:pPr>
        <w:spacing w:line="240" w:lineRule="auto" w:before="0"/>
        <w:rPr>
          <w:rFonts w:ascii="仿宋" w:hAnsi="仿宋" w:cs="仿宋" w:eastAsia="仿宋"/>
          <w:b/>
          <w:bCs/>
          <w:sz w:val="20"/>
          <w:szCs w:val="20"/>
        </w:rPr>
      </w:pPr>
    </w:p>
    <w:p>
      <w:pPr>
        <w:pStyle w:val="Heading1"/>
        <w:spacing w:line="240" w:lineRule="auto"/>
        <w:ind w:right="122"/>
        <w:jc w:val="center"/>
      </w:pPr>
      <w:bookmarkStart w:name="案例集" w:id="152"/>
      <w:bookmarkEnd w:id="152"/>
      <w:r>
        <w:rPr/>
      </w:r>
      <w:bookmarkStart w:name="_bookmark59" w:id="153"/>
      <w:bookmarkEnd w:id="153"/>
      <w:r>
        <w:rPr/>
      </w:r>
      <w:r>
        <w:rPr/>
        <w:t>案例集</w:t>
      </w:r>
    </w:p>
    <w:p>
      <w:pPr>
        <w:spacing w:line="240" w:lineRule="auto" w:before="6"/>
        <w:rPr>
          <w:rFonts w:ascii="黑体" w:hAnsi="黑体" w:cs="黑体" w:eastAsia="黑体"/>
          <w:sz w:val="31"/>
          <w:szCs w:val="31"/>
        </w:rPr>
      </w:pPr>
    </w:p>
    <w:p>
      <w:pPr>
        <w:spacing w:before="0"/>
        <w:ind w:left="120" w:right="0" w:firstLine="0"/>
        <w:jc w:val="left"/>
        <w:rPr>
          <w:rFonts w:ascii="仿宋" w:hAnsi="仿宋" w:cs="仿宋" w:eastAsia="仿宋"/>
          <w:sz w:val="32"/>
          <w:szCs w:val="32"/>
        </w:rPr>
      </w:pPr>
      <w:bookmarkStart w:name="主题1：基本情况 1.2专业情况" w:id="154"/>
      <w:bookmarkEnd w:id="154"/>
      <w:r>
        <w:rPr/>
      </w:r>
      <w:r>
        <w:rPr>
          <w:rFonts w:ascii="仿宋" w:hAnsi="仿宋" w:cs="仿宋" w:eastAsia="仿宋"/>
          <w:b/>
          <w:bCs/>
          <w:sz w:val="32"/>
          <w:szCs w:val="32"/>
        </w:rPr>
        <w:t>主题</w:t>
      </w:r>
      <w:r>
        <w:rPr>
          <w:rFonts w:ascii="仿宋" w:hAnsi="仿宋" w:cs="仿宋" w:eastAsia="仿宋"/>
          <w:b/>
          <w:bCs/>
          <w:spacing w:val="-85"/>
          <w:sz w:val="32"/>
          <w:szCs w:val="32"/>
        </w:rPr>
        <w:t> </w:t>
      </w:r>
      <w:r>
        <w:rPr>
          <w:rFonts w:ascii="Times New Roman" w:hAnsi="Times New Roman" w:cs="Times New Roman" w:eastAsia="Times New Roman"/>
          <w:b/>
          <w:bCs/>
          <w:sz w:val="32"/>
          <w:szCs w:val="32"/>
        </w:rPr>
        <w:t>1</w:t>
      </w:r>
      <w:r>
        <w:rPr>
          <w:rFonts w:ascii="仿宋" w:hAnsi="仿宋" w:cs="仿宋" w:eastAsia="仿宋"/>
          <w:b/>
          <w:bCs/>
          <w:sz w:val="32"/>
          <w:szCs w:val="32"/>
        </w:rPr>
        <w:t>：基本情况</w:t>
      </w:r>
      <w:r>
        <w:rPr>
          <w:rFonts w:ascii="仿宋" w:hAnsi="仿宋" w:cs="仿宋" w:eastAsia="仿宋"/>
          <w:b/>
          <w:bCs/>
          <w:spacing w:val="-6"/>
          <w:sz w:val="32"/>
          <w:szCs w:val="32"/>
        </w:rPr>
        <w:t> </w:t>
      </w:r>
      <w:r>
        <w:rPr>
          <w:rFonts w:ascii="Times New Roman" w:hAnsi="Times New Roman" w:cs="Times New Roman" w:eastAsia="Times New Roman"/>
          <w:b/>
          <w:bCs/>
          <w:sz w:val="32"/>
          <w:szCs w:val="32"/>
        </w:rPr>
        <w:t>1.2</w:t>
      </w:r>
      <w:r>
        <w:rPr>
          <w:rFonts w:ascii="Times New Roman" w:hAnsi="Times New Roman" w:cs="Times New Roman" w:eastAsia="Times New Roman"/>
          <w:b/>
          <w:bCs/>
          <w:spacing w:val="-3"/>
          <w:sz w:val="32"/>
          <w:szCs w:val="32"/>
        </w:rPr>
        <w:t> </w:t>
      </w:r>
      <w:r>
        <w:rPr>
          <w:rFonts w:ascii="仿宋" w:hAnsi="仿宋" w:cs="仿宋" w:eastAsia="仿宋"/>
          <w:b/>
          <w:bCs/>
          <w:sz w:val="32"/>
          <w:szCs w:val="32"/>
        </w:rPr>
        <w:t>专业情况</w:t>
      </w:r>
      <w:r>
        <w:rPr>
          <w:rFonts w:ascii="仿宋" w:hAnsi="仿宋" w:cs="仿宋" w:eastAsia="仿宋"/>
          <w:sz w:val="32"/>
          <w:szCs w:val="32"/>
        </w:rPr>
      </w:r>
    </w:p>
    <w:p>
      <w:pPr>
        <w:spacing w:line="240" w:lineRule="auto" w:before="10"/>
        <w:rPr>
          <w:rFonts w:ascii="仿宋" w:hAnsi="仿宋" w:cs="仿宋" w:eastAsia="仿宋"/>
          <w:b/>
          <w:bCs/>
          <w:sz w:val="25"/>
          <w:szCs w:val="25"/>
        </w:rPr>
      </w:pPr>
    </w:p>
    <w:p>
      <w:pPr>
        <w:spacing w:before="0"/>
        <w:ind w:left="600" w:right="0" w:firstLine="0"/>
        <w:jc w:val="left"/>
        <w:rPr>
          <w:rFonts w:ascii="楷体" w:hAnsi="楷体" w:cs="楷体" w:eastAsia="楷体"/>
          <w:sz w:val="24"/>
          <w:szCs w:val="24"/>
        </w:rPr>
      </w:pPr>
      <w:r>
        <w:rPr>
          <w:rFonts w:ascii="楷体" w:hAnsi="楷体" w:cs="楷体" w:eastAsia="楷体"/>
          <w:b/>
          <w:bCs/>
          <w:sz w:val="24"/>
          <w:szCs w:val="24"/>
        </w:rPr>
        <w:t>案例</w:t>
      </w:r>
      <w:r>
        <w:rPr>
          <w:rFonts w:ascii="楷体" w:hAnsi="楷体" w:cs="楷体" w:eastAsia="楷体"/>
          <w:b/>
          <w:bCs/>
          <w:spacing w:val="-63"/>
          <w:sz w:val="24"/>
          <w:szCs w:val="24"/>
        </w:rPr>
        <w:t> </w:t>
      </w:r>
      <w:r>
        <w:rPr>
          <w:rFonts w:ascii="Times New Roman" w:hAnsi="Times New Roman" w:cs="Times New Roman" w:eastAsia="Times New Roman"/>
          <w:b/>
          <w:bCs/>
          <w:sz w:val="24"/>
          <w:szCs w:val="24"/>
        </w:rPr>
        <w:t>1</w:t>
      </w:r>
      <w:r>
        <w:rPr>
          <w:rFonts w:ascii="楷体" w:hAnsi="楷体" w:cs="楷体" w:eastAsia="楷体"/>
          <w:b/>
          <w:bCs/>
          <w:sz w:val="24"/>
          <w:szCs w:val="24"/>
        </w:rPr>
        <w:t>-</w:t>
      </w:r>
      <w:r>
        <w:rPr>
          <w:rFonts w:ascii="Times New Roman" w:hAnsi="Times New Roman" w:cs="Times New Roman" w:eastAsia="Times New Roman"/>
          <w:b/>
          <w:bCs/>
          <w:sz w:val="24"/>
          <w:szCs w:val="24"/>
        </w:rPr>
        <w:t>1</w:t>
      </w:r>
      <w:r>
        <w:rPr>
          <w:rFonts w:ascii="楷体" w:hAnsi="楷体" w:cs="楷体" w:eastAsia="楷体"/>
          <w:b/>
          <w:bCs/>
          <w:sz w:val="24"/>
          <w:szCs w:val="24"/>
        </w:rPr>
        <w:t>【博世学徒班铺就学生个性化发展之路】</w:t>
      </w:r>
      <w:r>
        <w:rPr>
          <w:rFonts w:ascii="楷体" w:hAnsi="楷体" w:cs="楷体" w:eastAsia="楷体"/>
          <w:sz w:val="24"/>
          <w:szCs w:val="24"/>
        </w:rPr>
        <w:t>学校于</w:t>
      </w:r>
      <w:r>
        <w:rPr>
          <w:rFonts w:ascii="楷体" w:hAnsi="楷体" w:cs="楷体" w:eastAsia="楷体"/>
          <w:spacing w:val="-62"/>
          <w:sz w:val="24"/>
          <w:szCs w:val="24"/>
        </w:rPr>
        <w:t> </w:t>
      </w:r>
      <w:r>
        <w:rPr>
          <w:rFonts w:ascii="Times New Roman" w:hAnsi="Times New Roman" w:cs="Times New Roman" w:eastAsia="Times New Roman"/>
          <w:sz w:val="24"/>
          <w:szCs w:val="24"/>
        </w:rPr>
        <w:t>2022</w:t>
      </w:r>
      <w:r>
        <w:rPr>
          <w:rFonts w:ascii="Times New Roman" w:hAnsi="Times New Roman" w:cs="Times New Roman" w:eastAsia="Times New Roman"/>
          <w:spacing w:val="-2"/>
          <w:sz w:val="24"/>
          <w:szCs w:val="24"/>
        </w:rPr>
        <w:t> </w:t>
      </w:r>
      <w:r>
        <w:rPr>
          <w:rFonts w:ascii="楷体" w:hAnsi="楷体" w:cs="楷体" w:eastAsia="楷体"/>
          <w:sz w:val="24"/>
          <w:szCs w:val="24"/>
        </w:rPr>
        <w:t>年</w:t>
      </w:r>
      <w:r>
        <w:rPr>
          <w:rFonts w:ascii="楷体" w:hAnsi="楷体" w:cs="楷体" w:eastAsia="楷体"/>
          <w:spacing w:val="-62"/>
          <w:sz w:val="24"/>
          <w:szCs w:val="24"/>
        </w:rPr>
        <w:t> </w:t>
      </w:r>
      <w:r>
        <w:rPr>
          <w:rFonts w:ascii="Times New Roman" w:hAnsi="Times New Roman" w:cs="Times New Roman" w:eastAsia="Times New Roman"/>
          <w:sz w:val="24"/>
          <w:szCs w:val="24"/>
        </w:rPr>
        <w:t>8</w:t>
      </w:r>
      <w:r>
        <w:rPr>
          <w:rFonts w:ascii="Times New Roman" w:hAnsi="Times New Roman" w:cs="Times New Roman" w:eastAsia="Times New Roman"/>
          <w:spacing w:val="-2"/>
          <w:sz w:val="24"/>
          <w:szCs w:val="24"/>
        </w:rPr>
        <w:t> </w:t>
      </w:r>
      <w:r>
        <w:rPr>
          <w:rFonts w:ascii="楷体" w:hAnsi="楷体" w:cs="楷体" w:eastAsia="楷体"/>
          <w:sz w:val="24"/>
          <w:szCs w:val="24"/>
        </w:rPr>
        <w:t>月与博世汽</w:t>
      </w:r>
    </w:p>
    <w:p>
      <w:pPr>
        <w:pStyle w:val="BodyText"/>
        <w:spacing w:line="240" w:lineRule="auto" w:before="147"/>
        <w:ind w:right="0"/>
        <w:jc w:val="left"/>
        <w:rPr>
          <w:rFonts w:ascii="楷体" w:hAnsi="楷体" w:cs="楷体" w:eastAsia="楷体"/>
        </w:rPr>
      </w:pPr>
      <w:r>
        <w:rPr>
          <w:rFonts w:ascii="楷体" w:hAnsi="楷体" w:cs="楷体" w:eastAsia="楷体"/>
        </w:rPr>
        <w:t>车部件（苏州）有限公司共同合作培养中德双元制人才学徒制项目，分别在</w:t>
      </w:r>
      <w:r>
        <w:rPr>
          <w:rFonts w:ascii="楷体" w:hAnsi="楷体" w:cs="楷体" w:eastAsia="楷体"/>
          <w:spacing w:val="-60"/>
        </w:rPr>
        <w:t> </w:t>
      </w:r>
      <w:r>
        <w:rPr>
          <w:rFonts w:ascii="Times New Roman" w:hAnsi="Times New Roman" w:cs="Times New Roman" w:eastAsia="Times New Roman"/>
        </w:rPr>
        <w:t>2022 </w:t>
      </w:r>
      <w:r>
        <w:rPr>
          <w:rFonts w:ascii="楷体" w:hAnsi="楷体" w:cs="楷体" w:eastAsia="楷体"/>
        </w:rPr>
        <w:t>年</w:t>
      </w:r>
    </w:p>
    <w:p>
      <w:pPr>
        <w:pStyle w:val="BodyText"/>
        <w:spacing w:line="360" w:lineRule="auto" w:before="147"/>
        <w:ind w:right="0"/>
        <w:jc w:val="left"/>
        <w:rPr>
          <w:rFonts w:ascii="楷体" w:hAnsi="楷体" w:cs="楷体" w:eastAsia="楷体"/>
        </w:rPr>
      </w:pPr>
      <w:r>
        <w:rPr>
          <w:rFonts w:ascii="Times New Roman" w:hAnsi="Times New Roman" w:cs="Times New Roman" w:eastAsia="Times New Roman"/>
        </w:rPr>
        <w:t>9</w:t>
      </w:r>
      <w:r>
        <w:rPr>
          <w:rFonts w:ascii="Times New Roman" w:hAnsi="Times New Roman" w:cs="Times New Roman" w:eastAsia="Times New Roman"/>
          <w:spacing w:val="-6"/>
        </w:rPr>
        <w:t> </w:t>
      </w:r>
      <w:r>
        <w:rPr>
          <w:rFonts w:ascii="楷体" w:hAnsi="楷体" w:cs="楷体" w:eastAsia="楷体"/>
        </w:rPr>
        <w:t>月组建</w:t>
      </w:r>
      <w:r>
        <w:rPr>
          <w:rFonts w:ascii="楷体" w:hAnsi="楷体" w:cs="楷体" w:eastAsia="楷体"/>
          <w:spacing w:val="-66"/>
        </w:rPr>
        <w:t> </w:t>
      </w:r>
      <w:r>
        <w:rPr>
          <w:rFonts w:ascii="Times New Roman" w:hAnsi="Times New Roman" w:cs="Times New Roman" w:eastAsia="Times New Roman"/>
        </w:rPr>
        <w:t>19</w:t>
      </w:r>
      <w:r>
        <w:rPr>
          <w:rFonts w:ascii="Times New Roman" w:hAnsi="Times New Roman" w:cs="Times New Roman" w:eastAsia="Times New Roman"/>
          <w:spacing w:val="-6"/>
        </w:rPr>
        <w:t> </w:t>
      </w:r>
      <w:r>
        <w:rPr>
          <w:rFonts w:ascii="楷体" w:hAnsi="楷体" w:cs="楷体" w:eastAsia="楷体"/>
        </w:rPr>
        <w:t>级博世学徒班。该项目采用</w:t>
      </w:r>
      <w:r>
        <w:rPr/>
        <w:t>“</w:t>
      </w:r>
      <w:r>
        <w:rPr>
          <w:rFonts w:ascii="楷体" w:hAnsi="楷体" w:cs="楷体" w:eastAsia="楷体"/>
        </w:rPr>
        <w:t>岗课赛证融合（岗位标准、教学</w:t>
      </w:r>
      <w:r>
        <w:rPr>
          <w:rFonts w:ascii="楷体" w:hAnsi="楷体" w:cs="楷体" w:eastAsia="楷体"/>
          <w:spacing w:val="-11"/>
        </w:rPr>
        <w:t> </w:t>
      </w:r>
      <w:r>
        <w:rPr>
          <w:rFonts w:ascii="楷体" w:hAnsi="楷体" w:cs="楷体" w:eastAsia="楷体"/>
        </w:rPr>
        <w:t>标准、技</w:t>
      </w:r>
      <w:r>
        <w:rPr>
          <w:rFonts w:ascii="楷体" w:hAnsi="楷体" w:cs="楷体" w:eastAsia="楷体"/>
        </w:rPr>
        <w:t> </w:t>
      </w:r>
      <w:r>
        <w:rPr>
          <w:rFonts w:ascii="楷体" w:hAnsi="楷体" w:cs="楷体" w:eastAsia="楷体"/>
          <w:spacing w:val="-6"/>
        </w:rPr>
        <w:t>能大赛要求和职业证书要求融合）</w:t>
      </w:r>
      <w:r>
        <w:rPr>
          <w:spacing w:val="-6"/>
        </w:rPr>
        <w:t>”“</w:t>
      </w:r>
      <w:r>
        <w:rPr>
          <w:rFonts w:ascii="楷体" w:hAnsi="楷体" w:cs="楷体" w:eastAsia="楷体"/>
          <w:spacing w:val="-6"/>
        </w:rPr>
        <w:t>专创融合（专业教育与创新创业教</w:t>
      </w:r>
      <w:r>
        <w:rPr>
          <w:rFonts w:ascii="楷体" w:hAnsi="楷体" w:cs="楷体" w:eastAsia="楷体"/>
          <w:spacing w:val="22"/>
        </w:rPr>
        <w:t> </w:t>
      </w:r>
      <w:r>
        <w:rPr>
          <w:rFonts w:ascii="楷体" w:hAnsi="楷体" w:cs="楷体" w:eastAsia="楷体"/>
          <w:spacing w:val="-28"/>
        </w:rPr>
        <w:t>育融合）</w:t>
      </w:r>
      <w:r>
        <w:rPr>
          <w:spacing w:val="-28"/>
        </w:rPr>
        <w:t>”</w:t>
      </w:r>
      <w:r>
        <w:rPr>
          <w:rFonts w:ascii="楷体" w:hAnsi="楷体" w:cs="楷体" w:eastAsia="楷体"/>
          <w:spacing w:val="-28"/>
        </w:rPr>
        <w:t>、</w:t>
      </w:r>
      <w:r>
        <w:rPr>
          <w:rFonts w:ascii="楷体" w:hAnsi="楷体" w:cs="楷体" w:eastAsia="楷体"/>
        </w:rPr>
        <w:t> </w:t>
      </w:r>
      <w:r>
        <w:rPr>
          <w:spacing w:val="-3"/>
        </w:rPr>
        <w:t>“</w:t>
      </w:r>
      <w:r>
        <w:rPr>
          <w:rFonts w:ascii="楷体" w:hAnsi="楷体" w:cs="楷体" w:eastAsia="楷体"/>
          <w:spacing w:val="-3"/>
        </w:rPr>
        <w:t>时空交互（第一课堂第二课堂交互、校内校外交互、线上线下交互）</w:t>
      </w:r>
      <w:r>
        <w:rPr>
          <w:spacing w:val="-3"/>
        </w:rPr>
        <w:t>”</w:t>
      </w:r>
      <w:r>
        <w:rPr>
          <w:rFonts w:ascii="楷体" w:hAnsi="楷体" w:cs="楷体" w:eastAsia="楷体"/>
          <w:spacing w:val="-3"/>
        </w:rPr>
        <w:t>、</w:t>
      </w:r>
      <w:r>
        <w:rPr>
          <w:spacing w:val="-3"/>
        </w:rPr>
        <w:t>“</w:t>
      </w:r>
      <w:r>
        <w:rPr>
          <w:rFonts w:ascii="楷体" w:hAnsi="楷体" w:cs="楷体" w:eastAsia="楷体"/>
          <w:spacing w:val="-3"/>
        </w:rPr>
        <w:t>就业升</w:t>
      </w:r>
      <w:r>
        <w:rPr>
          <w:rFonts w:ascii="楷体" w:hAnsi="楷体" w:cs="楷体" w:eastAsia="楷体"/>
          <w:spacing w:val="-105"/>
        </w:rPr>
        <w:t> </w:t>
      </w:r>
      <w:r>
        <w:rPr>
          <w:rFonts w:ascii="楷体" w:hAnsi="楷体" w:cs="楷体" w:eastAsia="楷体"/>
          <w:spacing w:val="-3"/>
        </w:rPr>
        <w:t>学齐飞</w:t>
      </w:r>
      <w:r>
        <w:rPr>
          <w:spacing w:val="-3"/>
        </w:rPr>
        <w:t>”</w:t>
      </w:r>
      <w:r>
        <w:rPr>
          <w:rFonts w:ascii="楷体" w:hAnsi="楷体" w:cs="楷体" w:eastAsia="楷体"/>
          <w:spacing w:val="-3"/>
        </w:rPr>
        <w:t>为主要特征的个性化培养模式，做好师资培训和企业走访，同时对标企业实</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践实训要求，及时调整教学大纲、课程标准、教学时间、实训安排等内容。经过一年</w:t>
      </w:r>
      <w:r>
        <w:rPr>
          <w:rFonts w:ascii="楷体" w:hAnsi="楷体" w:cs="楷体" w:eastAsia="楷体"/>
          <w:spacing w:val="-106"/>
        </w:rPr>
        <w:t> </w:t>
      </w:r>
      <w:r>
        <w:rPr>
          <w:rFonts w:ascii="楷体" w:hAnsi="楷体" w:cs="楷体" w:eastAsia="楷体"/>
          <w:spacing w:val="-106"/>
        </w:rPr>
      </w:r>
      <w:r>
        <w:rPr>
          <w:rFonts w:ascii="楷体" w:hAnsi="楷体" w:cs="楷体" w:eastAsia="楷体"/>
        </w:rPr>
        <w:t>的实践，</w:t>
      </w:r>
      <w:r>
        <w:rPr>
          <w:rFonts w:ascii="Times New Roman" w:hAnsi="Times New Roman" w:cs="Times New Roman" w:eastAsia="Times New Roman"/>
        </w:rPr>
        <w:t>19 </w:t>
      </w:r>
      <w:r>
        <w:rPr>
          <w:rFonts w:ascii="楷体" w:hAnsi="楷体" w:cs="楷体" w:eastAsia="楷体"/>
        </w:rPr>
        <w:t>级博世学徒班全体学生通过对专业理论和实践考试，其中</w:t>
      </w:r>
      <w:r>
        <w:rPr>
          <w:rFonts w:ascii="楷体" w:hAnsi="楷体" w:cs="楷体" w:eastAsia="楷体"/>
          <w:spacing w:val="-60"/>
        </w:rPr>
        <w:t> </w:t>
      </w:r>
      <w:r>
        <w:rPr>
          <w:rFonts w:ascii="Times New Roman" w:hAnsi="Times New Roman" w:cs="Times New Roman" w:eastAsia="Times New Roman"/>
        </w:rPr>
        <w:t>8 </w:t>
      </w:r>
      <w:r>
        <w:rPr>
          <w:rFonts w:ascii="楷体" w:hAnsi="楷体" w:cs="楷体" w:eastAsia="楷体"/>
        </w:rPr>
        <w:t>名学生成功 进入企业轮岗培训，满足学生的个性化发展需求。</w:t>
      </w:r>
    </w:p>
    <w:p>
      <w:pPr>
        <w:spacing w:line="240" w:lineRule="auto" w:before="0"/>
        <w:rPr>
          <w:rFonts w:ascii="楷体" w:hAnsi="楷体" w:cs="楷体" w:eastAsia="楷体"/>
          <w:sz w:val="20"/>
          <w:szCs w:val="20"/>
        </w:rPr>
      </w:pPr>
    </w:p>
    <w:p>
      <w:pPr>
        <w:spacing w:line="240" w:lineRule="auto" w:before="2"/>
        <w:rPr>
          <w:rFonts w:ascii="楷体" w:hAnsi="楷体" w:cs="楷体" w:eastAsia="楷体"/>
          <w:sz w:val="12"/>
          <w:szCs w:val="12"/>
        </w:rPr>
      </w:pPr>
    </w:p>
    <w:p>
      <w:pPr>
        <w:spacing w:line="2565" w:lineRule="exact"/>
        <w:ind w:left="705" w:right="0" w:firstLine="0"/>
        <w:rPr>
          <w:rFonts w:ascii="楷体" w:hAnsi="楷体" w:cs="楷体" w:eastAsia="楷体"/>
          <w:sz w:val="20"/>
          <w:szCs w:val="20"/>
        </w:rPr>
      </w:pPr>
      <w:r>
        <w:rPr>
          <w:rFonts w:ascii="楷体" w:hAnsi="楷体" w:cs="楷体" w:eastAsia="楷体"/>
          <w:position w:val="-50"/>
          <w:sz w:val="20"/>
          <w:szCs w:val="20"/>
        </w:rPr>
        <w:drawing>
          <wp:inline distT="0" distB="0" distL="0" distR="0">
            <wp:extent cx="4864853" cy="1628775"/>
            <wp:effectExtent l="0" t="0" r="0" b="0"/>
            <wp:docPr id="43" name="image8.png" descr=""/>
            <wp:cNvGraphicFramePr>
              <a:graphicFrameLocks noChangeAspect="1"/>
            </wp:cNvGraphicFramePr>
            <a:graphic>
              <a:graphicData uri="http://schemas.openxmlformats.org/drawingml/2006/picture">
                <pic:pic>
                  <pic:nvPicPr>
                    <pic:cNvPr id="44" name="image8.png"/>
                    <pic:cNvPicPr/>
                  </pic:nvPicPr>
                  <pic:blipFill>
                    <a:blip r:embed="rId15" cstate="print"/>
                    <a:stretch>
                      <a:fillRect/>
                    </a:stretch>
                  </pic:blipFill>
                  <pic:spPr>
                    <a:xfrm>
                      <a:off x="0" y="0"/>
                      <a:ext cx="4864853" cy="1628775"/>
                    </a:xfrm>
                    <a:prstGeom prst="rect">
                      <a:avLst/>
                    </a:prstGeom>
                  </pic:spPr>
                </pic:pic>
              </a:graphicData>
            </a:graphic>
          </wp:inline>
        </w:drawing>
      </w:r>
      <w:r>
        <w:rPr>
          <w:rFonts w:ascii="楷体" w:hAnsi="楷体" w:cs="楷体" w:eastAsia="楷体"/>
          <w:position w:val="-50"/>
          <w:sz w:val="20"/>
          <w:szCs w:val="20"/>
        </w:rPr>
      </w:r>
    </w:p>
    <w:p>
      <w:pPr>
        <w:spacing w:line="240" w:lineRule="auto" w:before="10"/>
        <w:rPr>
          <w:rFonts w:ascii="楷体" w:hAnsi="楷体" w:cs="楷体" w:eastAsia="楷体"/>
          <w:sz w:val="9"/>
          <w:szCs w:val="9"/>
        </w:rPr>
      </w:pPr>
    </w:p>
    <w:p>
      <w:pPr>
        <w:tabs>
          <w:tab w:pos="751" w:val="left" w:leader="none"/>
        </w:tabs>
        <w:spacing w:before="34"/>
        <w:ind w:left="0" w:right="119" w:firstLine="0"/>
        <w:jc w:val="center"/>
        <w:rPr>
          <w:rFonts w:ascii="楷体" w:hAnsi="楷体" w:cs="楷体" w:eastAsia="楷体"/>
          <w:sz w:val="21"/>
          <w:szCs w:val="21"/>
        </w:rPr>
      </w:pPr>
      <w:bookmarkStart w:name="图1-1　苏州工业园区学校学生企业实践场景" w:id="155"/>
      <w:bookmarkEnd w:id="155"/>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1-1</w:t>
        <w:tab/>
      </w:r>
      <w:r>
        <w:rPr>
          <w:rFonts w:ascii="楷体" w:hAnsi="楷体" w:cs="楷体" w:eastAsia="楷体"/>
          <w:sz w:val="21"/>
          <w:szCs w:val="21"/>
        </w:rPr>
        <w:t>苏州工业园区学校学生企业实践场景</w:t>
      </w:r>
    </w:p>
    <w:p>
      <w:pPr>
        <w:spacing w:line="240" w:lineRule="auto" w:before="0"/>
        <w:rPr>
          <w:rFonts w:ascii="楷体" w:hAnsi="楷体" w:cs="楷体" w:eastAsia="楷体"/>
          <w:sz w:val="22"/>
          <w:szCs w:val="22"/>
        </w:rPr>
      </w:pPr>
    </w:p>
    <w:p>
      <w:pPr>
        <w:spacing w:line="240" w:lineRule="auto" w:before="4"/>
        <w:rPr>
          <w:rFonts w:ascii="楷体" w:hAnsi="楷体" w:cs="楷体" w:eastAsia="楷体"/>
          <w:sz w:val="30"/>
          <w:szCs w:val="30"/>
        </w:rPr>
      </w:pPr>
    </w:p>
    <w:p>
      <w:pPr>
        <w:spacing w:before="0"/>
        <w:ind w:left="758" w:right="0" w:firstLine="0"/>
        <w:jc w:val="left"/>
        <w:rPr>
          <w:rFonts w:ascii="仿宋" w:hAnsi="仿宋" w:cs="仿宋" w:eastAsia="仿宋"/>
          <w:sz w:val="32"/>
          <w:szCs w:val="32"/>
        </w:rPr>
      </w:pPr>
      <w:bookmarkStart w:name="主题1：基本情况 1.3学生情况" w:id="156"/>
      <w:bookmarkEnd w:id="156"/>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1</w:t>
      </w:r>
      <w:r>
        <w:rPr>
          <w:rFonts w:ascii="仿宋" w:hAnsi="仿宋" w:cs="仿宋" w:eastAsia="仿宋"/>
          <w:b/>
          <w:bCs/>
          <w:sz w:val="32"/>
          <w:szCs w:val="32"/>
        </w:rPr>
        <w:t>：基本情况</w:t>
      </w:r>
      <w:r>
        <w:rPr>
          <w:rFonts w:ascii="仿宋" w:hAnsi="仿宋" w:cs="仿宋" w:eastAsia="仿宋"/>
          <w:b/>
          <w:bCs/>
          <w:spacing w:val="-4"/>
          <w:sz w:val="32"/>
          <w:szCs w:val="32"/>
        </w:rPr>
        <w:t> </w:t>
      </w:r>
      <w:r>
        <w:rPr>
          <w:rFonts w:ascii="Times New Roman" w:hAnsi="Times New Roman" w:cs="Times New Roman" w:eastAsia="Times New Roman"/>
          <w:b/>
          <w:bCs/>
          <w:sz w:val="32"/>
          <w:szCs w:val="32"/>
        </w:rPr>
        <w:t>1.3</w:t>
      </w:r>
      <w:r>
        <w:rPr>
          <w:rFonts w:ascii="Times New Roman" w:hAnsi="Times New Roman" w:cs="Times New Roman" w:eastAsia="Times New Roman"/>
          <w:b/>
          <w:bCs/>
          <w:spacing w:val="-3"/>
          <w:sz w:val="32"/>
          <w:szCs w:val="32"/>
        </w:rPr>
        <w:t> </w:t>
      </w:r>
      <w:r>
        <w:rPr>
          <w:rFonts w:ascii="仿宋" w:hAnsi="仿宋" w:cs="仿宋" w:eastAsia="仿宋"/>
          <w:b/>
          <w:bCs/>
          <w:sz w:val="32"/>
          <w:szCs w:val="32"/>
        </w:rPr>
        <w:t>学生情况</w:t>
      </w:r>
      <w:r>
        <w:rPr>
          <w:rFonts w:ascii="仿宋" w:hAnsi="仿宋" w:cs="仿宋" w:eastAsia="仿宋"/>
          <w:sz w:val="32"/>
          <w:szCs w:val="32"/>
        </w:rPr>
      </w:r>
    </w:p>
    <w:p>
      <w:pPr>
        <w:spacing w:line="240" w:lineRule="auto" w:before="10"/>
        <w:rPr>
          <w:rFonts w:ascii="仿宋" w:hAnsi="仿宋" w:cs="仿宋" w:eastAsia="仿宋"/>
          <w:b/>
          <w:bCs/>
          <w:sz w:val="25"/>
          <w:szCs w:val="25"/>
        </w:rPr>
      </w:pPr>
    </w:p>
    <w:p>
      <w:pPr>
        <w:spacing w:line="345" w:lineRule="auto" w:before="0"/>
        <w:ind w:left="120" w:right="0" w:firstLine="480"/>
        <w:jc w:val="left"/>
        <w:rPr>
          <w:rFonts w:ascii="楷体" w:hAnsi="楷体" w:cs="楷体" w:eastAsia="楷体"/>
          <w:sz w:val="24"/>
          <w:szCs w:val="24"/>
        </w:rPr>
      </w:pPr>
      <w:r>
        <w:rPr>
          <w:rFonts w:ascii="楷体" w:hAnsi="楷体" w:cs="楷体" w:eastAsia="楷体"/>
          <w:b/>
          <w:bCs/>
          <w:sz w:val="24"/>
          <w:szCs w:val="24"/>
        </w:rPr>
        <w:t>案例 </w:t>
      </w:r>
      <w:r>
        <w:rPr>
          <w:rFonts w:ascii="Times New Roman" w:hAnsi="Times New Roman" w:cs="Times New Roman" w:eastAsia="Times New Roman"/>
          <w:b/>
          <w:bCs/>
          <w:sz w:val="24"/>
          <w:szCs w:val="24"/>
        </w:rPr>
        <w:t>1</w:t>
      </w:r>
      <w:r>
        <w:rPr>
          <w:rFonts w:ascii="楷体" w:hAnsi="楷体" w:cs="楷体" w:eastAsia="楷体"/>
          <w:b/>
          <w:bCs/>
          <w:sz w:val="24"/>
          <w:szCs w:val="24"/>
        </w:rPr>
        <w:t>-</w:t>
      </w:r>
      <w:r>
        <w:rPr>
          <w:rFonts w:ascii="Times New Roman" w:hAnsi="Times New Roman" w:cs="Times New Roman" w:eastAsia="Times New Roman"/>
          <w:b/>
          <w:bCs/>
          <w:sz w:val="24"/>
          <w:szCs w:val="24"/>
        </w:rPr>
        <w:t>2</w:t>
      </w:r>
      <w:r>
        <w:rPr>
          <w:rFonts w:ascii="楷体" w:hAnsi="楷体" w:cs="楷体" w:eastAsia="楷体"/>
          <w:b/>
          <w:bCs/>
          <w:sz w:val="24"/>
          <w:szCs w:val="24"/>
        </w:rPr>
        <w:t>【瞄准行业前沿</w:t>
      </w:r>
      <w:r>
        <w:rPr>
          <w:rFonts w:ascii="楷体" w:hAnsi="楷体" w:cs="楷体" w:eastAsia="楷体"/>
          <w:b/>
          <w:bCs/>
          <w:spacing w:val="-64"/>
          <w:sz w:val="24"/>
          <w:szCs w:val="24"/>
        </w:rPr>
        <w:t> </w:t>
      </w:r>
      <w:r>
        <w:rPr>
          <w:rFonts w:ascii="楷体" w:hAnsi="楷体" w:cs="楷体" w:eastAsia="楷体"/>
          <w:b/>
          <w:bCs/>
          <w:sz w:val="24"/>
          <w:szCs w:val="24"/>
        </w:rPr>
        <w:t>培养专业知识】</w:t>
      </w:r>
      <w:r>
        <w:rPr>
          <w:rFonts w:ascii="楷体" w:hAnsi="楷体" w:cs="楷体" w:eastAsia="楷体"/>
          <w:sz w:val="24"/>
          <w:szCs w:val="24"/>
        </w:rPr>
        <w:t>学校注重培养学生的综合素养，理论 和实践相结合，更有利于学生将所学知识直观化。</w:t>
      </w:r>
      <w:r>
        <w:rPr>
          <w:rFonts w:ascii="Times New Roman" w:hAnsi="Times New Roman" w:cs="Times New Roman" w:eastAsia="Times New Roman"/>
          <w:sz w:val="24"/>
          <w:szCs w:val="24"/>
        </w:rPr>
        <w:t>2023 </w:t>
      </w:r>
      <w:r>
        <w:rPr>
          <w:rFonts w:ascii="楷体" w:hAnsi="楷体" w:cs="楷体" w:eastAsia="楷体"/>
          <w:sz w:val="24"/>
          <w:szCs w:val="24"/>
        </w:rPr>
        <w:t>年，</w:t>
      </w:r>
      <w:r>
        <w:rPr>
          <w:rFonts w:ascii="Times New Roman" w:hAnsi="Times New Roman" w:cs="Times New Roman" w:eastAsia="Times New Roman"/>
          <w:sz w:val="24"/>
          <w:szCs w:val="24"/>
        </w:rPr>
        <w:t>6 </w:t>
      </w:r>
      <w:r>
        <w:rPr>
          <w:rFonts w:ascii="楷体" w:hAnsi="楷体" w:cs="楷体" w:eastAsia="楷体"/>
          <w:sz w:val="24"/>
          <w:szCs w:val="24"/>
        </w:rPr>
        <w:t>月</w:t>
      </w:r>
      <w:r>
        <w:rPr>
          <w:rFonts w:ascii="楷体" w:hAnsi="楷体" w:cs="楷体" w:eastAsia="楷体"/>
          <w:spacing w:val="-60"/>
          <w:sz w:val="24"/>
          <w:szCs w:val="24"/>
        </w:rPr>
        <w:t> </w:t>
      </w:r>
      <w:r>
        <w:rPr>
          <w:rFonts w:ascii="Times New Roman" w:hAnsi="Times New Roman" w:cs="Times New Roman" w:eastAsia="Times New Roman"/>
          <w:sz w:val="24"/>
          <w:szCs w:val="24"/>
        </w:rPr>
        <w:t>16 </w:t>
      </w:r>
      <w:r>
        <w:rPr>
          <w:rFonts w:ascii="楷体" w:hAnsi="楷体" w:cs="楷体" w:eastAsia="楷体"/>
          <w:sz w:val="24"/>
          <w:szCs w:val="24"/>
        </w:rPr>
        <w:t>日至</w:t>
      </w:r>
      <w:r>
        <w:rPr>
          <w:rFonts w:ascii="楷体" w:hAnsi="楷体" w:cs="楷体" w:eastAsia="楷体"/>
          <w:spacing w:val="-60"/>
          <w:sz w:val="24"/>
          <w:szCs w:val="24"/>
        </w:rPr>
        <w:t> </w:t>
      </w:r>
      <w:r>
        <w:rPr>
          <w:rFonts w:ascii="Times New Roman" w:hAnsi="Times New Roman" w:cs="Times New Roman" w:eastAsia="Times New Roman"/>
          <w:sz w:val="24"/>
          <w:szCs w:val="24"/>
        </w:rPr>
        <w:t>6 </w:t>
      </w:r>
      <w:r>
        <w:rPr>
          <w:rFonts w:ascii="楷体" w:hAnsi="楷体" w:cs="楷体" w:eastAsia="楷体"/>
          <w:sz w:val="24"/>
          <w:szCs w:val="24"/>
        </w:rPr>
        <w:t>月</w:t>
      </w:r>
      <w:r>
        <w:rPr>
          <w:rFonts w:ascii="楷体" w:hAnsi="楷体" w:cs="楷体" w:eastAsia="楷体"/>
          <w:spacing w:val="-60"/>
          <w:sz w:val="24"/>
          <w:szCs w:val="24"/>
        </w:rPr>
        <w:t> </w:t>
      </w:r>
      <w:r>
        <w:rPr>
          <w:rFonts w:ascii="Times New Roman" w:hAnsi="Times New Roman" w:cs="Times New Roman" w:eastAsia="Times New Roman"/>
          <w:sz w:val="24"/>
          <w:szCs w:val="24"/>
        </w:rPr>
        <w:t>19 </w:t>
      </w:r>
      <w:r>
        <w:rPr>
          <w:rFonts w:ascii="楷体" w:hAnsi="楷体" w:cs="楷体" w:eastAsia="楷体"/>
          <w:sz w:val="24"/>
          <w:szCs w:val="24"/>
        </w:rPr>
        <w:t>日，</w:t>
      </w:r>
    </w:p>
    <w:p>
      <w:pPr>
        <w:pStyle w:val="BodyText"/>
        <w:spacing w:line="240" w:lineRule="auto" w:before="31"/>
        <w:ind w:right="0"/>
        <w:jc w:val="left"/>
        <w:rPr>
          <w:rFonts w:ascii="楷体" w:hAnsi="楷体" w:cs="楷体" w:eastAsia="楷体"/>
        </w:rPr>
      </w:pPr>
      <w:r>
        <w:rPr>
          <w:rFonts w:ascii="楷体" w:hAnsi="楷体" w:cs="楷体" w:eastAsia="楷体"/>
        </w:rPr>
        <w:t>学校生物科技学院</w:t>
      </w:r>
      <w:r>
        <w:rPr>
          <w:rFonts w:ascii="楷体" w:hAnsi="楷体" w:cs="楷体" w:eastAsia="楷体"/>
          <w:spacing w:val="-60"/>
        </w:rPr>
        <w:t> </w:t>
      </w:r>
      <w:r>
        <w:rPr>
          <w:rFonts w:ascii="Times New Roman" w:hAnsi="Times New Roman" w:cs="Times New Roman" w:eastAsia="Times New Roman"/>
        </w:rPr>
        <w:t>132 </w:t>
      </w:r>
      <w:r>
        <w:rPr>
          <w:rFonts w:ascii="楷体" w:hAnsi="楷体" w:cs="楷体" w:eastAsia="楷体"/>
        </w:rPr>
        <w:t>名学生组成的志愿者团队为大会为中国国际药物信息大会</w:t>
      </w:r>
    </w:p>
    <w:p>
      <w:pPr>
        <w:pStyle w:val="BodyText"/>
        <w:spacing w:line="240" w:lineRule="auto" w:before="147"/>
        <w:ind w:right="0"/>
        <w:jc w:val="left"/>
        <w:rPr>
          <w:rFonts w:ascii="楷体" w:hAnsi="楷体" w:cs="楷体" w:eastAsia="楷体"/>
        </w:rPr>
      </w:pPr>
      <w:r>
        <w:rPr>
          <w:rFonts w:ascii="楷体" w:hAnsi="楷体" w:cs="楷体" w:eastAsia="楷体"/>
        </w:rPr>
        <w:t>/</w:t>
      </w:r>
      <w:r>
        <w:rPr>
          <w:rFonts w:ascii="Times New Roman" w:hAnsi="Times New Roman" w:cs="Times New Roman" w:eastAsia="Times New Roman"/>
        </w:rPr>
        <w:t>2023DIA</w:t>
      </w:r>
      <w:r>
        <w:rPr>
          <w:rFonts w:ascii="Times New Roman" w:hAnsi="Times New Roman" w:cs="Times New Roman" w:eastAsia="Times New Roman"/>
          <w:spacing w:val="-4"/>
        </w:rPr>
        <w:t> </w:t>
      </w:r>
      <w:r>
        <w:rPr>
          <w:rFonts w:ascii="楷体" w:hAnsi="楷体" w:cs="楷体" w:eastAsia="楷体"/>
        </w:rPr>
        <w:t>年会暨展览会的顺利举办提供了高质量、专业化的服务支持。开展专业性</w:t>
      </w:r>
    </w:p>
    <w:p>
      <w:pPr>
        <w:spacing w:after="0" w:line="240" w:lineRule="auto"/>
        <w:jc w:val="left"/>
        <w:rPr>
          <w:rFonts w:ascii="楷体" w:hAnsi="楷体" w:cs="楷体" w:eastAsia="楷体"/>
        </w:rPr>
        <w:sectPr>
          <w:pgSz w:w="11910" w:h="16840"/>
          <w:pgMar w:header="0" w:footer="1119" w:top="1680" w:bottom="1300" w:left="1440" w:right="1320"/>
        </w:sectPr>
      </w:pPr>
    </w:p>
    <w:p>
      <w:pPr>
        <w:spacing w:line="240" w:lineRule="auto" w:before="12"/>
        <w:rPr>
          <w:rFonts w:ascii="楷体" w:hAnsi="楷体" w:cs="楷体" w:eastAsia="楷体"/>
          <w:sz w:val="19"/>
          <w:szCs w:val="19"/>
        </w:rPr>
      </w:pPr>
    </w:p>
    <w:p>
      <w:pPr>
        <w:pStyle w:val="BodyText"/>
        <w:spacing w:line="367" w:lineRule="auto" w:before="26"/>
        <w:ind w:right="237"/>
        <w:jc w:val="both"/>
        <w:rPr>
          <w:rFonts w:ascii="楷体" w:hAnsi="楷体" w:cs="楷体" w:eastAsia="楷体"/>
        </w:rPr>
      </w:pPr>
      <w:r>
        <w:rPr>
          <w:rFonts w:ascii="楷体" w:hAnsi="楷体" w:cs="楷体" w:eastAsia="楷体"/>
          <w:spacing w:val="-3"/>
        </w:rPr>
        <w:t>的志愿服务活动，让学生在提供志愿服务的同时，增进对专业、行业的认知。学生可</w:t>
      </w:r>
      <w:r>
        <w:rPr>
          <w:rFonts w:ascii="楷体" w:hAnsi="楷体" w:cs="楷体" w:eastAsia="楷体"/>
          <w:spacing w:val="-104"/>
        </w:rPr>
        <w:t> </w:t>
      </w:r>
      <w:r>
        <w:rPr>
          <w:rFonts w:ascii="楷体" w:hAnsi="楷体" w:cs="楷体" w:eastAsia="楷体"/>
          <w:spacing w:val="-104"/>
        </w:rPr>
      </w:r>
      <w:r>
        <w:rPr>
          <w:rFonts w:ascii="楷体" w:hAnsi="楷体" w:cs="楷体" w:eastAsia="楷体"/>
          <w:spacing w:val="-3"/>
        </w:rPr>
        <w:t>以获得多维度、深层次专业认践机会，了解到一些新药研发、药物临床试验方面的最</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新信息，同时也锻炼了能力，明确了专业未来的发展方向，为以后从事与生物医药相</w:t>
      </w:r>
      <w:r>
        <w:rPr>
          <w:rFonts w:ascii="楷体" w:hAnsi="楷体" w:cs="楷体" w:eastAsia="楷体"/>
          <w:spacing w:val="-105"/>
        </w:rPr>
        <w:t> </w:t>
      </w:r>
      <w:r>
        <w:rPr>
          <w:rFonts w:ascii="楷体" w:hAnsi="楷体" w:cs="楷体" w:eastAsia="楷体"/>
          <w:spacing w:val="-105"/>
        </w:rPr>
      </w:r>
      <w:r>
        <w:rPr>
          <w:rFonts w:ascii="楷体" w:hAnsi="楷体" w:cs="楷体" w:eastAsia="楷体"/>
        </w:rPr>
        <w:t>关的职业奠定基础。</w:t>
      </w:r>
    </w:p>
    <w:p>
      <w:pPr>
        <w:spacing w:line="240" w:lineRule="auto" w:before="0"/>
        <w:rPr>
          <w:rFonts w:ascii="楷体" w:hAnsi="楷体" w:cs="楷体" w:eastAsia="楷体"/>
          <w:sz w:val="20"/>
          <w:szCs w:val="20"/>
        </w:rPr>
      </w:pPr>
    </w:p>
    <w:p>
      <w:pPr>
        <w:spacing w:line="240" w:lineRule="auto" w:before="8"/>
        <w:rPr>
          <w:rFonts w:ascii="楷体" w:hAnsi="楷体" w:cs="楷体" w:eastAsia="楷体"/>
          <w:sz w:val="11"/>
          <w:szCs w:val="11"/>
        </w:rPr>
      </w:pPr>
    </w:p>
    <w:p>
      <w:pPr>
        <w:spacing w:line="2524" w:lineRule="exact"/>
        <w:ind w:left="720" w:right="0" w:firstLine="0"/>
        <w:rPr>
          <w:rFonts w:ascii="楷体" w:hAnsi="楷体" w:cs="楷体" w:eastAsia="楷体"/>
          <w:sz w:val="20"/>
          <w:szCs w:val="20"/>
        </w:rPr>
      </w:pPr>
      <w:r>
        <w:rPr>
          <w:rFonts w:ascii="楷体" w:hAnsi="楷体" w:cs="楷体" w:eastAsia="楷体"/>
          <w:position w:val="-49"/>
          <w:sz w:val="20"/>
          <w:szCs w:val="20"/>
        </w:rPr>
        <w:drawing>
          <wp:inline distT="0" distB="0" distL="0" distR="0">
            <wp:extent cx="4766947" cy="1603057"/>
            <wp:effectExtent l="0" t="0" r="0" b="0"/>
            <wp:docPr id="45" name="image9.png" descr=""/>
            <wp:cNvGraphicFramePr>
              <a:graphicFrameLocks noChangeAspect="1"/>
            </wp:cNvGraphicFramePr>
            <a:graphic>
              <a:graphicData uri="http://schemas.openxmlformats.org/drawingml/2006/picture">
                <pic:pic>
                  <pic:nvPicPr>
                    <pic:cNvPr id="46" name="image9.png"/>
                    <pic:cNvPicPr/>
                  </pic:nvPicPr>
                  <pic:blipFill>
                    <a:blip r:embed="rId16" cstate="print"/>
                    <a:stretch>
                      <a:fillRect/>
                    </a:stretch>
                  </pic:blipFill>
                  <pic:spPr>
                    <a:xfrm>
                      <a:off x="0" y="0"/>
                      <a:ext cx="4766947" cy="1603057"/>
                    </a:xfrm>
                    <a:prstGeom prst="rect">
                      <a:avLst/>
                    </a:prstGeom>
                  </pic:spPr>
                </pic:pic>
              </a:graphicData>
            </a:graphic>
          </wp:inline>
        </w:drawing>
      </w:r>
      <w:r>
        <w:rPr>
          <w:rFonts w:ascii="楷体" w:hAnsi="楷体" w:cs="楷体" w:eastAsia="楷体"/>
          <w:position w:val="-49"/>
          <w:sz w:val="20"/>
          <w:szCs w:val="20"/>
        </w:rPr>
      </w:r>
    </w:p>
    <w:p>
      <w:pPr>
        <w:spacing w:line="240" w:lineRule="auto" w:before="12"/>
        <w:rPr>
          <w:rFonts w:ascii="楷体" w:hAnsi="楷体" w:cs="楷体" w:eastAsia="楷体"/>
          <w:sz w:val="12"/>
          <w:szCs w:val="12"/>
        </w:rPr>
      </w:pPr>
    </w:p>
    <w:p>
      <w:pPr>
        <w:tabs>
          <w:tab w:pos="3734" w:val="left" w:leader="none"/>
        </w:tabs>
        <w:spacing w:before="34"/>
        <w:ind w:left="2980" w:right="0" w:firstLine="0"/>
        <w:jc w:val="left"/>
        <w:rPr>
          <w:rFonts w:ascii="楷体" w:hAnsi="楷体" w:cs="楷体" w:eastAsia="楷体"/>
          <w:sz w:val="21"/>
          <w:szCs w:val="21"/>
        </w:rPr>
      </w:pPr>
      <w:bookmarkStart w:name="图1-2　学校学生在志愿服务现场" w:id="157"/>
      <w:bookmarkEnd w:id="157"/>
      <w:r>
        <w:rPr/>
      </w:r>
      <w:r>
        <w:rPr>
          <w:rFonts w:ascii="楷体" w:hAnsi="楷体" w:cs="楷体" w:eastAsia="楷体"/>
          <w:sz w:val="21"/>
          <w:szCs w:val="21"/>
        </w:rPr>
        <w:t>图</w:t>
      </w:r>
      <w:r>
        <w:rPr>
          <w:rFonts w:ascii="楷体" w:hAnsi="楷体" w:cs="楷体" w:eastAsia="楷体"/>
          <w:spacing w:val="-55"/>
          <w:sz w:val="21"/>
          <w:szCs w:val="21"/>
        </w:rPr>
        <w:t> </w:t>
      </w:r>
      <w:r>
        <w:rPr>
          <w:rFonts w:ascii="Times New Roman" w:hAnsi="Times New Roman" w:cs="Times New Roman" w:eastAsia="Times New Roman"/>
          <w:sz w:val="21"/>
          <w:szCs w:val="21"/>
        </w:rPr>
        <w:t>1-2</w:t>
        <w:tab/>
      </w:r>
      <w:r>
        <w:rPr>
          <w:rFonts w:ascii="楷体" w:hAnsi="楷体" w:cs="楷体" w:eastAsia="楷体"/>
          <w:sz w:val="21"/>
          <w:szCs w:val="21"/>
        </w:rPr>
        <w:t>学校学生在志愿服务现场</w:t>
      </w:r>
    </w:p>
    <w:p>
      <w:pPr>
        <w:spacing w:line="240" w:lineRule="auto" w:before="0"/>
        <w:rPr>
          <w:rFonts w:ascii="楷体" w:hAnsi="楷体" w:cs="楷体" w:eastAsia="楷体"/>
          <w:sz w:val="22"/>
          <w:szCs w:val="22"/>
        </w:rPr>
      </w:pPr>
    </w:p>
    <w:p>
      <w:pPr>
        <w:spacing w:line="240" w:lineRule="auto" w:before="6"/>
        <w:rPr>
          <w:rFonts w:ascii="楷体" w:hAnsi="楷体" w:cs="楷体" w:eastAsia="楷体"/>
          <w:sz w:val="24"/>
          <w:szCs w:val="24"/>
        </w:rPr>
      </w:pPr>
    </w:p>
    <w:p>
      <w:pPr>
        <w:spacing w:before="0"/>
        <w:ind w:left="758" w:right="0" w:firstLine="0"/>
        <w:jc w:val="left"/>
        <w:rPr>
          <w:rFonts w:ascii="仿宋" w:hAnsi="仿宋" w:cs="仿宋" w:eastAsia="仿宋"/>
          <w:sz w:val="32"/>
          <w:szCs w:val="32"/>
        </w:rPr>
      </w:pPr>
      <w:bookmarkStart w:name="主题2：人才培养 2.3多样成才" w:id="158"/>
      <w:bookmarkEnd w:id="158"/>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2</w:t>
      </w:r>
      <w:r>
        <w:rPr>
          <w:rFonts w:ascii="仿宋" w:hAnsi="仿宋" w:cs="仿宋" w:eastAsia="仿宋"/>
          <w:b/>
          <w:bCs/>
          <w:sz w:val="32"/>
          <w:szCs w:val="32"/>
        </w:rPr>
        <w:t>：人才培养</w:t>
      </w:r>
      <w:r>
        <w:rPr>
          <w:rFonts w:ascii="仿宋" w:hAnsi="仿宋" w:cs="仿宋" w:eastAsia="仿宋"/>
          <w:b/>
          <w:bCs/>
          <w:spacing w:val="-4"/>
          <w:sz w:val="32"/>
          <w:szCs w:val="32"/>
        </w:rPr>
        <w:t> </w:t>
      </w:r>
      <w:r>
        <w:rPr>
          <w:rFonts w:ascii="Times New Roman" w:hAnsi="Times New Roman" w:cs="Times New Roman" w:eastAsia="Times New Roman"/>
          <w:b/>
          <w:bCs/>
          <w:sz w:val="32"/>
          <w:szCs w:val="32"/>
        </w:rPr>
        <w:t>2.3</w:t>
      </w:r>
      <w:r>
        <w:rPr>
          <w:rFonts w:ascii="Times New Roman" w:hAnsi="Times New Roman" w:cs="Times New Roman" w:eastAsia="Times New Roman"/>
          <w:b/>
          <w:bCs/>
          <w:spacing w:val="-3"/>
          <w:sz w:val="32"/>
          <w:szCs w:val="32"/>
        </w:rPr>
        <w:t> </w:t>
      </w:r>
      <w:r>
        <w:rPr>
          <w:rFonts w:ascii="仿宋" w:hAnsi="仿宋" w:cs="仿宋" w:eastAsia="仿宋"/>
          <w:b/>
          <w:bCs/>
          <w:sz w:val="32"/>
          <w:szCs w:val="32"/>
        </w:rPr>
        <w:t>多样成才</w:t>
      </w:r>
      <w:r>
        <w:rPr>
          <w:rFonts w:ascii="仿宋" w:hAnsi="仿宋" w:cs="仿宋" w:eastAsia="仿宋"/>
          <w:sz w:val="32"/>
          <w:szCs w:val="32"/>
        </w:rPr>
      </w:r>
    </w:p>
    <w:p>
      <w:pPr>
        <w:spacing w:line="240" w:lineRule="auto" w:before="10"/>
        <w:rPr>
          <w:rFonts w:ascii="仿宋" w:hAnsi="仿宋" w:cs="仿宋" w:eastAsia="仿宋"/>
          <w:b/>
          <w:bCs/>
          <w:sz w:val="25"/>
          <w:szCs w:val="25"/>
        </w:rPr>
      </w:pPr>
    </w:p>
    <w:p>
      <w:pPr>
        <w:pStyle w:val="BodyText"/>
        <w:spacing w:line="352"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78"/>
        </w:rPr>
        <w:t> </w:t>
      </w:r>
      <w:r>
        <w:rPr>
          <w:rFonts w:ascii="Times New Roman" w:hAnsi="Times New Roman" w:cs="Times New Roman" w:eastAsia="Times New Roman"/>
          <w:b/>
          <w:bCs/>
        </w:rPr>
        <w:t>2</w:t>
      </w:r>
      <w:r>
        <w:rPr>
          <w:rFonts w:ascii="楷体" w:hAnsi="楷体" w:cs="楷体" w:eastAsia="楷体"/>
          <w:b/>
          <w:bCs/>
        </w:rPr>
        <w:t>-</w:t>
      </w:r>
      <w:r>
        <w:rPr>
          <w:rFonts w:ascii="Times New Roman" w:hAnsi="Times New Roman" w:cs="Times New Roman" w:eastAsia="Times New Roman"/>
          <w:b/>
          <w:bCs/>
        </w:rPr>
        <w:t>1</w:t>
      </w:r>
      <w:r>
        <w:rPr>
          <w:rFonts w:ascii="楷体" w:hAnsi="楷体" w:cs="楷体" w:eastAsia="楷体"/>
          <w:b/>
          <w:bCs/>
        </w:rPr>
        <w:t>【多样成才</w:t>
      </w:r>
      <w:r>
        <w:rPr>
          <w:rFonts w:ascii="楷体" w:hAnsi="楷体" w:cs="楷体" w:eastAsia="楷体"/>
          <w:b/>
          <w:bCs/>
          <w:spacing w:val="-33"/>
        </w:rPr>
        <w:t> </w:t>
      </w:r>
      <w:r>
        <w:rPr>
          <w:rFonts w:ascii="楷体" w:hAnsi="楷体" w:cs="楷体" w:eastAsia="楷体"/>
          <w:b/>
          <w:bCs/>
        </w:rPr>
        <w:t>展文明风采】</w:t>
      </w:r>
      <w:r>
        <w:rPr/>
        <w:t>“</w:t>
      </w:r>
      <w:r>
        <w:rPr>
          <w:rFonts w:ascii="楷体" w:hAnsi="楷体" w:cs="楷体" w:eastAsia="楷体"/>
        </w:rPr>
        <w:t>文明风采</w:t>
      </w:r>
      <w:r>
        <w:rPr/>
        <w:t>”</w:t>
      </w:r>
      <w:r>
        <w:rPr>
          <w:rFonts w:ascii="楷体" w:hAnsi="楷体" w:cs="楷体" w:eastAsia="楷体"/>
        </w:rPr>
        <w:t>活动是由省教育厅、省文明办、 </w:t>
      </w:r>
      <w:r>
        <w:rPr>
          <w:rFonts w:ascii="楷体" w:hAnsi="楷体" w:cs="楷体" w:eastAsia="楷体"/>
          <w:spacing w:val="-3"/>
        </w:rPr>
        <w:t>团省委等多部门共同主办，省教育科学研究院承办的重在培养学生综合素质的重要活</w:t>
      </w:r>
      <w:r>
        <w:rPr>
          <w:rFonts w:ascii="楷体" w:hAnsi="楷体" w:cs="楷体" w:eastAsia="楷体"/>
          <w:spacing w:val="-103"/>
        </w:rPr>
        <w:t> </w:t>
      </w:r>
      <w:r>
        <w:rPr>
          <w:rFonts w:ascii="楷体" w:hAnsi="楷体" w:cs="楷体" w:eastAsia="楷体"/>
          <w:spacing w:val="-103"/>
        </w:rPr>
      </w:r>
      <w:r>
        <w:rPr>
          <w:rFonts w:ascii="楷体" w:hAnsi="楷体" w:cs="楷体" w:eastAsia="楷体"/>
        </w:rPr>
        <w:t>动。</w:t>
      </w:r>
      <w:r>
        <w:rPr>
          <w:rFonts w:ascii="Times New Roman" w:hAnsi="Times New Roman" w:cs="Times New Roman" w:eastAsia="Times New Roman"/>
        </w:rPr>
        <w:t>2023</w:t>
      </w:r>
      <w:r>
        <w:rPr>
          <w:rFonts w:ascii="Times New Roman" w:hAnsi="Times New Roman" w:cs="Times New Roman" w:eastAsia="Times New Roman"/>
          <w:spacing w:val="-7"/>
        </w:rPr>
        <w:t> </w:t>
      </w:r>
      <w:r>
        <w:rPr>
          <w:rFonts w:ascii="楷体" w:hAnsi="楷体" w:cs="楷体" w:eastAsia="楷体"/>
        </w:rPr>
        <w:t>学年学校《党报</w:t>
      </w:r>
      <w:r>
        <w:rPr/>
        <w:t>“</w:t>
      </w:r>
      <w:r>
        <w:rPr>
          <w:rFonts w:ascii="楷体" w:hAnsi="楷体" w:cs="楷体" w:eastAsia="楷体"/>
        </w:rPr>
        <w:t>悦读</w:t>
      </w:r>
      <w:r>
        <w:rPr/>
        <w:t>”</w:t>
      </w:r>
      <w:r>
        <w:rPr>
          <w:rFonts w:ascii="楷体" w:hAnsi="楷体" w:cs="楷体" w:eastAsia="楷体"/>
        </w:rPr>
        <w:t>蓬勃生命力量》《凳之龙》等</w:t>
      </w:r>
      <w:r>
        <w:rPr>
          <w:rFonts w:ascii="楷体" w:hAnsi="楷体" w:cs="楷体" w:eastAsia="楷体"/>
          <w:spacing w:val="-67"/>
        </w:rPr>
        <w:t> </w:t>
      </w:r>
      <w:r>
        <w:rPr>
          <w:rFonts w:ascii="Times New Roman" w:hAnsi="Times New Roman" w:cs="Times New Roman" w:eastAsia="Times New Roman"/>
        </w:rPr>
        <w:t>14</w:t>
      </w:r>
      <w:r>
        <w:rPr>
          <w:rFonts w:ascii="Times New Roman" w:hAnsi="Times New Roman" w:cs="Times New Roman" w:eastAsia="Times New Roman"/>
          <w:spacing w:val="-7"/>
        </w:rPr>
        <w:t> </w:t>
      </w:r>
      <w:r>
        <w:rPr>
          <w:rFonts w:ascii="楷体" w:hAnsi="楷体" w:cs="楷体" w:eastAsia="楷体"/>
        </w:rPr>
        <w:t>件作品荣获</w:t>
      </w:r>
      <w:r>
        <w:rPr/>
        <w:t>“</w:t>
      </w:r>
      <w:r>
        <w:rPr>
          <w:rFonts w:ascii="楷体" w:hAnsi="楷体" w:cs="楷体" w:eastAsia="楷体"/>
        </w:rPr>
        <w:t>最 </w:t>
      </w:r>
      <w:r>
        <w:rPr>
          <w:rFonts w:ascii="楷体" w:hAnsi="楷体" w:cs="楷体" w:eastAsia="楷体"/>
          <w:spacing w:val="-3"/>
        </w:rPr>
        <w:t>佳作品奖</w:t>
      </w:r>
      <w:r>
        <w:rPr>
          <w:spacing w:val="-3"/>
        </w:rPr>
        <w:t>”</w:t>
      </w:r>
      <w:r>
        <w:rPr>
          <w:rFonts w:ascii="楷体" w:hAnsi="楷体" w:cs="楷体" w:eastAsia="楷体"/>
          <w:spacing w:val="-3"/>
        </w:rPr>
        <w:t>，学校荣获省级、市级</w:t>
      </w:r>
      <w:r>
        <w:rPr>
          <w:spacing w:val="-3"/>
        </w:rPr>
        <w:t>“</w:t>
      </w:r>
      <w:r>
        <w:rPr>
          <w:rFonts w:ascii="楷体" w:hAnsi="楷体" w:cs="楷体" w:eastAsia="楷体"/>
          <w:spacing w:val="-3"/>
        </w:rPr>
        <w:t>优秀组织奖</w:t>
      </w:r>
      <w:r>
        <w:rPr>
          <w:spacing w:val="-3"/>
        </w:rPr>
        <w:t>”</w:t>
      </w:r>
      <w:r>
        <w:rPr>
          <w:rFonts w:ascii="楷体" w:hAnsi="楷体" w:cs="楷体" w:eastAsia="楷体"/>
          <w:spacing w:val="-3"/>
        </w:rPr>
        <w:t>。学校获奖作品数量位居苏州市第</w:t>
      </w:r>
    </w:p>
    <w:p>
      <w:pPr>
        <w:pStyle w:val="BodyText"/>
        <w:spacing w:line="360" w:lineRule="auto" w:before="53"/>
        <w:ind w:right="237"/>
        <w:jc w:val="both"/>
        <w:rPr>
          <w:rFonts w:ascii="楷体" w:hAnsi="楷体" w:cs="楷体" w:eastAsia="楷体"/>
        </w:rPr>
      </w:pPr>
      <w:r>
        <w:rPr>
          <w:rFonts w:ascii="Times New Roman" w:hAnsi="Times New Roman" w:cs="Times New Roman" w:eastAsia="Times New Roman"/>
        </w:rPr>
        <w:t>1</w:t>
      </w:r>
      <w:r>
        <w:rPr>
          <w:rFonts w:ascii="Times New Roman" w:hAnsi="Times New Roman" w:cs="Times New Roman" w:eastAsia="Times New Roman"/>
          <w:spacing w:val="-12"/>
        </w:rPr>
        <w:t> </w:t>
      </w:r>
      <w:r>
        <w:rPr>
          <w:rFonts w:ascii="楷体" w:hAnsi="楷体" w:cs="楷体" w:eastAsia="楷体"/>
        </w:rPr>
        <w:t>名，江苏省第</w:t>
      </w:r>
      <w:r>
        <w:rPr>
          <w:rFonts w:ascii="楷体" w:hAnsi="楷体" w:cs="楷体" w:eastAsia="楷体"/>
          <w:spacing w:val="-72"/>
        </w:rPr>
        <w:t> </w:t>
      </w:r>
      <w:r>
        <w:rPr>
          <w:rFonts w:ascii="Times New Roman" w:hAnsi="Times New Roman" w:cs="Times New Roman" w:eastAsia="Times New Roman"/>
        </w:rPr>
        <w:t>2</w:t>
      </w:r>
      <w:r>
        <w:rPr>
          <w:rFonts w:ascii="Times New Roman" w:hAnsi="Times New Roman" w:cs="Times New Roman" w:eastAsia="Times New Roman"/>
          <w:spacing w:val="-12"/>
        </w:rPr>
        <w:t> </w:t>
      </w:r>
      <w:r>
        <w:rPr>
          <w:rFonts w:ascii="楷体" w:hAnsi="楷体" w:cs="楷体" w:eastAsia="楷体"/>
        </w:rPr>
        <w:t>名。在学校党委的高度重视下，学校校团委精心组织，将中华优秀 </w:t>
      </w:r>
      <w:r>
        <w:rPr>
          <w:rFonts w:ascii="楷体" w:hAnsi="楷体" w:cs="楷体" w:eastAsia="楷体"/>
          <w:spacing w:val="-3"/>
        </w:rPr>
        <w:t>传统文化与</w:t>
      </w:r>
      <w:r>
        <w:rPr>
          <w:spacing w:val="-3"/>
        </w:rPr>
        <w:t>“</w:t>
      </w:r>
      <w:r>
        <w:rPr>
          <w:rFonts w:ascii="楷体" w:hAnsi="楷体" w:cs="楷体" w:eastAsia="楷体"/>
          <w:spacing w:val="-3"/>
        </w:rPr>
        <w:t>文明风采</w:t>
      </w:r>
      <w:r>
        <w:rPr>
          <w:spacing w:val="-3"/>
        </w:rPr>
        <w:t>”</w:t>
      </w:r>
      <w:r>
        <w:rPr>
          <w:rFonts w:ascii="楷体" w:hAnsi="楷体" w:cs="楷体" w:eastAsia="楷体"/>
          <w:spacing w:val="-3"/>
        </w:rPr>
        <w:t>活动紧密结合，为广大学生提供了展示精神风貌和才华的平</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台。获奖作品集中体现了学校学生乐观向上、积极进取、奋发有为的精神风貌和青春</w:t>
      </w:r>
      <w:r>
        <w:rPr>
          <w:rFonts w:ascii="楷体" w:hAnsi="楷体" w:cs="楷体" w:eastAsia="楷体"/>
          <w:spacing w:val="-105"/>
        </w:rPr>
        <w:t> </w:t>
      </w:r>
      <w:r>
        <w:rPr>
          <w:rFonts w:ascii="楷体" w:hAnsi="楷体" w:cs="楷体" w:eastAsia="楷体"/>
          <w:spacing w:val="-105"/>
        </w:rPr>
      </w:r>
      <w:r>
        <w:rPr>
          <w:rFonts w:ascii="楷体" w:hAnsi="楷体" w:cs="楷体" w:eastAsia="楷体"/>
        </w:rPr>
        <w:t>正能量，展现了学校德育工作成果。</w:t>
      </w:r>
    </w:p>
    <w:p>
      <w:pPr>
        <w:spacing w:after="0" w:line="360" w:lineRule="auto"/>
        <w:jc w:val="both"/>
        <w:rPr>
          <w:rFonts w:ascii="楷体" w:hAnsi="楷体" w:cs="楷体" w:eastAsia="楷体"/>
        </w:rPr>
        <w:sectPr>
          <w:pgSz w:w="11910" w:h="16840"/>
          <w:pgMar w:header="0" w:footer="1119" w:top="1680" w:bottom="1300" w:left="1440" w:right="1320"/>
        </w:sectPr>
      </w:pPr>
    </w:p>
    <w:p>
      <w:pPr>
        <w:spacing w:line="240" w:lineRule="auto" w:before="12"/>
        <w:rPr>
          <w:rFonts w:ascii="楷体" w:hAnsi="楷体" w:cs="楷体" w:eastAsia="楷体"/>
          <w:sz w:val="13"/>
          <w:szCs w:val="13"/>
        </w:rPr>
      </w:pPr>
    </w:p>
    <w:p>
      <w:pPr>
        <w:spacing w:line="4613" w:lineRule="exact"/>
        <w:ind w:left="972" w:right="0" w:firstLine="0"/>
        <w:rPr>
          <w:rFonts w:ascii="楷体" w:hAnsi="楷体" w:cs="楷体" w:eastAsia="楷体"/>
          <w:sz w:val="20"/>
          <w:szCs w:val="20"/>
        </w:rPr>
      </w:pPr>
      <w:bookmarkStart w:name="主题3：服务贡献 3.4服务美丽中国" w:id="159"/>
      <w:bookmarkEnd w:id="159"/>
      <w:r>
        <w:rPr/>
      </w:r>
      <w:r>
        <w:rPr>
          <w:rFonts w:ascii="楷体" w:hAnsi="楷体" w:cs="楷体" w:eastAsia="楷体"/>
          <w:position w:val="-91"/>
          <w:sz w:val="20"/>
          <w:szCs w:val="20"/>
        </w:rPr>
        <w:drawing>
          <wp:inline distT="0" distB="0" distL="0" distR="0">
            <wp:extent cx="4536510" cy="2929508"/>
            <wp:effectExtent l="0" t="0" r="0" b="0"/>
            <wp:docPr id="47" name="image10.jpeg" descr=""/>
            <wp:cNvGraphicFramePr>
              <a:graphicFrameLocks noChangeAspect="1"/>
            </wp:cNvGraphicFramePr>
            <a:graphic>
              <a:graphicData uri="http://schemas.openxmlformats.org/drawingml/2006/picture">
                <pic:pic>
                  <pic:nvPicPr>
                    <pic:cNvPr id="48" name="image10.jpeg"/>
                    <pic:cNvPicPr/>
                  </pic:nvPicPr>
                  <pic:blipFill>
                    <a:blip r:embed="rId18" cstate="print"/>
                    <a:stretch>
                      <a:fillRect/>
                    </a:stretch>
                  </pic:blipFill>
                  <pic:spPr>
                    <a:xfrm>
                      <a:off x="0" y="0"/>
                      <a:ext cx="4536510" cy="2929508"/>
                    </a:xfrm>
                    <a:prstGeom prst="rect">
                      <a:avLst/>
                    </a:prstGeom>
                  </pic:spPr>
                </pic:pic>
              </a:graphicData>
            </a:graphic>
          </wp:inline>
        </w:drawing>
      </w:r>
      <w:r>
        <w:rPr>
          <w:rFonts w:ascii="楷体" w:hAnsi="楷体" w:cs="楷体" w:eastAsia="楷体"/>
          <w:position w:val="-91"/>
          <w:sz w:val="20"/>
          <w:szCs w:val="20"/>
        </w:rPr>
      </w:r>
    </w:p>
    <w:p>
      <w:pPr>
        <w:spacing w:line="240" w:lineRule="auto" w:before="11"/>
        <w:rPr>
          <w:rFonts w:ascii="楷体" w:hAnsi="楷体" w:cs="楷体" w:eastAsia="楷体"/>
          <w:sz w:val="7"/>
          <w:szCs w:val="7"/>
        </w:rPr>
      </w:pPr>
    </w:p>
    <w:p>
      <w:pPr>
        <w:tabs>
          <w:tab w:pos="2894" w:val="left" w:leader="none"/>
        </w:tabs>
        <w:spacing w:before="34"/>
        <w:ind w:left="2140" w:right="0" w:firstLine="0"/>
        <w:jc w:val="left"/>
        <w:rPr>
          <w:rFonts w:ascii="楷体" w:hAnsi="楷体" w:cs="楷体" w:eastAsia="楷体"/>
          <w:sz w:val="21"/>
          <w:szCs w:val="21"/>
        </w:rPr>
      </w:pPr>
      <w:bookmarkStart w:name="图2-1　江苏省“文明风采”活动学校部分获奖作品" w:id="160"/>
      <w:bookmarkEnd w:id="160"/>
      <w:r>
        <w:rPr/>
      </w:r>
      <w:r>
        <w:rPr>
          <w:rFonts w:ascii="楷体" w:hAnsi="楷体" w:cs="楷体" w:eastAsia="楷体"/>
          <w:sz w:val="21"/>
          <w:szCs w:val="21"/>
        </w:rPr>
        <w:t>图</w:t>
      </w:r>
      <w:r>
        <w:rPr>
          <w:rFonts w:ascii="楷体" w:hAnsi="楷体" w:cs="楷体" w:eastAsia="楷体"/>
          <w:spacing w:val="-55"/>
          <w:sz w:val="21"/>
          <w:szCs w:val="21"/>
        </w:rPr>
        <w:t> </w:t>
      </w:r>
      <w:r>
        <w:rPr>
          <w:rFonts w:ascii="Times New Roman" w:hAnsi="Times New Roman" w:cs="Times New Roman" w:eastAsia="Times New Roman"/>
          <w:sz w:val="21"/>
          <w:szCs w:val="21"/>
        </w:rPr>
        <w:t>2-1</w:t>
        <w:tab/>
      </w:r>
      <w:r>
        <w:rPr>
          <w:rFonts w:ascii="楷体" w:hAnsi="楷体" w:cs="楷体" w:eastAsia="楷体"/>
          <w:sz w:val="21"/>
          <w:szCs w:val="21"/>
        </w:rPr>
        <w:t>江苏省</w:t>
      </w:r>
      <w:r>
        <w:rPr>
          <w:rFonts w:ascii="宋体" w:hAnsi="宋体" w:cs="宋体" w:eastAsia="宋体"/>
          <w:sz w:val="21"/>
          <w:szCs w:val="21"/>
        </w:rPr>
        <w:t>“</w:t>
      </w:r>
      <w:r>
        <w:rPr>
          <w:rFonts w:ascii="楷体" w:hAnsi="楷体" w:cs="楷体" w:eastAsia="楷体"/>
          <w:sz w:val="21"/>
          <w:szCs w:val="21"/>
        </w:rPr>
        <w:t>文明风采</w:t>
      </w:r>
      <w:r>
        <w:rPr>
          <w:rFonts w:ascii="宋体" w:hAnsi="宋体" w:cs="宋体" w:eastAsia="宋体"/>
          <w:sz w:val="21"/>
          <w:szCs w:val="21"/>
        </w:rPr>
        <w:t>”</w:t>
      </w:r>
      <w:r>
        <w:rPr>
          <w:rFonts w:ascii="楷体" w:hAnsi="楷体" w:cs="楷体" w:eastAsia="楷体"/>
          <w:sz w:val="21"/>
          <w:szCs w:val="21"/>
        </w:rPr>
        <w:t>活动学校部分获奖作品</w:t>
      </w:r>
    </w:p>
    <w:p>
      <w:pPr>
        <w:spacing w:line="240" w:lineRule="auto" w:before="0"/>
        <w:rPr>
          <w:rFonts w:ascii="楷体" w:hAnsi="楷体" w:cs="楷体" w:eastAsia="楷体"/>
          <w:sz w:val="22"/>
          <w:szCs w:val="22"/>
        </w:rPr>
      </w:pPr>
    </w:p>
    <w:p>
      <w:pPr>
        <w:spacing w:line="240" w:lineRule="auto" w:before="6"/>
        <w:rPr>
          <w:rFonts w:ascii="楷体" w:hAnsi="楷体" w:cs="楷体" w:eastAsia="楷体"/>
          <w:sz w:val="24"/>
          <w:szCs w:val="24"/>
        </w:rPr>
      </w:pPr>
    </w:p>
    <w:p>
      <w:pPr>
        <w:spacing w:before="0"/>
        <w:ind w:left="758" w:right="0" w:firstLine="0"/>
        <w:jc w:val="left"/>
        <w:rPr>
          <w:rFonts w:ascii="仿宋" w:hAnsi="仿宋" w:cs="仿宋" w:eastAsia="仿宋"/>
          <w:sz w:val="32"/>
          <w:szCs w:val="32"/>
        </w:rPr>
      </w:pPr>
      <w:bookmarkStart w:name="主题3：服务贡献 3.3服务民生" w:id="161"/>
      <w:bookmarkEnd w:id="161"/>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3</w:t>
      </w:r>
      <w:r>
        <w:rPr>
          <w:rFonts w:ascii="仿宋" w:hAnsi="仿宋" w:cs="仿宋" w:eastAsia="仿宋"/>
          <w:b/>
          <w:bCs/>
          <w:sz w:val="32"/>
          <w:szCs w:val="32"/>
        </w:rPr>
        <w:t>：服务贡献</w:t>
      </w:r>
      <w:r>
        <w:rPr>
          <w:rFonts w:ascii="仿宋" w:hAnsi="仿宋" w:cs="仿宋" w:eastAsia="仿宋"/>
          <w:b/>
          <w:bCs/>
          <w:spacing w:val="-4"/>
          <w:sz w:val="32"/>
          <w:szCs w:val="32"/>
        </w:rPr>
        <w:t> </w:t>
      </w:r>
      <w:r>
        <w:rPr>
          <w:rFonts w:ascii="Times New Roman" w:hAnsi="Times New Roman" w:cs="Times New Roman" w:eastAsia="Times New Roman"/>
          <w:b/>
          <w:bCs/>
          <w:sz w:val="32"/>
          <w:szCs w:val="32"/>
        </w:rPr>
        <w:t>3.3</w:t>
      </w:r>
      <w:r>
        <w:rPr>
          <w:rFonts w:ascii="Times New Roman" w:hAnsi="Times New Roman" w:cs="Times New Roman" w:eastAsia="Times New Roman"/>
          <w:b/>
          <w:bCs/>
          <w:spacing w:val="-3"/>
          <w:sz w:val="32"/>
          <w:szCs w:val="32"/>
        </w:rPr>
        <w:t> </w:t>
      </w:r>
      <w:r>
        <w:rPr>
          <w:rFonts w:ascii="仿宋" w:hAnsi="仿宋" w:cs="仿宋" w:eastAsia="仿宋"/>
          <w:b/>
          <w:bCs/>
          <w:sz w:val="32"/>
          <w:szCs w:val="32"/>
        </w:rPr>
        <w:t>服务民生</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50"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83"/>
        </w:rPr>
        <w:t> </w:t>
      </w:r>
      <w:r>
        <w:rPr>
          <w:rFonts w:ascii="Times New Roman" w:hAnsi="Times New Roman" w:cs="Times New Roman" w:eastAsia="Times New Roman"/>
          <w:b/>
          <w:bCs/>
        </w:rPr>
        <w:t>3</w:t>
      </w:r>
      <w:r>
        <w:rPr>
          <w:rFonts w:ascii="楷体" w:hAnsi="楷体" w:cs="楷体" w:eastAsia="楷体"/>
          <w:b/>
          <w:bCs/>
        </w:rPr>
        <w:t>-</w:t>
      </w:r>
      <w:r>
        <w:rPr>
          <w:rFonts w:ascii="Times New Roman" w:hAnsi="Times New Roman" w:cs="Times New Roman" w:eastAsia="Times New Roman"/>
          <w:b/>
          <w:bCs/>
        </w:rPr>
        <w:t>1</w:t>
      </w:r>
      <w:r>
        <w:rPr>
          <w:rFonts w:ascii="楷体" w:hAnsi="楷体" w:cs="楷体" w:eastAsia="楷体"/>
          <w:b/>
          <w:bCs/>
        </w:rPr>
        <w:t>【数字化学习平台，点亮社区智慧生活】</w:t>
      </w:r>
      <w:r>
        <w:rPr>
          <w:rFonts w:ascii="楷体" w:hAnsi="楷体" w:cs="楷体" w:eastAsia="楷体"/>
        </w:rPr>
        <w:t>学校建设有苏州工业园区全民 </w:t>
      </w:r>
      <w:r>
        <w:rPr>
          <w:rFonts w:ascii="楷体" w:hAnsi="楷体" w:cs="楷体" w:eastAsia="楷体"/>
          <w:spacing w:val="-12"/>
        </w:rPr>
        <w:t>终身学习平台，其拥有</w:t>
      </w:r>
      <w:r>
        <w:rPr>
          <w:rFonts w:ascii="楷体" w:hAnsi="楷体" w:cs="楷体" w:eastAsia="楷体"/>
          <w:spacing w:val="-58"/>
        </w:rPr>
        <w:t> </w:t>
      </w:r>
      <w:r>
        <w:rPr>
          <w:rFonts w:ascii="Times New Roman" w:hAnsi="Times New Roman" w:cs="Times New Roman" w:eastAsia="Times New Roman"/>
        </w:rPr>
        <w:t>9</w:t>
      </w:r>
      <w:r>
        <w:rPr>
          <w:rFonts w:ascii="Times New Roman" w:hAnsi="Times New Roman" w:cs="Times New Roman" w:eastAsia="Times New Roman"/>
          <w:spacing w:val="2"/>
        </w:rPr>
        <w:t> </w:t>
      </w:r>
      <w:r>
        <w:rPr>
          <w:rFonts w:ascii="楷体" w:hAnsi="楷体" w:cs="楷体" w:eastAsia="楷体"/>
        </w:rPr>
        <w:t>大类目</w:t>
      </w:r>
      <w:r>
        <w:rPr>
          <w:rFonts w:ascii="楷体" w:hAnsi="楷体" w:cs="楷体" w:eastAsia="楷体"/>
          <w:spacing w:val="-58"/>
        </w:rPr>
        <w:t> </w:t>
      </w:r>
      <w:r>
        <w:rPr>
          <w:rFonts w:ascii="Times New Roman" w:hAnsi="Times New Roman" w:cs="Times New Roman" w:eastAsia="Times New Roman"/>
        </w:rPr>
        <w:t>2000</w:t>
      </w:r>
      <w:r>
        <w:rPr>
          <w:rFonts w:ascii="Times New Roman" w:hAnsi="Times New Roman" w:cs="Times New Roman" w:eastAsia="Times New Roman"/>
          <w:spacing w:val="2"/>
        </w:rPr>
        <w:t> </w:t>
      </w:r>
      <w:r>
        <w:rPr>
          <w:rFonts w:ascii="楷体" w:hAnsi="楷体" w:cs="楷体" w:eastAsia="楷体"/>
          <w:spacing w:val="-13"/>
        </w:rPr>
        <w:t>余门课程，</w:t>
      </w:r>
      <w:r>
        <w:rPr>
          <w:rFonts w:ascii="Times New Roman" w:hAnsi="Times New Roman" w:cs="Times New Roman" w:eastAsia="Times New Roman"/>
          <w:spacing w:val="-13"/>
        </w:rPr>
        <w:t>6800</w:t>
      </w:r>
      <w:r>
        <w:rPr>
          <w:rFonts w:ascii="Times New Roman" w:hAnsi="Times New Roman" w:cs="Times New Roman" w:eastAsia="Times New Roman"/>
          <w:spacing w:val="2"/>
        </w:rPr>
        <w:t> </w:t>
      </w:r>
      <w:r>
        <w:rPr>
          <w:rFonts w:ascii="楷体" w:hAnsi="楷体" w:cs="楷体" w:eastAsia="楷体"/>
          <w:spacing w:val="-10"/>
        </w:rPr>
        <w:t>多个资源，现注册学习人数</w:t>
      </w:r>
      <w:r>
        <w:rPr>
          <w:rFonts w:ascii="楷体" w:hAnsi="楷体" w:cs="楷体" w:eastAsia="楷体"/>
          <w:spacing w:val="-59"/>
        </w:rPr>
        <w:t> </w:t>
      </w:r>
      <w:r>
        <w:rPr>
          <w:rFonts w:ascii="Times New Roman" w:hAnsi="Times New Roman" w:cs="Times New Roman" w:eastAsia="Times New Roman"/>
        </w:rPr>
        <w:t>7100</w:t>
      </w:r>
      <w:r>
        <w:rPr>
          <w:rFonts w:ascii="Times New Roman" w:hAnsi="Times New Roman" w:cs="Times New Roman" w:eastAsia="Times New Roman"/>
          <w:spacing w:val="-56"/>
        </w:rPr>
        <w:t> </w:t>
      </w:r>
      <w:r>
        <w:rPr>
          <w:rFonts w:ascii="楷体" w:hAnsi="楷体" w:cs="楷体" w:eastAsia="楷体"/>
          <w:spacing w:val="-5"/>
        </w:rPr>
        <w:t>多人，网站总访问量</w:t>
      </w:r>
      <w:r>
        <w:rPr>
          <w:rFonts w:ascii="楷体" w:hAnsi="楷体" w:cs="楷体" w:eastAsia="楷体"/>
          <w:spacing w:val="-60"/>
        </w:rPr>
        <w:t> </w:t>
      </w:r>
      <w:r>
        <w:rPr>
          <w:rFonts w:ascii="Times New Roman" w:hAnsi="Times New Roman" w:cs="Times New Roman" w:eastAsia="Times New Roman"/>
        </w:rPr>
        <w:t>36</w:t>
      </w:r>
      <w:r>
        <w:rPr>
          <w:rFonts w:ascii="楷体" w:hAnsi="楷体" w:cs="楷体" w:eastAsia="楷体"/>
        </w:rPr>
        <w:t>.</w:t>
      </w:r>
      <w:r>
        <w:rPr>
          <w:rFonts w:ascii="Times New Roman" w:hAnsi="Times New Roman" w:cs="Times New Roman" w:eastAsia="Times New Roman"/>
        </w:rPr>
        <w:t>18 </w:t>
      </w:r>
      <w:r>
        <w:rPr>
          <w:rFonts w:ascii="楷体" w:hAnsi="楷体" w:cs="楷体" w:eastAsia="楷体"/>
          <w:spacing w:val="-4"/>
        </w:rPr>
        <w:t>万人次。市民可以通过</w:t>
      </w:r>
      <w:r>
        <w:rPr>
          <w:rFonts w:ascii="楷体" w:hAnsi="楷体" w:cs="楷体" w:eastAsia="楷体"/>
          <w:spacing w:val="-60"/>
        </w:rPr>
        <w:t> </w:t>
      </w:r>
      <w:r>
        <w:rPr>
          <w:rFonts w:ascii="Times New Roman" w:hAnsi="Times New Roman" w:cs="Times New Roman" w:eastAsia="Times New Roman"/>
        </w:rPr>
        <w:t>PC</w:t>
      </w:r>
      <w:r>
        <w:rPr>
          <w:rFonts w:ascii="Times New Roman" w:hAnsi="Times New Roman" w:cs="Times New Roman" w:eastAsia="Times New Roman"/>
          <w:spacing w:val="-2"/>
        </w:rPr>
        <w:t> </w:t>
      </w:r>
      <w:r>
        <w:rPr>
          <w:rFonts w:ascii="楷体" w:hAnsi="楷体" w:cs="楷体" w:eastAsia="楷体"/>
        </w:rPr>
        <w:t>和</w:t>
      </w:r>
      <w:r>
        <w:rPr>
          <w:rFonts w:ascii="楷体" w:hAnsi="楷体" w:cs="楷体" w:eastAsia="楷体"/>
          <w:spacing w:val="-60"/>
        </w:rPr>
        <w:t> </w:t>
      </w:r>
      <w:r>
        <w:rPr>
          <w:rFonts w:ascii="Times New Roman" w:hAnsi="Times New Roman" w:cs="Times New Roman" w:eastAsia="Times New Roman"/>
        </w:rPr>
        <w:t>App </w:t>
      </w:r>
      <w:r>
        <w:rPr>
          <w:rFonts w:ascii="楷体" w:hAnsi="楷体" w:cs="楷体" w:eastAsia="楷体"/>
        </w:rPr>
        <w:t>端随时随地浏览资源自 </w:t>
      </w:r>
      <w:r>
        <w:rPr>
          <w:rFonts w:ascii="楷体" w:hAnsi="楷体" w:cs="楷体" w:eastAsia="楷体"/>
          <w:spacing w:val="-4"/>
        </w:rPr>
        <w:t>主学习，网站无缝对接江苏学习在线，共享</w:t>
      </w:r>
      <w:r>
        <w:rPr>
          <w:rFonts w:ascii="楷体" w:hAnsi="楷体" w:cs="楷体" w:eastAsia="楷体"/>
          <w:spacing w:val="-66"/>
        </w:rPr>
        <w:t> </w:t>
      </w:r>
      <w:r>
        <w:rPr>
          <w:rFonts w:ascii="Times New Roman" w:hAnsi="Times New Roman" w:cs="Times New Roman" w:eastAsia="Times New Roman"/>
        </w:rPr>
        <w:t>1</w:t>
      </w:r>
      <w:r>
        <w:rPr>
          <w:rFonts w:ascii="Times New Roman" w:hAnsi="Times New Roman" w:cs="Times New Roman" w:eastAsia="Times New Roman"/>
          <w:spacing w:val="-6"/>
        </w:rPr>
        <w:t> </w:t>
      </w:r>
      <w:r>
        <w:rPr>
          <w:rFonts w:ascii="楷体" w:hAnsi="楷体" w:cs="楷体" w:eastAsia="楷体"/>
        </w:rPr>
        <w:t>万多门优质网络课程，满足广大园区居 民不同层次、不同门类的学习需要。终身学习平台具有风格简洁、内容丰富等特点， 园区居民只需下载、注册</w:t>
      </w:r>
      <w:r>
        <w:rPr/>
        <w:t>“</w:t>
      </w:r>
      <w:r>
        <w:rPr>
          <w:rFonts w:ascii="楷体" w:hAnsi="楷体" w:cs="楷体" w:eastAsia="楷体"/>
        </w:rPr>
        <w:t>易加终身</w:t>
      </w:r>
      <w:r>
        <w:rPr/>
        <w:t>”</w:t>
      </w:r>
      <w:r>
        <w:rPr>
          <w:rFonts w:ascii="Times New Roman" w:hAnsi="Times New Roman" w:cs="Times New Roman" w:eastAsia="Times New Roman"/>
        </w:rPr>
        <w:t>APP</w:t>
      </w:r>
      <w:r>
        <w:rPr>
          <w:rFonts w:ascii="楷体" w:hAnsi="楷体" w:cs="楷体" w:eastAsia="楷体"/>
        </w:rPr>
        <w:t>，就能实现随时随地</w:t>
      </w:r>
      <w:r>
        <w:rPr/>
        <w:t>“</w:t>
      </w:r>
      <w:r>
        <w:rPr>
          <w:rFonts w:ascii="楷体" w:hAnsi="楷体" w:cs="楷体" w:eastAsia="楷体"/>
        </w:rPr>
        <w:t>掌上</w:t>
      </w:r>
      <w:r>
        <w:rPr/>
        <w:t>”</w:t>
      </w:r>
      <w:r>
        <w:rPr>
          <w:rFonts w:ascii="楷体" w:hAnsi="楷体" w:cs="楷体" w:eastAsia="楷体"/>
        </w:rPr>
        <w:t>学习，更好 地满足园区居民多样化的学习体验。</w:t>
      </w:r>
    </w:p>
    <w:p>
      <w:pPr>
        <w:spacing w:line="240" w:lineRule="auto" w:before="0"/>
        <w:rPr>
          <w:rFonts w:ascii="楷体" w:hAnsi="楷体" w:cs="楷体" w:eastAsia="楷体"/>
          <w:sz w:val="20"/>
          <w:szCs w:val="20"/>
        </w:rPr>
      </w:pPr>
    </w:p>
    <w:p>
      <w:pPr>
        <w:spacing w:line="240" w:lineRule="auto" w:before="12"/>
        <w:rPr>
          <w:rFonts w:ascii="楷体" w:hAnsi="楷体" w:cs="楷体" w:eastAsia="楷体"/>
          <w:sz w:val="12"/>
          <w:szCs w:val="12"/>
        </w:rPr>
      </w:pPr>
    </w:p>
    <w:p>
      <w:pPr>
        <w:spacing w:line="2013" w:lineRule="exact"/>
        <w:ind w:left="120" w:right="0" w:firstLine="0"/>
        <w:rPr>
          <w:rFonts w:ascii="楷体" w:hAnsi="楷体" w:cs="楷体" w:eastAsia="楷体"/>
          <w:sz w:val="20"/>
          <w:szCs w:val="20"/>
        </w:rPr>
      </w:pPr>
      <w:r>
        <w:rPr>
          <w:rFonts w:ascii="楷体" w:hAnsi="楷体" w:cs="楷体" w:eastAsia="楷体"/>
          <w:position w:val="-39"/>
          <w:sz w:val="20"/>
          <w:szCs w:val="20"/>
        </w:rPr>
        <w:drawing>
          <wp:inline distT="0" distB="0" distL="0" distR="0">
            <wp:extent cx="5113020" cy="1278255"/>
            <wp:effectExtent l="0" t="0" r="0" b="0"/>
            <wp:docPr id="49" name="image11.png" descr=""/>
            <wp:cNvGraphicFramePr>
              <a:graphicFrameLocks noChangeAspect="1"/>
            </wp:cNvGraphicFramePr>
            <a:graphic>
              <a:graphicData uri="http://schemas.openxmlformats.org/drawingml/2006/picture">
                <pic:pic>
                  <pic:nvPicPr>
                    <pic:cNvPr id="50" name="image11.png"/>
                    <pic:cNvPicPr/>
                  </pic:nvPicPr>
                  <pic:blipFill>
                    <a:blip r:embed="rId22" cstate="print"/>
                    <a:stretch>
                      <a:fillRect/>
                    </a:stretch>
                  </pic:blipFill>
                  <pic:spPr>
                    <a:xfrm>
                      <a:off x="0" y="0"/>
                      <a:ext cx="5113020" cy="1278255"/>
                    </a:xfrm>
                    <a:prstGeom prst="rect">
                      <a:avLst/>
                    </a:prstGeom>
                  </pic:spPr>
                </pic:pic>
              </a:graphicData>
            </a:graphic>
          </wp:inline>
        </w:drawing>
      </w:r>
      <w:r>
        <w:rPr>
          <w:rFonts w:ascii="楷体" w:hAnsi="楷体" w:cs="楷体" w:eastAsia="楷体"/>
          <w:position w:val="-39"/>
          <w:sz w:val="20"/>
          <w:szCs w:val="20"/>
        </w:rPr>
      </w:r>
    </w:p>
    <w:p>
      <w:pPr>
        <w:spacing w:line="240" w:lineRule="auto" w:before="5"/>
        <w:rPr>
          <w:rFonts w:ascii="楷体" w:hAnsi="楷体" w:cs="楷体" w:eastAsia="楷体"/>
          <w:sz w:val="9"/>
          <w:szCs w:val="9"/>
        </w:rPr>
      </w:pPr>
    </w:p>
    <w:p>
      <w:pPr>
        <w:tabs>
          <w:tab w:pos="2683" w:val="left" w:leader="none"/>
        </w:tabs>
        <w:spacing w:before="34"/>
        <w:ind w:left="1932" w:right="0" w:firstLine="0"/>
        <w:jc w:val="left"/>
        <w:rPr>
          <w:rFonts w:ascii="楷体" w:hAnsi="楷体" w:cs="楷体" w:eastAsia="楷体"/>
          <w:sz w:val="21"/>
          <w:szCs w:val="21"/>
        </w:rPr>
      </w:pPr>
      <w:bookmarkStart w:name="图3-1　苏州工业园区全民终身学习平台及部分在线课程" w:id="162"/>
      <w:bookmarkEnd w:id="162"/>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3-1</w:t>
        <w:tab/>
      </w:r>
      <w:r>
        <w:rPr>
          <w:rFonts w:ascii="楷体" w:hAnsi="楷体" w:cs="楷体" w:eastAsia="楷体"/>
          <w:sz w:val="21"/>
          <w:szCs w:val="21"/>
        </w:rPr>
        <w:t>苏州工业园区全民终身学习平台及部分在线课程</w:t>
      </w:r>
    </w:p>
    <w:p>
      <w:pPr>
        <w:spacing w:after="0"/>
        <w:jc w:val="left"/>
        <w:rPr>
          <w:rFonts w:ascii="楷体" w:hAnsi="楷体" w:cs="楷体" w:eastAsia="楷体"/>
          <w:sz w:val="21"/>
          <w:szCs w:val="21"/>
        </w:rPr>
        <w:sectPr>
          <w:pgSz w:w="11910" w:h="16840"/>
          <w:pgMar w:header="0" w:footer="1119" w:top="1680" w:bottom="1300" w:left="1440" w:right="1360"/>
        </w:sectPr>
      </w:pPr>
    </w:p>
    <w:p>
      <w:pPr>
        <w:spacing w:line="240" w:lineRule="auto" w:before="13"/>
        <w:rPr>
          <w:rFonts w:ascii="楷体" w:hAnsi="楷体" w:cs="楷体" w:eastAsia="楷体"/>
          <w:sz w:val="9"/>
          <w:szCs w:val="9"/>
        </w:rPr>
      </w:pPr>
    </w:p>
    <w:p>
      <w:pPr>
        <w:spacing w:before="0"/>
        <w:ind w:left="758" w:right="0" w:firstLine="0"/>
        <w:jc w:val="left"/>
        <w:rPr>
          <w:rFonts w:ascii="仿宋" w:hAnsi="仿宋" w:cs="仿宋" w:eastAsia="仿宋"/>
          <w:sz w:val="32"/>
          <w:szCs w:val="32"/>
        </w:rPr>
      </w:pPr>
      <w:r>
        <w:rPr>
          <w:rFonts w:ascii="仿宋" w:hAnsi="仿宋" w:cs="仿宋" w:eastAsia="仿宋"/>
          <w:b/>
          <w:bCs/>
          <w:sz w:val="32"/>
          <w:szCs w:val="32"/>
        </w:rPr>
        <w:t>主题</w:t>
      </w:r>
      <w:r>
        <w:rPr>
          <w:rFonts w:ascii="仿宋" w:hAnsi="仿宋" w:cs="仿宋" w:eastAsia="仿宋"/>
          <w:b/>
          <w:bCs/>
          <w:spacing w:val="-84"/>
          <w:sz w:val="32"/>
          <w:szCs w:val="32"/>
        </w:rPr>
        <w:t> </w:t>
      </w:r>
      <w:r>
        <w:rPr>
          <w:rFonts w:ascii="Times New Roman" w:hAnsi="Times New Roman" w:cs="Times New Roman" w:eastAsia="Times New Roman"/>
          <w:b/>
          <w:bCs/>
          <w:sz w:val="32"/>
          <w:szCs w:val="32"/>
        </w:rPr>
        <w:t>3</w:t>
      </w:r>
      <w:r>
        <w:rPr>
          <w:rFonts w:ascii="仿宋" w:hAnsi="仿宋" w:cs="仿宋" w:eastAsia="仿宋"/>
          <w:b/>
          <w:bCs/>
          <w:sz w:val="32"/>
          <w:szCs w:val="32"/>
        </w:rPr>
        <w:t>：服务贡献</w:t>
      </w:r>
      <w:r>
        <w:rPr>
          <w:rFonts w:ascii="仿宋" w:hAnsi="仿宋" w:cs="仿宋" w:eastAsia="仿宋"/>
          <w:b/>
          <w:bCs/>
          <w:spacing w:val="-6"/>
          <w:sz w:val="32"/>
          <w:szCs w:val="32"/>
        </w:rPr>
        <w:t> </w:t>
      </w:r>
      <w:r>
        <w:rPr>
          <w:rFonts w:ascii="Times New Roman" w:hAnsi="Times New Roman" w:cs="Times New Roman" w:eastAsia="Times New Roman"/>
          <w:b/>
          <w:bCs/>
          <w:sz w:val="32"/>
          <w:szCs w:val="32"/>
        </w:rPr>
        <w:t>3.4</w:t>
      </w:r>
      <w:r>
        <w:rPr>
          <w:rFonts w:ascii="Times New Roman" w:hAnsi="Times New Roman" w:cs="Times New Roman" w:eastAsia="Times New Roman"/>
          <w:b/>
          <w:bCs/>
          <w:spacing w:val="-4"/>
          <w:sz w:val="32"/>
          <w:szCs w:val="32"/>
        </w:rPr>
        <w:t> </w:t>
      </w:r>
      <w:r>
        <w:rPr>
          <w:rFonts w:ascii="仿宋" w:hAnsi="仿宋" w:cs="仿宋" w:eastAsia="仿宋"/>
          <w:b/>
          <w:bCs/>
          <w:sz w:val="32"/>
          <w:szCs w:val="32"/>
        </w:rPr>
        <w:t>服务美丽中国</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0" w:lineRule="auto"/>
        <w:ind w:right="117" w:firstLine="480"/>
        <w:jc w:val="both"/>
        <w:rPr>
          <w:rFonts w:ascii="Times New Roman" w:hAnsi="Times New Roman" w:cs="Times New Roman" w:eastAsia="Times New Roman"/>
        </w:rPr>
      </w:pPr>
      <w:r>
        <w:rPr>
          <w:rFonts w:ascii="楷体" w:hAnsi="楷体" w:cs="楷体" w:eastAsia="楷体"/>
          <w:b/>
          <w:bCs/>
        </w:rPr>
        <w:t>案例 </w:t>
      </w:r>
      <w:r>
        <w:rPr>
          <w:rFonts w:ascii="Times New Roman" w:hAnsi="Times New Roman" w:cs="Times New Roman" w:eastAsia="Times New Roman"/>
          <w:b/>
          <w:bCs/>
        </w:rPr>
        <w:t>3</w:t>
      </w:r>
      <w:r>
        <w:rPr>
          <w:rFonts w:ascii="楷体" w:hAnsi="楷体" w:cs="楷体" w:eastAsia="楷体"/>
          <w:b/>
          <w:bCs/>
        </w:rPr>
        <w:t>-</w:t>
      </w:r>
      <w:r>
        <w:rPr>
          <w:rFonts w:ascii="Times New Roman" w:hAnsi="Times New Roman" w:cs="Times New Roman" w:eastAsia="Times New Roman"/>
          <w:b/>
          <w:bCs/>
        </w:rPr>
        <w:t>2</w:t>
      </w:r>
      <w:r>
        <w:rPr>
          <w:rFonts w:ascii="楷体" w:hAnsi="楷体" w:cs="楷体" w:eastAsia="楷体"/>
          <w:b/>
          <w:bCs/>
        </w:rPr>
        <w:t>【服务区域经济社会发展</w:t>
      </w:r>
      <w:r>
        <w:rPr>
          <w:rFonts w:ascii="楷体" w:hAnsi="楷体" w:cs="楷体" w:eastAsia="楷体"/>
          <w:b/>
          <w:bCs/>
          <w:spacing w:val="-66"/>
        </w:rPr>
        <w:t> </w:t>
      </w:r>
      <w:r>
        <w:rPr>
          <w:rFonts w:ascii="楷体" w:hAnsi="楷体" w:cs="楷体" w:eastAsia="楷体"/>
          <w:b/>
          <w:bCs/>
        </w:rPr>
        <w:t>助力社区民终身学习】</w:t>
      </w:r>
      <w:r>
        <w:rPr>
          <w:rFonts w:ascii="楷体" w:hAnsi="楷体" w:cs="楷体" w:eastAsia="楷体"/>
        </w:rPr>
        <w:t>学校承担苏州工业园 </w:t>
      </w:r>
      <w:r>
        <w:rPr>
          <w:rFonts w:ascii="楷体" w:hAnsi="楷体" w:cs="楷体" w:eastAsia="楷体"/>
          <w:spacing w:val="-3"/>
        </w:rPr>
        <w:t>区开放大学社区服务职能，以终身教育为理念先导，以服务全民学习、终身学习、促</w:t>
      </w:r>
      <w:r>
        <w:rPr>
          <w:rFonts w:ascii="楷体" w:hAnsi="楷体" w:cs="楷体" w:eastAsia="楷体"/>
          <w:spacing w:val="-104"/>
        </w:rPr>
        <w:t> </w:t>
      </w:r>
      <w:r>
        <w:rPr>
          <w:rFonts w:ascii="楷体" w:hAnsi="楷体" w:cs="楷体" w:eastAsia="楷体"/>
          <w:spacing w:val="-104"/>
        </w:rPr>
      </w:r>
      <w:r>
        <w:rPr>
          <w:rFonts w:ascii="楷体" w:hAnsi="楷体" w:cs="楷体" w:eastAsia="楷体"/>
          <w:spacing w:val="-3"/>
        </w:rPr>
        <w:t>进人的全面发展为宗旨，以培养高素质应用型人才为任务，实行注册入学、灵活开放</w:t>
      </w:r>
      <w:r>
        <w:rPr>
          <w:rFonts w:ascii="楷体" w:hAnsi="楷体" w:cs="楷体" w:eastAsia="楷体"/>
          <w:spacing w:val="-105"/>
        </w:rPr>
        <w:t> </w:t>
      </w:r>
      <w:r>
        <w:rPr>
          <w:rFonts w:ascii="楷体" w:hAnsi="楷体" w:cs="楷体" w:eastAsia="楷体"/>
          <w:spacing w:val="-105"/>
        </w:rPr>
      </w:r>
      <w:r>
        <w:rPr>
          <w:rFonts w:ascii="楷体" w:hAnsi="楷体" w:cs="楷体" w:eastAsia="楷体"/>
        </w:rPr>
        <w:t>的学习制度和学分储存、转换、累积的学习成果认证制度，目前开放教育共设有</w:t>
      </w:r>
      <w:r>
        <w:rPr>
          <w:rFonts w:ascii="楷体" w:hAnsi="楷体" w:cs="楷体" w:eastAsia="楷体"/>
          <w:spacing w:val="-60"/>
        </w:rPr>
        <w:t> </w:t>
      </w:r>
      <w:r>
        <w:rPr>
          <w:rFonts w:ascii="Times New Roman" w:hAnsi="Times New Roman" w:cs="Times New Roman" w:eastAsia="Times New Roman"/>
        </w:rPr>
        <w:t>39</w:t>
      </w:r>
    </w:p>
    <w:p>
      <w:pPr>
        <w:pStyle w:val="BodyText"/>
        <w:spacing w:line="362" w:lineRule="auto" w:before="15"/>
        <w:ind w:right="117"/>
        <w:jc w:val="both"/>
        <w:rPr>
          <w:rFonts w:ascii="楷体" w:hAnsi="楷体" w:cs="楷体" w:eastAsia="楷体"/>
        </w:rPr>
      </w:pPr>
      <w:r>
        <w:rPr>
          <w:rFonts w:ascii="楷体" w:hAnsi="楷体" w:cs="楷体" w:eastAsia="楷体"/>
        </w:rPr>
        <w:t>个本科和</w:t>
      </w:r>
      <w:r>
        <w:rPr>
          <w:rFonts w:ascii="楷体" w:hAnsi="楷体" w:cs="楷体" w:eastAsia="楷体"/>
          <w:spacing w:val="-60"/>
        </w:rPr>
        <w:t> </w:t>
      </w:r>
      <w:r>
        <w:rPr>
          <w:rFonts w:ascii="Times New Roman" w:hAnsi="Times New Roman" w:cs="Times New Roman" w:eastAsia="Times New Roman"/>
        </w:rPr>
        <w:t>17 </w:t>
      </w:r>
      <w:r>
        <w:rPr>
          <w:rFonts w:ascii="楷体" w:hAnsi="楷体" w:cs="楷体" w:eastAsia="楷体"/>
        </w:rPr>
        <w:t>个专科专业，涵盖工、文、农、管理、教育、艺术、法</w:t>
      </w:r>
      <w:r>
        <w:rPr>
          <w:rFonts w:ascii="楷体" w:hAnsi="楷体" w:cs="楷体" w:eastAsia="楷体"/>
          <w:spacing w:val="-60"/>
        </w:rPr>
        <w:t> </w:t>
      </w:r>
      <w:r>
        <w:rPr>
          <w:rFonts w:ascii="Times New Roman" w:hAnsi="Times New Roman" w:cs="Times New Roman" w:eastAsia="Times New Roman"/>
        </w:rPr>
        <w:t>7 </w:t>
      </w:r>
      <w:r>
        <w:rPr>
          <w:rFonts w:ascii="楷体" w:hAnsi="楷体" w:cs="楷体" w:eastAsia="楷体"/>
        </w:rPr>
        <w:t>个学科门类。 </w:t>
      </w:r>
      <w:r>
        <w:rPr>
          <w:rFonts w:ascii="楷体" w:hAnsi="楷体" w:cs="楷体" w:eastAsia="楷体"/>
          <w:spacing w:val="-3"/>
        </w:rPr>
        <w:t>随着苏州工业园区产业结构的升级与发展，为了提升紧缺人才的培养层次，有效缓解</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区域技术型人才短缺的现状，重点打造工业机器人技术与无人机应用技术两个大类专</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业，目前已在江苏开放大学全省办学系统内进行招生授课，为全省输送机器人及无人</w:t>
      </w:r>
      <w:r>
        <w:rPr>
          <w:rFonts w:ascii="楷体" w:hAnsi="楷体" w:cs="楷体" w:eastAsia="楷体"/>
          <w:spacing w:val="-103"/>
        </w:rPr>
        <w:t> </w:t>
      </w:r>
      <w:r>
        <w:rPr>
          <w:rFonts w:ascii="楷体" w:hAnsi="楷体" w:cs="楷体" w:eastAsia="楷体"/>
          <w:spacing w:val="-103"/>
        </w:rPr>
      </w:r>
      <w:r>
        <w:rPr>
          <w:rFonts w:ascii="楷体" w:hAnsi="楷体" w:cs="楷体" w:eastAsia="楷体"/>
        </w:rPr>
        <w:t>机应用领域的技能型人才。</w:t>
      </w:r>
    </w:p>
    <w:p>
      <w:pPr>
        <w:spacing w:line="240" w:lineRule="auto" w:before="5"/>
        <w:rPr>
          <w:rFonts w:ascii="楷体" w:hAnsi="楷体" w:cs="楷体" w:eastAsia="楷体"/>
          <w:sz w:val="16"/>
          <w:szCs w:val="16"/>
        </w:rPr>
      </w:pPr>
    </w:p>
    <w:p>
      <w:pPr>
        <w:spacing w:line="2932" w:lineRule="exact"/>
        <w:ind w:left="864" w:right="0" w:firstLine="0"/>
        <w:rPr>
          <w:rFonts w:ascii="楷体" w:hAnsi="楷体" w:cs="楷体" w:eastAsia="楷体"/>
          <w:sz w:val="20"/>
          <w:szCs w:val="20"/>
        </w:rPr>
      </w:pPr>
      <w:r>
        <w:rPr>
          <w:rFonts w:ascii="楷体" w:hAnsi="楷体" w:cs="楷体" w:eastAsia="楷体"/>
          <w:position w:val="-58"/>
          <w:sz w:val="20"/>
          <w:szCs w:val="20"/>
        </w:rPr>
        <w:drawing>
          <wp:inline distT="0" distB="0" distL="0" distR="0">
            <wp:extent cx="4600600" cy="1862327"/>
            <wp:effectExtent l="0" t="0" r="0" b="0"/>
            <wp:docPr id="51" name="image24.png" descr=""/>
            <wp:cNvGraphicFramePr>
              <a:graphicFrameLocks noChangeAspect="1"/>
            </wp:cNvGraphicFramePr>
            <a:graphic>
              <a:graphicData uri="http://schemas.openxmlformats.org/drawingml/2006/picture">
                <pic:pic>
                  <pic:nvPicPr>
                    <pic:cNvPr id="52" name="image24.png"/>
                    <pic:cNvPicPr/>
                  </pic:nvPicPr>
                  <pic:blipFill>
                    <a:blip r:embed="rId40" cstate="print"/>
                    <a:stretch>
                      <a:fillRect/>
                    </a:stretch>
                  </pic:blipFill>
                  <pic:spPr>
                    <a:xfrm>
                      <a:off x="0" y="0"/>
                      <a:ext cx="4600600" cy="1862327"/>
                    </a:xfrm>
                    <a:prstGeom prst="rect">
                      <a:avLst/>
                    </a:prstGeom>
                  </pic:spPr>
                </pic:pic>
              </a:graphicData>
            </a:graphic>
          </wp:inline>
        </w:drawing>
      </w:r>
      <w:r>
        <w:rPr>
          <w:rFonts w:ascii="楷体" w:hAnsi="楷体" w:cs="楷体" w:eastAsia="楷体"/>
          <w:position w:val="-58"/>
          <w:sz w:val="20"/>
          <w:szCs w:val="20"/>
        </w:rPr>
      </w:r>
    </w:p>
    <w:p>
      <w:pPr>
        <w:tabs>
          <w:tab w:pos="2841" w:val="left" w:leader="none"/>
        </w:tabs>
        <w:spacing w:before="200"/>
        <w:ind w:left="2088" w:right="0" w:firstLine="0"/>
        <w:jc w:val="left"/>
        <w:rPr>
          <w:rFonts w:ascii="楷体" w:hAnsi="楷体" w:cs="楷体" w:eastAsia="楷体"/>
          <w:sz w:val="21"/>
          <w:szCs w:val="21"/>
        </w:rPr>
      </w:pPr>
      <w:bookmarkStart w:name="图3-1　苏州工业园区开放大学2023春学期毕业典礼" w:id="163"/>
      <w:bookmarkEnd w:id="163"/>
      <w:r>
        <w:rPr/>
      </w:r>
      <w:r>
        <w:rPr>
          <w:rFonts w:ascii="楷体" w:hAnsi="楷体" w:cs="楷体" w:eastAsia="楷体"/>
          <w:sz w:val="21"/>
          <w:szCs w:val="21"/>
        </w:rPr>
        <w:t>图</w:t>
      </w:r>
      <w:r>
        <w:rPr>
          <w:rFonts w:ascii="楷体" w:hAnsi="楷体" w:cs="楷体" w:eastAsia="楷体"/>
          <w:spacing w:val="-55"/>
          <w:sz w:val="21"/>
          <w:szCs w:val="21"/>
        </w:rPr>
        <w:t> </w:t>
      </w:r>
      <w:r>
        <w:rPr>
          <w:rFonts w:ascii="Times New Roman" w:hAnsi="Times New Roman" w:cs="Times New Roman" w:eastAsia="Times New Roman"/>
          <w:sz w:val="21"/>
          <w:szCs w:val="21"/>
        </w:rPr>
        <w:t>3-1</w:t>
        <w:tab/>
      </w:r>
      <w:r>
        <w:rPr>
          <w:rFonts w:ascii="楷体" w:hAnsi="楷体" w:cs="楷体" w:eastAsia="楷体"/>
          <w:sz w:val="21"/>
          <w:szCs w:val="21"/>
        </w:rPr>
        <w:t>苏州工业园区开放大学</w:t>
      </w:r>
      <w:r>
        <w:rPr>
          <w:rFonts w:ascii="楷体" w:hAnsi="楷体" w:cs="楷体" w:eastAsia="楷体"/>
          <w:spacing w:val="-59"/>
          <w:sz w:val="21"/>
          <w:szCs w:val="21"/>
        </w:rPr>
        <w:t> </w:t>
      </w:r>
      <w:r>
        <w:rPr>
          <w:rFonts w:ascii="Times New Roman" w:hAnsi="Times New Roman" w:cs="Times New Roman" w:eastAsia="Times New Roman"/>
          <w:sz w:val="21"/>
          <w:szCs w:val="21"/>
        </w:rPr>
        <w:t>2023</w:t>
      </w:r>
      <w:r>
        <w:rPr>
          <w:rFonts w:ascii="Times New Roman" w:hAnsi="Times New Roman" w:cs="Times New Roman" w:eastAsia="Times New Roman"/>
          <w:spacing w:val="-6"/>
          <w:sz w:val="21"/>
          <w:szCs w:val="21"/>
        </w:rPr>
        <w:t> </w:t>
      </w:r>
      <w:r>
        <w:rPr>
          <w:rFonts w:ascii="楷体" w:hAnsi="楷体" w:cs="楷体" w:eastAsia="楷体"/>
          <w:sz w:val="21"/>
          <w:szCs w:val="21"/>
        </w:rPr>
        <w:t>春学期毕业典礼</w:t>
      </w:r>
    </w:p>
    <w:p>
      <w:pPr>
        <w:spacing w:line="240" w:lineRule="auto" w:before="0"/>
        <w:rPr>
          <w:rFonts w:ascii="楷体" w:hAnsi="楷体" w:cs="楷体" w:eastAsia="楷体"/>
          <w:sz w:val="22"/>
          <w:szCs w:val="22"/>
        </w:rPr>
      </w:pPr>
    </w:p>
    <w:p>
      <w:pPr>
        <w:spacing w:line="240" w:lineRule="auto" w:before="7"/>
        <w:rPr>
          <w:rFonts w:ascii="楷体" w:hAnsi="楷体" w:cs="楷体" w:eastAsia="楷体"/>
          <w:sz w:val="19"/>
          <w:szCs w:val="19"/>
        </w:rPr>
      </w:pPr>
    </w:p>
    <w:p>
      <w:pPr>
        <w:spacing w:before="0"/>
        <w:ind w:left="758" w:right="0" w:firstLine="0"/>
        <w:jc w:val="left"/>
        <w:rPr>
          <w:rFonts w:ascii="仿宋" w:hAnsi="仿宋" w:cs="仿宋" w:eastAsia="仿宋"/>
          <w:sz w:val="32"/>
          <w:szCs w:val="32"/>
        </w:rPr>
      </w:pPr>
      <w:bookmarkStart w:name="主题4：文化传承 4.1传承工匠精神" w:id="164"/>
      <w:bookmarkEnd w:id="164"/>
      <w:r>
        <w:rPr/>
      </w:r>
      <w:r>
        <w:rPr>
          <w:rFonts w:ascii="仿宋" w:hAnsi="仿宋" w:cs="仿宋" w:eastAsia="仿宋"/>
          <w:b/>
          <w:bCs/>
          <w:sz w:val="32"/>
          <w:szCs w:val="32"/>
        </w:rPr>
        <w:t>主题</w:t>
      </w:r>
      <w:r>
        <w:rPr>
          <w:rFonts w:ascii="仿宋" w:hAnsi="仿宋" w:cs="仿宋" w:eastAsia="仿宋"/>
          <w:b/>
          <w:bCs/>
          <w:spacing w:val="-84"/>
          <w:sz w:val="32"/>
          <w:szCs w:val="32"/>
        </w:rPr>
        <w:t> </w:t>
      </w:r>
      <w:r>
        <w:rPr>
          <w:rFonts w:ascii="Times New Roman" w:hAnsi="Times New Roman" w:cs="Times New Roman" w:eastAsia="Times New Roman"/>
          <w:b/>
          <w:bCs/>
          <w:sz w:val="32"/>
          <w:szCs w:val="32"/>
        </w:rPr>
        <w:t>4</w:t>
      </w:r>
      <w:r>
        <w:rPr>
          <w:rFonts w:ascii="仿宋" w:hAnsi="仿宋" w:cs="仿宋" w:eastAsia="仿宋"/>
          <w:b/>
          <w:bCs/>
          <w:sz w:val="32"/>
          <w:szCs w:val="32"/>
        </w:rPr>
        <w:t>：文化传承</w:t>
      </w:r>
      <w:r>
        <w:rPr>
          <w:rFonts w:ascii="仿宋" w:hAnsi="仿宋" w:cs="仿宋" w:eastAsia="仿宋"/>
          <w:b/>
          <w:bCs/>
          <w:spacing w:val="-6"/>
          <w:sz w:val="32"/>
          <w:szCs w:val="32"/>
        </w:rPr>
        <w:t> </w:t>
      </w:r>
      <w:r>
        <w:rPr>
          <w:rFonts w:ascii="Times New Roman" w:hAnsi="Times New Roman" w:cs="Times New Roman" w:eastAsia="Times New Roman"/>
          <w:b/>
          <w:bCs/>
          <w:sz w:val="32"/>
          <w:szCs w:val="32"/>
        </w:rPr>
        <w:t>4.1</w:t>
      </w:r>
      <w:r>
        <w:rPr>
          <w:rFonts w:ascii="Times New Roman" w:hAnsi="Times New Roman" w:cs="Times New Roman" w:eastAsia="Times New Roman"/>
          <w:b/>
          <w:bCs/>
          <w:spacing w:val="-4"/>
          <w:sz w:val="32"/>
          <w:szCs w:val="32"/>
        </w:rPr>
        <w:t> </w:t>
      </w:r>
      <w:r>
        <w:rPr>
          <w:rFonts w:ascii="仿宋" w:hAnsi="仿宋" w:cs="仿宋" w:eastAsia="仿宋"/>
          <w:b/>
          <w:bCs/>
          <w:sz w:val="32"/>
          <w:szCs w:val="32"/>
        </w:rPr>
        <w:t>传承工匠精神</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0" w:lineRule="auto"/>
        <w:ind w:right="117" w:firstLine="480"/>
        <w:jc w:val="both"/>
        <w:rPr>
          <w:rFonts w:ascii="楷体" w:hAnsi="楷体" w:cs="楷体" w:eastAsia="楷体"/>
        </w:rPr>
      </w:pPr>
      <w:r>
        <w:rPr>
          <w:rFonts w:ascii="楷体" w:hAnsi="楷体" w:cs="楷体" w:eastAsia="楷体"/>
          <w:b/>
          <w:bCs/>
        </w:rPr>
        <w:t>案例 </w:t>
      </w:r>
      <w:r>
        <w:rPr>
          <w:rFonts w:ascii="Times New Roman" w:hAnsi="Times New Roman" w:cs="Times New Roman" w:eastAsia="Times New Roman"/>
          <w:b/>
          <w:bCs/>
        </w:rPr>
        <w:t>4</w:t>
      </w:r>
      <w:r>
        <w:rPr>
          <w:rFonts w:ascii="楷体" w:hAnsi="楷体" w:cs="楷体" w:eastAsia="楷体"/>
          <w:b/>
          <w:bCs/>
        </w:rPr>
        <w:t>-</w:t>
      </w:r>
      <w:r>
        <w:rPr>
          <w:rFonts w:ascii="Times New Roman" w:hAnsi="Times New Roman" w:cs="Times New Roman" w:eastAsia="Times New Roman"/>
          <w:b/>
          <w:bCs/>
        </w:rPr>
        <w:t>1</w:t>
      </w:r>
      <w:r>
        <w:rPr>
          <w:rFonts w:ascii="楷体" w:hAnsi="楷体" w:cs="楷体" w:eastAsia="楷体"/>
          <w:b/>
          <w:bCs/>
        </w:rPr>
        <w:t>【建设协同育人机制</w:t>
      </w:r>
      <w:r>
        <w:rPr>
          <w:rFonts w:ascii="楷体" w:hAnsi="楷体" w:cs="楷体" w:eastAsia="楷体"/>
          <w:b/>
          <w:bCs/>
          <w:spacing w:val="-65"/>
        </w:rPr>
        <w:t> </w:t>
      </w:r>
      <w:r>
        <w:rPr>
          <w:rFonts w:ascii="楷体" w:hAnsi="楷体" w:cs="楷体" w:eastAsia="楷体"/>
          <w:b/>
          <w:bCs/>
        </w:rPr>
        <w:t>实现</w:t>
      </w:r>
      <w:r>
        <w:rPr>
          <w:rFonts w:ascii="宋体" w:hAnsi="宋体" w:cs="宋体" w:eastAsia="宋体"/>
          <w:b/>
          <w:bCs/>
        </w:rPr>
        <w:t>“</w:t>
      </w:r>
      <w:r>
        <w:rPr>
          <w:rFonts w:ascii="楷体" w:hAnsi="楷体" w:cs="楷体" w:eastAsia="楷体"/>
          <w:b/>
          <w:bCs/>
        </w:rPr>
        <w:t>匠心</w:t>
      </w:r>
      <w:r>
        <w:rPr>
          <w:rFonts w:ascii="宋体" w:hAnsi="宋体" w:cs="宋体" w:eastAsia="宋体"/>
          <w:b/>
          <w:bCs/>
        </w:rPr>
        <w:t>”</w:t>
      </w:r>
      <w:r>
        <w:rPr>
          <w:rFonts w:ascii="楷体" w:hAnsi="楷体" w:cs="楷体" w:eastAsia="楷体"/>
          <w:b/>
          <w:bCs/>
        </w:rPr>
        <w:t>制造】</w:t>
      </w:r>
      <w:r>
        <w:rPr>
          <w:rFonts w:ascii="楷体" w:hAnsi="楷体" w:cs="楷体" w:eastAsia="楷体"/>
        </w:rPr>
        <w:t>学校注重德技并修、工学结 </w:t>
      </w:r>
      <w:r>
        <w:rPr>
          <w:rFonts w:ascii="楷体" w:hAnsi="楷体" w:cs="楷体" w:eastAsia="楷体"/>
          <w:spacing w:val="-3"/>
        </w:rPr>
        <w:t>合的协同育人机制，把工匠精神培育和传承放在重要位置，重点打造的公共服务平台</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苏州工业园区智能制造产学研基地，已建设有江苏省现代化专业群和省、市、区三级</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公共实训基地。依托平台，积极发挥社会服务职能，承担了国家、省、市、区的数控</w:t>
      </w:r>
      <w:r>
        <w:rPr>
          <w:rFonts w:ascii="楷体" w:hAnsi="楷体" w:cs="楷体" w:eastAsia="楷体"/>
          <w:spacing w:val="-105"/>
        </w:rPr>
        <w:t> </w:t>
      </w:r>
      <w:r>
        <w:rPr>
          <w:rFonts w:ascii="楷体" w:hAnsi="楷体" w:cs="楷体" w:eastAsia="楷体"/>
          <w:spacing w:val="-105"/>
        </w:rPr>
      </w:r>
      <w:r>
        <w:rPr>
          <w:rFonts w:ascii="楷体" w:hAnsi="楷体" w:cs="楷体" w:eastAsia="楷体"/>
        </w:rPr>
        <w:t>加工、工业机器人、精密制造技术、无人机、</w:t>
      </w:r>
      <w:r>
        <w:rPr>
          <w:rFonts w:ascii="Times New Roman" w:hAnsi="Times New Roman" w:cs="Times New Roman" w:eastAsia="Times New Roman"/>
        </w:rPr>
        <w:t>3D</w:t>
      </w:r>
      <w:r>
        <w:rPr>
          <w:rFonts w:ascii="Times New Roman" w:hAnsi="Times New Roman" w:cs="Times New Roman" w:eastAsia="Times New Roman"/>
          <w:spacing w:val="-1"/>
        </w:rPr>
        <w:t> </w:t>
      </w:r>
      <w:r>
        <w:rPr>
          <w:rFonts w:ascii="楷体" w:hAnsi="楷体" w:cs="楷体" w:eastAsia="楷体"/>
        </w:rPr>
        <w:t>打印等各类技术培训和竞赛项目， </w:t>
      </w:r>
      <w:r>
        <w:rPr>
          <w:rFonts w:ascii="楷体" w:hAnsi="楷体" w:cs="楷体" w:eastAsia="楷体"/>
          <w:spacing w:val="-3"/>
        </w:rPr>
        <w:t>主动向社会开放青少年科普游学和职业体验。通过情境实践，培养学生工匠意识；通</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过体验活动，感悟工匠精神；通过技能竞技，提升学生技能水平。短短</w:t>
      </w:r>
      <w:r>
        <w:rPr>
          <w:rFonts w:ascii="楷体" w:hAnsi="楷体" w:cs="楷体" w:eastAsia="楷体"/>
          <w:spacing w:val="-52"/>
        </w:rPr>
        <w:t> </w:t>
      </w:r>
      <w:r>
        <w:rPr>
          <w:rFonts w:ascii="Times New Roman" w:hAnsi="Times New Roman" w:cs="Times New Roman" w:eastAsia="Times New Roman"/>
        </w:rPr>
        <w:t>5</w:t>
      </w:r>
      <w:r>
        <w:rPr>
          <w:rFonts w:ascii="Times New Roman" w:hAnsi="Times New Roman" w:cs="Times New Roman" w:eastAsia="Times New Roman"/>
          <w:spacing w:val="8"/>
        </w:rPr>
        <w:t> </w:t>
      </w:r>
      <w:r>
        <w:rPr>
          <w:rFonts w:ascii="楷体" w:hAnsi="楷体" w:cs="楷体" w:eastAsia="楷体"/>
          <w:spacing w:val="-4"/>
        </w:rPr>
        <w:t>年时间，学</w:t>
      </w:r>
    </w:p>
    <w:p>
      <w:pPr>
        <w:spacing w:after="0" w:line="360" w:lineRule="auto"/>
        <w:jc w:val="both"/>
        <w:rPr>
          <w:rFonts w:ascii="楷体" w:hAnsi="楷体" w:cs="楷体" w:eastAsia="楷体"/>
        </w:rPr>
        <w:sectPr>
          <w:pgSz w:w="11910" w:h="16840"/>
          <w:pgMar w:header="0" w:footer="1119" w:top="1680" w:bottom="1300" w:left="1440" w:right="1440"/>
        </w:sectPr>
      </w:pPr>
    </w:p>
    <w:p>
      <w:pPr>
        <w:spacing w:line="240" w:lineRule="auto" w:before="12"/>
        <w:rPr>
          <w:rFonts w:ascii="楷体" w:hAnsi="楷体" w:cs="楷体" w:eastAsia="楷体"/>
          <w:sz w:val="19"/>
          <w:szCs w:val="19"/>
        </w:rPr>
      </w:pPr>
    </w:p>
    <w:p>
      <w:pPr>
        <w:pStyle w:val="BodyText"/>
        <w:spacing w:line="345" w:lineRule="auto" w:before="26"/>
        <w:ind w:right="0"/>
        <w:jc w:val="left"/>
        <w:rPr>
          <w:rFonts w:ascii="楷体" w:hAnsi="楷体" w:cs="楷体" w:eastAsia="楷体"/>
        </w:rPr>
      </w:pPr>
      <w:r>
        <w:rPr>
          <w:rFonts w:ascii="楷体" w:hAnsi="楷体" w:cs="楷体" w:eastAsia="楷体"/>
        </w:rPr>
        <w:t>校培育了</w:t>
      </w:r>
      <w:r>
        <w:rPr>
          <w:rFonts w:ascii="楷体" w:hAnsi="楷体" w:cs="楷体" w:eastAsia="楷体"/>
          <w:spacing w:val="-71"/>
        </w:rPr>
        <w:t> </w:t>
      </w:r>
      <w:r>
        <w:rPr>
          <w:rFonts w:ascii="Times New Roman" w:hAnsi="Times New Roman" w:cs="Times New Roman" w:eastAsia="Times New Roman"/>
        </w:rPr>
        <w:t>2</w:t>
      </w:r>
      <w:r>
        <w:rPr>
          <w:rFonts w:ascii="Times New Roman" w:hAnsi="Times New Roman" w:cs="Times New Roman" w:eastAsia="Times New Roman"/>
          <w:spacing w:val="-11"/>
        </w:rPr>
        <w:t> </w:t>
      </w:r>
      <w:r>
        <w:rPr>
          <w:rFonts w:ascii="楷体" w:hAnsi="楷体" w:cs="楷体" w:eastAsia="楷体"/>
        </w:rPr>
        <w:t>名苏州市技能大师，</w:t>
      </w:r>
      <w:r>
        <w:rPr>
          <w:rFonts w:ascii="Times New Roman" w:hAnsi="Times New Roman" w:cs="Times New Roman" w:eastAsia="Times New Roman"/>
        </w:rPr>
        <w:t>1</w:t>
      </w:r>
      <w:r>
        <w:rPr>
          <w:rFonts w:ascii="Times New Roman" w:hAnsi="Times New Roman" w:cs="Times New Roman" w:eastAsia="Times New Roman"/>
          <w:spacing w:val="-11"/>
        </w:rPr>
        <w:t> </w:t>
      </w:r>
      <w:r>
        <w:rPr>
          <w:rFonts w:ascii="楷体" w:hAnsi="楷体" w:cs="楷体" w:eastAsia="楷体"/>
        </w:rPr>
        <w:t>名苏州市技能名师，多名姑苏高技能人才、园区高 技能领军人才。</w:t>
      </w:r>
    </w:p>
    <w:p>
      <w:pPr>
        <w:spacing w:line="240" w:lineRule="auto" w:before="0"/>
        <w:rPr>
          <w:rFonts w:ascii="楷体" w:hAnsi="楷体" w:cs="楷体" w:eastAsia="楷体"/>
          <w:sz w:val="20"/>
          <w:szCs w:val="20"/>
        </w:rPr>
      </w:pPr>
    </w:p>
    <w:p>
      <w:pPr>
        <w:spacing w:line="240" w:lineRule="auto" w:before="8"/>
        <w:rPr>
          <w:rFonts w:ascii="楷体" w:hAnsi="楷体" w:cs="楷体" w:eastAsia="楷体"/>
          <w:sz w:val="18"/>
          <w:szCs w:val="18"/>
        </w:rPr>
      </w:pPr>
    </w:p>
    <w:p>
      <w:pPr>
        <w:spacing w:line="2653" w:lineRule="exact"/>
        <w:ind w:left="295" w:right="0" w:firstLine="0"/>
        <w:rPr>
          <w:rFonts w:ascii="楷体" w:hAnsi="楷体" w:cs="楷体" w:eastAsia="楷体"/>
          <w:sz w:val="20"/>
          <w:szCs w:val="20"/>
        </w:rPr>
      </w:pPr>
      <w:r>
        <w:rPr>
          <w:rFonts w:ascii="楷体" w:hAnsi="楷体" w:cs="楷体" w:eastAsia="楷体"/>
          <w:position w:val="-52"/>
          <w:sz w:val="20"/>
          <w:szCs w:val="20"/>
        </w:rPr>
        <w:drawing>
          <wp:inline distT="0" distB="0" distL="0" distR="0">
            <wp:extent cx="5379058" cy="1684877"/>
            <wp:effectExtent l="0" t="0" r="0" b="0"/>
            <wp:docPr id="53" name="image25.png" descr=""/>
            <wp:cNvGraphicFramePr>
              <a:graphicFrameLocks noChangeAspect="1"/>
            </wp:cNvGraphicFramePr>
            <a:graphic>
              <a:graphicData uri="http://schemas.openxmlformats.org/drawingml/2006/picture">
                <pic:pic>
                  <pic:nvPicPr>
                    <pic:cNvPr id="54" name="image25.png"/>
                    <pic:cNvPicPr/>
                  </pic:nvPicPr>
                  <pic:blipFill>
                    <a:blip r:embed="rId41" cstate="print"/>
                    <a:stretch>
                      <a:fillRect/>
                    </a:stretch>
                  </pic:blipFill>
                  <pic:spPr>
                    <a:xfrm>
                      <a:off x="0" y="0"/>
                      <a:ext cx="5379058" cy="1684877"/>
                    </a:xfrm>
                    <a:prstGeom prst="rect">
                      <a:avLst/>
                    </a:prstGeom>
                  </pic:spPr>
                </pic:pic>
              </a:graphicData>
            </a:graphic>
          </wp:inline>
        </w:drawing>
      </w:r>
      <w:r>
        <w:rPr>
          <w:rFonts w:ascii="楷体" w:hAnsi="楷体" w:cs="楷体" w:eastAsia="楷体"/>
          <w:position w:val="-52"/>
          <w:sz w:val="20"/>
          <w:szCs w:val="20"/>
        </w:rPr>
      </w:r>
    </w:p>
    <w:p>
      <w:pPr>
        <w:tabs>
          <w:tab w:pos="957" w:val="left" w:leader="none"/>
        </w:tabs>
        <w:spacing w:line="213" w:lineRule="exact" w:before="26"/>
        <w:ind w:left="206" w:right="0" w:firstLine="0"/>
        <w:jc w:val="left"/>
        <w:rPr>
          <w:rFonts w:ascii="楷体" w:hAnsi="楷体" w:cs="楷体" w:eastAsia="楷体"/>
          <w:sz w:val="21"/>
          <w:szCs w:val="21"/>
        </w:rPr>
      </w:pPr>
      <w:bookmarkStart w:name="图4-1　学校师生在江苏省智能制造系统集成应用大赛现场" w:id="165"/>
      <w:bookmarkEnd w:id="165"/>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4-1</w:t>
        <w:tab/>
      </w:r>
      <w:r>
        <w:rPr>
          <w:rFonts w:ascii="楷体" w:hAnsi="楷体" w:cs="楷体" w:eastAsia="楷体"/>
          <w:sz w:val="21"/>
          <w:szCs w:val="21"/>
        </w:rPr>
        <w:t>学校师生在江苏省智能制造系统集成</w:t>
      </w:r>
    </w:p>
    <w:p>
      <w:pPr>
        <w:tabs>
          <w:tab w:pos="4701" w:val="left" w:leader="none"/>
        </w:tabs>
        <w:spacing w:line="337" w:lineRule="exact" w:before="0"/>
        <w:ind w:left="1632" w:right="0" w:firstLine="0"/>
        <w:jc w:val="left"/>
        <w:rPr>
          <w:rFonts w:ascii="楷体" w:hAnsi="楷体" w:cs="楷体" w:eastAsia="楷体"/>
          <w:sz w:val="21"/>
          <w:szCs w:val="21"/>
        </w:rPr>
      </w:pPr>
      <w:r>
        <w:rPr>
          <w:rFonts w:ascii="楷体" w:hAnsi="楷体" w:cs="楷体" w:eastAsia="楷体"/>
          <w:w w:val="95"/>
          <w:position w:val="-13"/>
          <w:sz w:val="21"/>
          <w:szCs w:val="21"/>
        </w:rPr>
        <w:t>应用大赛现场</w:t>
        <w:tab/>
      </w:r>
      <w:bookmarkStart w:name="图4-2 学校师生在VEX机器人体验活动现场" w:id="166"/>
      <w:bookmarkEnd w:id="166"/>
      <w:r>
        <w:rPr>
          <w:rFonts w:ascii="楷体" w:hAnsi="楷体" w:cs="楷体" w:eastAsia="楷体"/>
          <w:sz w:val="21"/>
          <w:szCs w:val="21"/>
        </w:rPr>
        <w:t>图</w:t>
      </w:r>
      <w:r>
        <w:rPr>
          <w:rFonts w:ascii="楷体" w:hAnsi="楷体" w:cs="楷体" w:eastAsia="楷体"/>
          <w:spacing w:val="-56"/>
          <w:sz w:val="21"/>
          <w:szCs w:val="21"/>
        </w:rPr>
        <w:t> </w:t>
      </w:r>
      <w:r>
        <w:rPr>
          <w:rFonts w:ascii="Times New Roman" w:hAnsi="Times New Roman" w:cs="Times New Roman" w:eastAsia="Times New Roman"/>
          <w:sz w:val="21"/>
          <w:szCs w:val="21"/>
        </w:rPr>
        <w:t>4-2</w:t>
      </w:r>
      <w:r>
        <w:rPr>
          <w:rFonts w:ascii="Times New Roman" w:hAnsi="Times New Roman" w:cs="Times New Roman" w:eastAsia="Times New Roman"/>
          <w:spacing w:val="50"/>
          <w:sz w:val="21"/>
          <w:szCs w:val="21"/>
        </w:rPr>
        <w:t> </w:t>
      </w:r>
      <w:r>
        <w:rPr>
          <w:rFonts w:ascii="楷体" w:hAnsi="楷体" w:cs="楷体" w:eastAsia="楷体"/>
          <w:sz w:val="21"/>
          <w:szCs w:val="21"/>
        </w:rPr>
        <w:t>学校师生在</w:t>
      </w:r>
      <w:r>
        <w:rPr>
          <w:rFonts w:ascii="楷体" w:hAnsi="楷体" w:cs="楷体" w:eastAsia="楷体"/>
          <w:spacing w:val="-56"/>
          <w:sz w:val="21"/>
          <w:szCs w:val="21"/>
        </w:rPr>
        <w:t> </w:t>
      </w:r>
      <w:r>
        <w:rPr>
          <w:rFonts w:ascii="Times New Roman" w:hAnsi="Times New Roman" w:cs="Times New Roman" w:eastAsia="Times New Roman"/>
          <w:sz w:val="21"/>
          <w:szCs w:val="21"/>
        </w:rPr>
        <w:t>VEX</w:t>
      </w:r>
      <w:r>
        <w:rPr>
          <w:rFonts w:ascii="Times New Roman" w:hAnsi="Times New Roman" w:cs="Times New Roman" w:eastAsia="Times New Roman"/>
          <w:spacing w:val="-1"/>
          <w:sz w:val="21"/>
          <w:szCs w:val="21"/>
        </w:rPr>
        <w:t> </w:t>
      </w:r>
      <w:r>
        <w:rPr>
          <w:rFonts w:ascii="楷体" w:hAnsi="楷体" w:cs="楷体" w:eastAsia="楷体"/>
          <w:sz w:val="21"/>
          <w:szCs w:val="21"/>
        </w:rPr>
        <w:t>机器人体验活动现场</w:t>
      </w:r>
    </w:p>
    <w:p>
      <w:pPr>
        <w:spacing w:line="240" w:lineRule="auto" w:before="11"/>
        <w:rPr>
          <w:rFonts w:ascii="楷体" w:hAnsi="楷体" w:cs="楷体" w:eastAsia="楷体"/>
          <w:sz w:val="24"/>
          <w:szCs w:val="24"/>
        </w:rPr>
      </w:pPr>
    </w:p>
    <w:p>
      <w:pPr>
        <w:spacing w:before="0"/>
        <w:ind w:left="758" w:right="0" w:firstLine="0"/>
        <w:jc w:val="left"/>
        <w:rPr>
          <w:rFonts w:ascii="仿宋" w:hAnsi="仿宋" w:cs="仿宋" w:eastAsia="仿宋"/>
          <w:sz w:val="32"/>
          <w:szCs w:val="32"/>
        </w:rPr>
      </w:pPr>
      <w:bookmarkStart w:name="主题4：文化传承 4.2传承红色基因" w:id="167"/>
      <w:bookmarkEnd w:id="167"/>
      <w:r>
        <w:rPr/>
      </w:r>
      <w:r>
        <w:rPr>
          <w:rFonts w:ascii="仿宋" w:hAnsi="仿宋" w:cs="仿宋" w:eastAsia="仿宋"/>
          <w:b/>
          <w:bCs/>
          <w:sz w:val="32"/>
          <w:szCs w:val="32"/>
        </w:rPr>
        <w:t>主题</w:t>
      </w:r>
      <w:r>
        <w:rPr>
          <w:rFonts w:ascii="仿宋" w:hAnsi="仿宋" w:cs="仿宋" w:eastAsia="仿宋"/>
          <w:b/>
          <w:bCs/>
          <w:spacing w:val="-84"/>
          <w:sz w:val="32"/>
          <w:szCs w:val="32"/>
        </w:rPr>
        <w:t> </w:t>
      </w:r>
      <w:r>
        <w:rPr>
          <w:rFonts w:ascii="Times New Roman" w:hAnsi="Times New Roman" w:cs="Times New Roman" w:eastAsia="Times New Roman"/>
          <w:b/>
          <w:bCs/>
          <w:sz w:val="32"/>
          <w:szCs w:val="32"/>
        </w:rPr>
        <w:t>4</w:t>
      </w:r>
      <w:r>
        <w:rPr>
          <w:rFonts w:ascii="仿宋" w:hAnsi="仿宋" w:cs="仿宋" w:eastAsia="仿宋"/>
          <w:b/>
          <w:bCs/>
          <w:sz w:val="32"/>
          <w:szCs w:val="32"/>
        </w:rPr>
        <w:t>：文化传承</w:t>
      </w:r>
      <w:r>
        <w:rPr>
          <w:rFonts w:ascii="仿宋" w:hAnsi="仿宋" w:cs="仿宋" w:eastAsia="仿宋"/>
          <w:b/>
          <w:bCs/>
          <w:spacing w:val="-6"/>
          <w:sz w:val="32"/>
          <w:szCs w:val="32"/>
        </w:rPr>
        <w:t> </w:t>
      </w:r>
      <w:r>
        <w:rPr>
          <w:rFonts w:ascii="Times New Roman" w:hAnsi="Times New Roman" w:cs="Times New Roman" w:eastAsia="Times New Roman"/>
          <w:b/>
          <w:bCs/>
          <w:sz w:val="32"/>
          <w:szCs w:val="32"/>
        </w:rPr>
        <w:t>4.2</w:t>
      </w:r>
      <w:r>
        <w:rPr>
          <w:rFonts w:ascii="Times New Roman" w:hAnsi="Times New Roman" w:cs="Times New Roman" w:eastAsia="Times New Roman"/>
          <w:b/>
          <w:bCs/>
          <w:spacing w:val="-4"/>
          <w:sz w:val="32"/>
          <w:szCs w:val="32"/>
        </w:rPr>
        <w:t> </w:t>
      </w:r>
      <w:r>
        <w:rPr>
          <w:rFonts w:ascii="仿宋" w:hAnsi="仿宋" w:cs="仿宋" w:eastAsia="仿宋"/>
          <w:b/>
          <w:bCs/>
          <w:sz w:val="32"/>
          <w:szCs w:val="32"/>
        </w:rPr>
        <w:t>传承红色基因</w:t>
      </w:r>
      <w:r>
        <w:rPr>
          <w:rFonts w:ascii="仿宋" w:hAnsi="仿宋" w:cs="仿宋" w:eastAsia="仿宋"/>
          <w:sz w:val="32"/>
          <w:szCs w:val="32"/>
        </w:rPr>
      </w:r>
    </w:p>
    <w:p>
      <w:pPr>
        <w:spacing w:line="240" w:lineRule="auto" w:before="10"/>
        <w:rPr>
          <w:rFonts w:ascii="仿宋" w:hAnsi="仿宋" w:cs="仿宋" w:eastAsia="仿宋"/>
          <w:b/>
          <w:bCs/>
          <w:sz w:val="25"/>
          <w:szCs w:val="25"/>
        </w:rPr>
      </w:pPr>
    </w:p>
    <w:p>
      <w:pPr>
        <w:pStyle w:val="BodyText"/>
        <w:spacing w:line="360" w:lineRule="auto"/>
        <w:ind w:right="0" w:firstLine="480"/>
        <w:jc w:val="left"/>
        <w:rPr>
          <w:rFonts w:ascii="楷体" w:hAnsi="楷体" w:cs="楷体" w:eastAsia="楷体"/>
        </w:rPr>
      </w:pPr>
      <w:r>
        <w:rPr>
          <w:rFonts w:ascii="楷体" w:hAnsi="楷体" w:cs="楷体" w:eastAsia="楷体"/>
          <w:b/>
          <w:bCs/>
        </w:rPr>
        <w:t>案例 </w:t>
      </w:r>
      <w:r>
        <w:rPr>
          <w:rFonts w:ascii="Times New Roman" w:hAnsi="Times New Roman" w:cs="Times New Roman" w:eastAsia="Times New Roman"/>
          <w:b/>
          <w:bCs/>
        </w:rPr>
        <w:t>4</w:t>
      </w:r>
      <w:r>
        <w:rPr>
          <w:rFonts w:ascii="楷体" w:hAnsi="楷体" w:cs="楷体" w:eastAsia="楷体"/>
          <w:b/>
          <w:bCs/>
        </w:rPr>
        <w:t>-</w:t>
      </w:r>
      <w:r>
        <w:rPr>
          <w:rFonts w:ascii="Times New Roman" w:hAnsi="Times New Roman" w:cs="Times New Roman" w:eastAsia="Times New Roman"/>
          <w:b/>
          <w:bCs/>
        </w:rPr>
        <w:t>2</w:t>
      </w:r>
      <w:r>
        <w:rPr>
          <w:rFonts w:ascii="楷体" w:hAnsi="楷体" w:cs="楷体" w:eastAsia="楷体"/>
          <w:b/>
          <w:bCs/>
        </w:rPr>
        <w:t>【</w:t>
      </w:r>
      <w:r>
        <w:rPr>
          <w:rFonts w:ascii="宋体" w:hAnsi="宋体" w:cs="宋体" w:eastAsia="宋体"/>
          <w:b/>
          <w:bCs/>
        </w:rPr>
        <w:t>“</w:t>
      </w:r>
      <w:r>
        <w:rPr>
          <w:rFonts w:ascii="楷体" w:hAnsi="楷体" w:cs="楷体" w:eastAsia="楷体"/>
          <w:b/>
          <w:bCs/>
        </w:rPr>
        <w:t>青春心向党</w:t>
      </w:r>
      <w:r>
        <w:rPr>
          <w:rFonts w:ascii="楷体" w:hAnsi="楷体" w:cs="楷体" w:eastAsia="楷体"/>
          <w:b/>
          <w:bCs/>
          <w:spacing w:val="-65"/>
        </w:rPr>
        <w:t> </w:t>
      </w:r>
      <w:r>
        <w:rPr>
          <w:rFonts w:ascii="楷体" w:hAnsi="楷体" w:cs="楷体" w:eastAsia="楷体"/>
          <w:b/>
          <w:bCs/>
        </w:rPr>
        <w:t>唱响新时代</w:t>
      </w:r>
      <w:r>
        <w:rPr>
          <w:rFonts w:ascii="宋体" w:hAnsi="宋体" w:cs="宋体" w:eastAsia="宋体"/>
          <w:b/>
          <w:bCs/>
        </w:rPr>
        <w:t>”</w:t>
      </w:r>
      <w:r>
        <w:rPr>
          <w:rFonts w:ascii="楷体" w:hAnsi="楷体" w:cs="楷体" w:eastAsia="楷体"/>
          <w:b/>
          <w:bCs/>
        </w:rPr>
        <w:t>青春歌会】</w:t>
      </w:r>
      <w:r>
        <w:rPr>
          <w:rFonts w:ascii="楷体" w:hAnsi="楷体" w:cs="楷体" w:eastAsia="楷体"/>
        </w:rPr>
        <w:t>用歌声追忆历史，用旋律歌 颂祖国，用文化传承力量。学校通过开展</w:t>
      </w:r>
      <w:r>
        <w:rPr/>
        <w:t>“</w:t>
      </w:r>
      <w:r>
        <w:rPr>
          <w:rFonts w:ascii="楷体" w:hAnsi="楷体" w:cs="楷体" w:eastAsia="楷体"/>
        </w:rPr>
        <w:t>青春心向党 唱响新时代</w:t>
      </w:r>
      <w:r>
        <w:rPr/>
        <w:t>”</w:t>
      </w:r>
      <w:r>
        <w:rPr>
          <w:rFonts w:ascii="楷体" w:hAnsi="楷体" w:cs="楷体" w:eastAsia="楷体"/>
        </w:rPr>
        <w:t>青春歌会合唱 比赛等活动，深入学习贯彻习近平新时代中国特色社会主义思想和党的二十大精神， 进一步激发学生爱党、爱国、爱校的热情,展现当代大学生积极的精神风貌。在</w:t>
      </w:r>
      <w:r>
        <w:rPr/>
        <w:t>“</w:t>
      </w:r>
      <w:r>
        <w:rPr>
          <w:rFonts w:ascii="楷体" w:hAnsi="楷体" w:cs="楷体" w:eastAsia="楷体"/>
        </w:rPr>
        <w:t>青 春心向党 唱响新时代</w:t>
      </w:r>
      <w:r>
        <w:rPr/>
        <w:t>”</w:t>
      </w:r>
      <w:r>
        <w:rPr>
          <w:rFonts w:ascii="楷体" w:hAnsi="楷体" w:cs="楷体" w:eastAsia="楷体"/>
        </w:rPr>
        <w:t>青春歌会合唱比赛活动中，学校八大学院参赛队伍</w:t>
      </w:r>
      <w:r>
        <w:rPr>
          <w:rFonts w:ascii="楷体" w:hAnsi="楷体" w:cs="楷体" w:eastAsia="楷体"/>
          <w:spacing w:val="-60"/>
        </w:rPr>
        <w:t> </w:t>
      </w:r>
      <w:r>
        <w:rPr>
          <w:rFonts w:ascii="Times New Roman" w:hAnsi="Times New Roman" w:cs="Times New Roman" w:eastAsia="Times New Roman"/>
        </w:rPr>
        <w:t>500 </w:t>
      </w:r>
      <w:r>
        <w:rPr>
          <w:rFonts w:ascii="楷体" w:hAnsi="楷体" w:cs="楷体" w:eastAsia="楷体"/>
        </w:rPr>
        <w:t>余名 </w:t>
      </w:r>
      <w:r>
        <w:rPr>
          <w:rFonts w:ascii="楷体" w:hAnsi="楷体" w:cs="楷体" w:eastAsia="楷体"/>
          <w:spacing w:val="-3"/>
        </w:rPr>
        <w:t>师生精心编排、认真准备，带来了一堂别开生面的</w:t>
      </w:r>
      <w:r>
        <w:rPr>
          <w:spacing w:val="-3"/>
        </w:rPr>
        <w:t>“</w:t>
      </w:r>
      <w:r>
        <w:rPr>
          <w:rFonts w:ascii="楷体" w:hAnsi="楷体" w:cs="楷体" w:eastAsia="楷体"/>
          <w:spacing w:val="-3"/>
        </w:rPr>
        <w:t>思政课</w:t>
      </w:r>
      <w:r>
        <w:rPr>
          <w:spacing w:val="-3"/>
        </w:rPr>
        <w:t>”</w:t>
      </w:r>
      <w:r>
        <w:rPr>
          <w:rFonts w:ascii="楷体" w:hAnsi="楷体" w:cs="楷体" w:eastAsia="楷体"/>
          <w:spacing w:val="-3"/>
        </w:rPr>
        <w:t>，进一步激发了学生爱</w:t>
      </w:r>
      <w:r>
        <w:rPr>
          <w:rFonts w:ascii="楷体" w:hAnsi="楷体" w:cs="楷体" w:eastAsia="楷体"/>
          <w:spacing w:val="-106"/>
        </w:rPr>
        <w:t> </w:t>
      </w:r>
      <w:r>
        <w:rPr>
          <w:rFonts w:ascii="楷体" w:hAnsi="楷体" w:cs="楷体" w:eastAsia="楷体"/>
          <w:spacing w:val="-106"/>
        </w:rPr>
      </w:r>
      <w:r>
        <w:rPr>
          <w:rFonts w:ascii="楷体" w:hAnsi="楷体" w:cs="楷体" w:eastAsia="楷体"/>
          <w:spacing w:val="-3"/>
        </w:rPr>
        <w:t>党爱国热情，营造了</w:t>
      </w:r>
      <w:r>
        <w:rPr>
          <w:spacing w:val="-3"/>
        </w:rPr>
        <w:t>“</w:t>
      </w:r>
      <w:r>
        <w:rPr>
          <w:rFonts w:ascii="楷体" w:hAnsi="楷体" w:cs="楷体" w:eastAsia="楷体"/>
          <w:spacing w:val="-3"/>
        </w:rPr>
        <w:t>班班有歌声，人人都参与</w:t>
      </w:r>
      <w:r>
        <w:rPr>
          <w:spacing w:val="-3"/>
        </w:rPr>
        <w:t>”</w:t>
      </w:r>
      <w:r>
        <w:rPr>
          <w:rFonts w:ascii="楷体" w:hAnsi="楷体" w:cs="楷体" w:eastAsia="楷体"/>
          <w:spacing w:val="-3"/>
        </w:rPr>
        <w:t>的校园艺术氛围，充分展现了青年</w:t>
      </w:r>
      <w:r>
        <w:rPr>
          <w:rFonts w:ascii="楷体" w:hAnsi="楷体" w:cs="楷体" w:eastAsia="楷体"/>
          <w:spacing w:val="-106"/>
        </w:rPr>
        <w:t> </w:t>
      </w:r>
      <w:r>
        <w:rPr>
          <w:rFonts w:ascii="楷体" w:hAnsi="楷体" w:cs="楷体" w:eastAsia="楷体"/>
          <w:spacing w:val="-106"/>
        </w:rPr>
      </w:r>
      <w:r>
        <w:rPr>
          <w:rFonts w:ascii="楷体" w:hAnsi="楷体" w:cs="楷体" w:eastAsia="楷体"/>
        </w:rPr>
        <w:t>学子的青春风采和精神风貌。</w:t>
      </w:r>
    </w:p>
    <w:p>
      <w:pPr>
        <w:spacing w:line="240" w:lineRule="auto" w:before="8"/>
        <w:rPr>
          <w:rFonts w:ascii="楷体" w:hAnsi="楷体" w:cs="楷体" w:eastAsia="楷体"/>
          <w:sz w:val="16"/>
          <w:szCs w:val="16"/>
        </w:rPr>
      </w:pPr>
    </w:p>
    <w:p>
      <w:pPr>
        <w:spacing w:line="2541" w:lineRule="exact"/>
        <w:ind w:left="739" w:right="0" w:firstLine="0"/>
        <w:rPr>
          <w:rFonts w:ascii="楷体" w:hAnsi="楷体" w:cs="楷体" w:eastAsia="楷体"/>
          <w:sz w:val="20"/>
          <w:szCs w:val="20"/>
        </w:rPr>
      </w:pPr>
      <w:r>
        <w:rPr>
          <w:rFonts w:ascii="楷体" w:hAnsi="楷体" w:cs="楷体" w:eastAsia="楷体"/>
          <w:position w:val="-50"/>
          <w:sz w:val="20"/>
          <w:szCs w:val="20"/>
        </w:rPr>
        <w:drawing>
          <wp:inline distT="0" distB="0" distL="0" distR="0">
            <wp:extent cx="4831384" cy="1613535"/>
            <wp:effectExtent l="0" t="0" r="0" b="0"/>
            <wp:docPr id="55" name="image15.png" descr=""/>
            <wp:cNvGraphicFramePr>
              <a:graphicFrameLocks noChangeAspect="1"/>
            </wp:cNvGraphicFramePr>
            <a:graphic>
              <a:graphicData uri="http://schemas.openxmlformats.org/drawingml/2006/picture">
                <pic:pic>
                  <pic:nvPicPr>
                    <pic:cNvPr id="56" name="image15.png"/>
                    <pic:cNvPicPr/>
                  </pic:nvPicPr>
                  <pic:blipFill>
                    <a:blip r:embed="rId27" cstate="print"/>
                    <a:stretch>
                      <a:fillRect/>
                    </a:stretch>
                  </pic:blipFill>
                  <pic:spPr>
                    <a:xfrm>
                      <a:off x="0" y="0"/>
                      <a:ext cx="4831384" cy="1613535"/>
                    </a:xfrm>
                    <a:prstGeom prst="rect">
                      <a:avLst/>
                    </a:prstGeom>
                  </pic:spPr>
                </pic:pic>
              </a:graphicData>
            </a:graphic>
          </wp:inline>
        </w:drawing>
      </w:r>
      <w:r>
        <w:rPr>
          <w:rFonts w:ascii="楷体" w:hAnsi="楷体" w:cs="楷体" w:eastAsia="楷体"/>
          <w:position w:val="-50"/>
          <w:sz w:val="20"/>
          <w:szCs w:val="20"/>
        </w:rPr>
      </w:r>
    </w:p>
    <w:p>
      <w:pPr>
        <w:tabs>
          <w:tab w:pos="2104" w:val="left" w:leader="none"/>
        </w:tabs>
        <w:spacing w:before="157"/>
        <w:ind w:left="1353" w:right="0" w:firstLine="0"/>
        <w:jc w:val="left"/>
        <w:rPr>
          <w:rFonts w:ascii="楷体" w:hAnsi="楷体" w:cs="楷体" w:eastAsia="楷体"/>
          <w:sz w:val="21"/>
          <w:szCs w:val="21"/>
        </w:rPr>
      </w:pPr>
      <w:bookmarkStart w:name="图4-3　学校“青春心向党 唱响新时代”青春歌会合唱比赛活动现场" w:id="168"/>
      <w:bookmarkEnd w:id="168"/>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4-3</w:t>
        <w:tab/>
      </w:r>
      <w:r>
        <w:rPr>
          <w:rFonts w:ascii="楷体" w:hAnsi="楷体" w:cs="楷体" w:eastAsia="楷体"/>
          <w:sz w:val="21"/>
          <w:szCs w:val="21"/>
        </w:rPr>
        <w:t>学校</w:t>
      </w:r>
      <w:r>
        <w:rPr>
          <w:rFonts w:ascii="宋体" w:hAnsi="宋体" w:cs="宋体" w:eastAsia="宋体"/>
          <w:sz w:val="21"/>
          <w:szCs w:val="21"/>
        </w:rPr>
        <w:t>“</w:t>
      </w:r>
      <w:r>
        <w:rPr>
          <w:rFonts w:ascii="楷体" w:hAnsi="楷体" w:cs="楷体" w:eastAsia="楷体"/>
          <w:sz w:val="21"/>
          <w:szCs w:val="21"/>
        </w:rPr>
        <w:t>青春心向党</w:t>
      </w:r>
      <w:r>
        <w:rPr>
          <w:rFonts w:ascii="楷体" w:hAnsi="楷体" w:cs="楷体" w:eastAsia="楷体"/>
          <w:spacing w:val="-15"/>
          <w:sz w:val="21"/>
          <w:szCs w:val="21"/>
        </w:rPr>
        <w:t> </w:t>
      </w:r>
      <w:r>
        <w:rPr>
          <w:rFonts w:ascii="楷体" w:hAnsi="楷体" w:cs="楷体" w:eastAsia="楷体"/>
          <w:sz w:val="21"/>
          <w:szCs w:val="21"/>
        </w:rPr>
        <w:t>唱响新时代</w:t>
      </w:r>
      <w:r>
        <w:rPr>
          <w:rFonts w:ascii="宋体" w:hAnsi="宋体" w:cs="宋体" w:eastAsia="宋体"/>
          <w:sz w:val="21"/>
          <w:szCs w:val="21"/>
        </w:rPr>
        <w:t>”</w:t>
      </w:r>
      <w:r>
        <w:rPr>
          <w:rFonts w:ascii="楷体" w:hAnsi="楷体" w:cs="楷体" w:eastAsia="楷体"/>
          <w:sz w:val="21"/>
          <w:szCs w:val="21"/>
        </w:rPr>
        <w:t>青春歌会合唱比赛活动现场</w:t>
      </w:r>
    </w:p>
    <w:p>
      <w:pPr>
        <w:spacing w:after="0"/>
        <w:jc w:val="left"/>
        <w:rPr>
          <w:rFonts w:ascii="楷体" w:hAnsi="楷体" w:cs="楷体" w:eastAsia="楷体"/>
          <w:sz w:val="21"/>
          <w:szCs w:val="21"/>
        </w:rPr>
        <w:sectPr>
          <w:pgSz w:w="11910" w:h="16840"/>
          <w:pgMar w:header="0" w:footer="1119" w:top="1680" w:bottom="1300" w:left="1440" w:right="1360"/>
        </w:sectPr>
      </w:pPr>
    </w:p>
    <w:p>
      <w:pPr>
        <w:spacing w:line="240" w:lineRule="auto" w:before="13"/>
        <w:rPr>
          <w:rFonts w:ascii="楷体" w:hAnsi="楷体" w:cs="楷体" w:eastAsia="楷体"/>
          <w:sz w:val="9"/>
          <w:szCs w:val="9"/>
        </w:rPr>
      </w:pPr>
    </w:p>
    <w:p>
      <w:pPr>
        <w:spacing w:before="0"/>
        <w:ind w:left="758" w:right="0" w:firstLine="0"/>
        <w:jc w:val="left"/>
        <w:rPr>
          <w:rFonts w:ascii="仿宋" w:hAnsi="仿宋" w:cs="仿宋" w:eastAsia="仿宋"/>
          <w:sz w:val="32"/>
          <w:szCs w:val="32"/>
        </w:rPr>
      </w:pPr>
      <w:bookmarkStart w:name="主题4：文化传承 4.3传承中华优秀传统文化" w:id="169"/>
      <w:bookmarkEnd w:id="169"/>
      <w:r>
        <w:rPr/>
      </w:r>
      <w:r>
        <w:rPr>
          <w:rFonts w:ascii="仿宋" w:hAnsi="仿宋" w:cs="仿宋" w:eastAsia="仿宋"/>
          <w:b/>
          <w:bCs/>
          <w:sz w:val="32"/>
          <w:szCs w:val="32"/>
        </w:rPr>
        <w:t>主题</w:t>
      </w:r>
      <w:r>
        <w:rPr>
          <w:rFonts w:ascii="仿宋" w:hAnsi="仿宋" w:cs="仿宋" w:eastAsia="仿宋"/>
          <w:b/>
          <w:bCs/>
          <w:spacing w:val="-84"/>
          <w:sz w:val="32"/>
          <w:szCs w:val="32"/>
        </w:rPr>
        <w:t> </w:t>
      </w:r>
      <w:r>
        <w:rPr>
          <w:rFonts w:ascii="Times New Roman" w:hAnsi="Times New Roman" w:cs="Times New Roman" w:eastAsia="Times New Roman"/>
          <w:b/>
          <w:bCs/>
          <w:sz w:val="32"/>
          <w:szCs w:val="32"/>
        </w:rPr>
        <w:t>4</w:t>
      </w:r>
      <w:r>
        <w:rPr>
          <w:rFonts w:ascii="仿宋" w:hAnsi="仿宋" w:cs="仿宋" w:eastAsia="仿宋"/>
          <w:b/>
          <w:bCs/>
          <w:sz w:val="32"/>
          <w:szCs w:val="32"/>
        </w:rPr>
        <w:t>：文化传承</w:t>
      </w:r>
      <w:r>
        <w:rPr>
          <w:rFonts w:ascii="仿宋" w:hAnsi="仿宋" w:cs="仿宋" w:eastAsia="仿宋"/>
          <w:b/>
          <w:bCs/>
          <w:spacing w:val="-6"/>
          <w:sz w:val="32"/>
          <w:szCs w:val="32"/>
        </w:rPr>
        <w:t> </w:t>
      </w:r>
      <w:r>
        <w:rPr>
          <w:rFonts w:ascii="Times New Roman" w:hAnsi="Times New Roman" w:cs="Times New Roman" w:eastAsia="Times New Roman"/>
          <w:b/>
          <w:bCs/>
          <w:sz w:val="32"/>
          <w:szCs w:val="32"/>
        </w:rPr>
        <w:t>4.3</w:t>
      </w:r>
      <w:r>
        <w:rPr>
          <w:rFonts w:ascii="Times New Roman" w:hAnsi="Times New Roman" w:cs="Times New Roman" w:eastAsia="Times New Roman"/>
          <w:b/>
          <w:bCs/>
          <w:spacing w:val="-4"/>
          <w:sz w:val="32"/>
          <w:szCs w:val="32"/>
        </w:rPr>
        <w:t> </w:t>
      </w:r>
      <w:r>
        <w:rPr>
          <w:rFonts w:ascii="仿宋" w:hAnsi="仿宋" w:cs="仿宋" w:eastAsia="仿宋"/>
          <w:b/>
          <w:bCs/>
          <w:sz w:val="32"/>
          <w:szCs w:val="32"/>
        </w:rPr>
        <w:t>传承中华优秀传统文化</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2"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82"/>
        </w:rPr>
        <w:t> </w:t>
      </w:r>
      <w:r>
        <w:rPr>
          <w:rFonts w:ascii="Times New Roman" w:hAnsi="Times New Roman" w:cs="Times New Roman" w:eastAsia="Times New Roman"/>
          <w:b/>
          <w:bCs/>
        </w:rPr>
        <w:t>4</w:t>
      </w:r>
      <w:r>
        <w:rPr>
          <w:rFonts w:ascii="楷体" w:hAnsi="楷体" w:cs="楷体" w:eastAsia="楷体"/>
          <w:b/>
          <w:bCs/>
        </w:rPr>
        <w:t>-</w:t>
      </w:r>
      <w:r>
        <w:rPr>
          <w:rFonts w:ascii="Times New Roman" w:hAnsi="Times New Roman" w:cs="Times New Roman" w:eastAsia="Times New Roman"/>
          <w:b/>
          <w:bCs/>
        </w:rPr>
        <w:t>3</w:t>
      </w:r>
      <w:r>
        <w:rPr>
          <w:rFonts w:ascii="楷体" w:hAnsi="楷体" w:cs="楷体" w:eastAsia="楷体"/>
          <w:b/>
          <w:bCs/>
        </w:rPr>
        <w:t>【馆校共建，传承优秀传统文化】</w:t>
      </w:r>
      <w:r>
        <w:rPr>
          <w:rFonts w:ascii="楷体" w:hAnsi="楷体" w:cs="楷体" w:eastAsia="楷体"/>
        </w:rPr>
        <w:t>学校充分发挥优秀传统文化的育人功 能，利用苏州丰富的历史文化资源，努力打造青少年了解苏州人文的</w:t>
      </w:r>
      <w:r>
        <w:rPr/>
        <w:t>“</w:t>
      </w:r>
      <w:r>
        <w:rPr>
          <w:rFonts w:ascii="楷体" w:hAnsi="楷体" w:cs="楷体" w:eastAsia="楷体"/>
        </w:rPr>
        <w:t>第二课堂</w:t>
      </w:r>
      <w:r>
        <w:rPr/>
        <w:t>”</w:t>
      </w:r>
      <w:r>
        <w:rPr>
          <w:rFonts w:ascii="楷体" w:hAnsi="楷体" w:cs="楷体" w:eastAsia="楷体"/>
        </w:rPr>
        <w:t>， </w:t>
      </w:r>
      <w:r>
        <w:rPr>
          <w:rFonts w:ascii="楷体" w:hAnsi="楷体" w:cs="楷体" w:eastAsia="楷体"/>
          <w:spacing w:val="-3"/>
        </w:rPr>
        <w:t>与苏州市名人馆联合策划组织</w:t>
      </w:r>
      <w:r>
        <w:rPr>
          <w:spacing w:val="-3"/>
        </w:rPr>
        <w:t>“</w:t>
      </w:r>
      <w:r>
        <w:rPr>
          <w:rFonts w:ascii="楷体" w:hAnsi="楷体" w:cs="楷体" w:eastAsia="楷体"/>
          <w:spacing w:val="-3"/>
        </w:rPr>
        <w:t>讲名人故事，承优秀文化</w:t>
      </w:r>
      <w:r>
        <w:rPr>
          <w:spacing w:val="-3"/>
        </w:rPr>
        <w:t>”</w:t>
      </w:r>
      <w:r>
        <w:rPr>
          <w:rFonts w:ascii="楷体" w:hAnsi="楷体" w:cs="楷体" w:eastAsia="楷体"/>
          <w:spacing w:val="-3"/>
        </w:rPr>
        <w:t>特色教育作品展，积极弘</w:t>
      </w:r>
      <w:r>
        <w:rPr>
          <w:rFonts w:ascii="楷体" w:hAnsi="楷体" w:cs="楷体" w:eastAsia="楷体"/>
          <w:spacing w:val="-104"/>
        </w:rPr>
        <w:t> </w:t>
      </w:r>
      <w:r>
        <w:rPr>
          <w:rFonts w:ascii="楷体" w:hAnsi="楷体" w:cs="楷体" w:eastAsia="楷体"/>
          <w:spacing w:val="-104"/>
        </w:rPr>
      </w:r>
      <w:r>
        <w:rPr>
          <w:rFonts w:ascii="楷体" w:hAnsi="楷体" w:cs="楷体" w:eastAsia="楷体"/>
          <w:spacing w:val="-3"/>
        </w:rPr>
        <w:t>扬中华优秀传统文化。展品主要包括学校师生创作的《弟子规》四宫格漫画、名人小</w:t>
      </w:r>
      <w:r>
        <w:rPr>
          <w:rFonts w:ascii="楷体" w:hAnsi="楷体" w:cs="楷体" w:eastAsia="楷体"/>
          <w:spacing w:val="-104"/>
        </w:rPr>
        <w:t> </w:t>
      </w:r>
      <w:r>
        <w:rPr>
          <w:rFonts w:ascii="楷体" w:hAnsi="楷体" w:cs="楷体" w:eastAsia="楷体"/>
          <w:spacing w:val="-104"/>
        </w:rPr>
      </w:r>
      <w:r>
        <w:rPr>
          <w:rFonts w:ascii="楷体" w:hAnsi="楷体" w:cs="楷体" w:eastAsia="楷体"/>
          <w:spacing w:val="-3"/>
        </w:rPr>
        <w:t>型雕塑及苏州传统文化纪录片作品等。传承优秀传统文化是对历史的敬畏，更是对未</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来的责任，学校与展馆合作，将学生基于传统文化创作的作品进行展示，让学生对于</w:t>
      </w:r>
      <w:r>
        <w:rPr>
          <w:rFonts w:ascii="楷体" w:hAnsi="楷体" w:cs="楷体" w:eastAsia="楷体"/>
          <w:spacing w:val="-105"/>
        </w:rPr>
        <w:t> </w:t>
      </w:r>
      <w:r>
        <w:rPr>
          <w:rFonts w:ascii="楷体" w:hAnsi="楷体" w:cs="楷体" w:eastAsia="楷体"/>
          <w:spacing w:val="-105"/>
        </w:rPr>
      </w:r>
      <w:r>
        <w:rPr>
          <w:rFonts w:ascii="楷体" w:hAnsi="楷体" w:cs="楷体" w:eastAsia="楷体"/>
        </w:rPr>
        <w:t>传统文化有更深的了解，将优秀传统文化之苗根植于青少年心中。</w:t>
      </w:r>
    </w:p>
    <w:p>
      <w:pPr>
        <w:spacing w:line="240" w:lineRule="auto" w:before="5"/>
        <w:rPr>
          <w:rFonts w:ascii="楷体" w:hAnsi="楷体" w:cs="楷体" w:eastAsia="楷体"/>
          <w:sz w:val="16"/>
          <w:szCs w:val="16"/>
        </w:rPr>
      </w:pPr>
    </w:p>
    <w:p>
      <w:pPr>
        <w:spacing w:line="2692" w:lineRule="exact"/>
        <w:ind w:left="960" w:right="0" w:firstLine="0"/>
        <w:rPr>
          <w:rFonts w:ascii="楷体" w:hAnsi="楷体" w:cs="楷体" w:eastAsia="楷体"/>
          <w:sz w:val="20"/>
          <w:szCs w:val="20"/>
        </w:rPr>
      </w:pPr>
      <w:r>
        <w:rPr>
          <w:rFonts w:ascii="楷体" w:hAnsi="楷体" w:cs="楷体" w:eastAsia="楷体"/>
          <w:position w:val="-53"/>
          <w:sz w:val="20"/>
          <w:szCs w:val="20"/>
        </w:rPr>
        <w:drawing>
          <wp:inline distT="0" distB="0" distL="0" distR="0">
            <wp:extent cx="4554682" cy="1709927"/>
            <wp:effectExtent l="0" t="0" r="0" b="0"/>
            <wp:docPr id="57" name="image26.png" descr=""/>
            <wp:cNvGraphicFramePr>
              <a:graphicFrameLocks noChangeAspect="1"/>
            </wp:cNvGraphicFramePr>
            <a:graphic>
              <a:graphicData uri="http://schemas.openxmlformats.org/drawingml/2006/picture">
                <pic:pic>
                  <pic:nvPicPr>
                    <pic:cNvPr id="58" name="image26.png"/>
                    <pic:cNvPicPr/>
                  </pic:nvPicPr>
                  <pic:blipFill>
                    <a:blip r:embed="rId42" cstate="print"/>
                    <a:stretch>
                      <a:fillRect/>
                    </a:stretch>
                  </pic:blipFill>
                  <pic:spPr>
                    <a:xfrm>
                      <a:off x="0" y="0"/>
                      <a:ext cx="4554682" cy="1709927"/>
                    </a:xfrm>
                    <a:prstGeom prst="rect">
                      <a:avLst/>
                    </a:prstGeom>
                  </pic:spPr>
                </pic:pic>
              </a:graphicData>
            </a:graphic>
          </wp:inline>
        </w:drawing>
      </w:r>
      <w:r>
        <w:rPr>
          <w:rFonts w:ascii="楷体" w:hAnsi="楷体" w:cs="楷体" w:eastAsia="楷体"/>
          <w:position w:val="-53"/>
          <w:sz w:val="20"/>
          <w:szCs w:val="20"/>
        </w:rPr>
      </w:r>
    </w:p>
    <w:p>
      <w:pPr>
        <w:tabs>
          <w:tab w:pos="2788" w:val="left" w:leader="none"/>
        </w:tabs>
        <w:spacing w:before="155"/>
        <w:ind w:left="2037" w:right="0" w:firstLine="0"/>
        <w:jc w:val="left"/>
        <w:rPr>
          <w:rFonts w:ascii="楷体" w:hAnsi="楷体" w:cs="楷体" w:eastAsia="楷体"/>
          <w:sz w:val="21"/>
          <w:szCs w:val="21"/>
        </w:rPr>
      </w:pPr>
      <w:bookmarkStart w:name="图4-4　“讲名人故事，承优秀文化”特色教育作品展" w:id="170"/>
      <w:bookmarkEnd w:id="170"/>
      <w:r>
        <w:rPr/>
      </w:r>
      <w:r>
        <w:rPr>
          <w:rFonts w:ascii="楷体" w:hAnsi="楷体" w:cs="楷体" w:eastAsia="楷体"/>
          <w:sz w:val="21"/>
          <w:szCs w:val="21"/>
        </w:rPr>
        <w:t>图</w:t>
      </w:r>
      <w:r>
        <w:rPr>
          <w:rFonts w:ascii="楷体" w:hAnsi="楷体" w:cs="楷体" w:eastAsia="楷体"/>
          <w:spacing w:val="-58"/>
          <w:sz w:val="21"/>
          <w:szCs w:val="21"/>
        </w:rPr>
        <w:t> </w:t>
      </w:r>
      <w:r>
        <w:rPr>
          <w:rFonts w:ascii="Times New Roman" w:hAnsi="Times New Roman" w:cs="Times New Roman" w:eastAsia="Times New Roman"/>
          <w:sz w:val="21"/>
          <w:szCs w:val="21"/>
        </w:rPr>
        <w:t>4-4</w:t>
        <w:tab/>
      </w:r>
      <w:r>
        <w:rPr>
          <w:rFonts w:ascii="宋体" w:hAnsi="宋体" w:cs="宋体" w:eastAsia="宋体"/>
          <w:sz w:val="21"/>
          <w:szCs w:val="21"/>
        </w:rPr>
        <w:t>“</w:t>
      </w:r>
      <w:r>
        <w:rPr>
          <w:rFonts w:ascii="楷体" w:hAnsi="楷体" w:cs="楷体" w:eastAsia="楷体"/>
          <w:sz w:val="21"/>
          <w:szCs w:val="21"/>
        </w:rPr>
        <w:t>讲名人故事，承优秀文化</w:t>
      </w:r>
      <w:r>
        <w:rPr>
          <w:rFonts w:ascii="宋体" w:hAnsi="宋体" w:cs="宋体" w:eastAsia="宋体"/>
          <w:sz w:val="21"/>
          <w:szCs w:val="21"/>
        </w:rPr>
        <w:t>”</w:t>
      </w:r>
      <w:r>
        <w:rPr>
          <w:rFonts w:ascii="楷体" w:hAnsi="楷体" w:cs="楷体" w:eastAsia="楷体"/>
          <w:sz w:val="21"/>
          <w:szCs w:val="21"/>
        </w:rPr>
        <w:t>特色教育作品展</w:t>
      </w:r>
    </w:p>
    <w:p>
      <w:pPr>
        <w:spacing w:line="240" w:lineRule="auto" w:before="12"/>
        <w:rPr>
          <w:rFonts w:ascii="楷体" w:hAnsi="楷体" w:cs="楷体" w:eastAsia="楷体"/>
          <w:sz w:val="25"/>
          <w:szCs w:val="25"/>
        </w:rPr>
      </w:pPr>
    </w:p>
    <w:p>
      <w:pPr>
        <w:spacing w:before="0"/>
        <w:ind w:left="758" w:right="0" w:firstLine="0"/>
        <w:jc w:val="left"/>
        <w:rPr>
          <w:rFonts w:ascii="仿宋" w:hAnsi="仿宋" w:cs="仿宋" w:eastAsia="仿宋"/>
          <w:sz w:val="32"/>
          <w:szCs w:val="32"/>
        </w:rPr>
      </w:pPr>
      <w:bookmarkStart w:name="主题4：文化传承 4.4传承雷锋精神" w:id="171"/>
      <w:bookmarkEnd w:id="171"/>
      <w:r>
        <w:rPr/>
      </w:r>
      <w:r>
        <w:rPr>
          <w:rFonts w:ascii="仿宋" w:hAnsi="仿宋" w:cs="仿宋" w:eastAsia="仿宋"/>
          <w:b/>
          <w:bCs/>
          <w:sz w:val="32"/>
          <w:szCs w:val="32"/>
        </w:rPr>
        <w:t>主题</w:t>
      </w:r>
      <w:r>
        <w:rPr>
          <w:rFonts w:ascii="仿宋" w:hAnsi="仿宋" w:cs="仿宋" w:eastAsia="仿宋"/>
          <w:b/>
          <w:bCs/>
          <w:spacing w:val="-84"/>
          <w:sz w:val="32"/>
          <w:szCs w:val="32"/>
        </w:rPr>
        <w:t> </w:t>
      </w:r>
      <w:r>
        <w:rPr>
          <w:rFonts w:ascii="Times New Roman" w:hAnsi="Times New Roman" w:cs="Times New Roman" w:eastAsia="Times New Roman"/>
          <w:b/>
          <w:bCs/>
          <w:sz w:val="32"/>
          <w:szCs w:val="32"/>
        </w:rPr>
        <w:t>4</w:t>
      </w:r>
      <w:r>
        <w:rPr>
          <w:rFonts w:ascii="仿宋" w:hAnsi="仿宋" w:cs="仿宋" w:eastAsia="仿宋"/>
          <w:b/>
          <w:bCs/>
          <w:sz w:val="32"/>
          <w:szCs w:val="32"/>
        </w:rPr>
        <w:t>：文化传承</w:t>
      </w:r>
      <w:r>
        <w:rPr>
          <w:rFonts w:ascii="仿宋" w:hAnsi="仿宋" w:cs="仿宋" w:eastAsia="仿宋"/>
          <w:b/>
          <w:bCs/>
          <w:spacing w:val="-6"/>
          <w:sz w:val="32"/>
          <w:szCs w:val="32"/>
        </w:rPr>
        <w:t> </w:t>
      </w:r>
      <w:r>
        <w:rPr>
          <w:rFonts w:ascii="Times New Roman" w:hAnsi="Times New Roman" w:cs="Times New Roman" w:eastAsia="Times New Roman"/>
          <w:b/>
          <w:bCs/>
          <w:sz w:val="32"/>
          <w:szCs w:val="32"/>
        </w:rPr>
        <w:t>4.4</w:t>
      </w:r>
      <w:r>
        <w:rPr>
          <w:rFonts w:ascii="Times New Roman" w:hAnsi="Times New Roman" w:cs="Times New Roman" w:eastAsia="Times New Roman"/>
          <w:b/>
          <w:bCs/>
          <w:spacing w:val="-4"/>
          <w:sz w:val="32"/>
          <w:szCs w:val="32"/>
        </w:rPr>
        <w:t> </w:t>
      </w:r>
      <w:r>
        <w:rPr>
          <w:rFonts w:ascii="仿宋" w:hAnsi="仿宋" w:cs="仿宋" w:eastAsia="仿宋"/>
          <w:b/>
          <w:bCs/>
          <w:sz w:val="32"/>
          <w:szCs w:val="32"/>
        </w:rPr>
        <w:t>传承雷锋精神</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4"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79"/>
        </w:rPr>
        <w:t> </w:t>
      </w:r>
      <w:r>
        <w:rPr>
          <w:rFonts w:ascii="Times New Roman" w:hAnsi="Times New Roman" w:cs="Times New Roman" w:eastAsia="Times New Roman"/>
          <w:b/>
          <w:bCs/>
        </w:rPr>
        <w:t>4</w:t>
      </w:r>
      <w:r>
        <w:rPr>
          <w:rFonts w:ascii="楷体" w:hAnsi="楷体" w:cs="楷体" w:eastAsia="楷体"/>
          <w:b/>
          <w:bCs/>
        </w:rPr>
        <w:t>-</w:t>
      </w:r>
      <w:r>
        <w:rPr>
          <w:rFonts w:ascii="Times New Roman" w:hAnsi="Times New Roman" w:cs="Times New Roman" w:eastAsia="Times New Roman"/>
          <w:b/>
          <w:bCs/>
        </w:rPr>
        <w:t>4</w:t>
      </w:r>
      <w:r>
        <w:rPr>
          <w:rFonts w:ascii="楷体" w:hAnsi="楷体" w:cs="楷体" w:eastAsia="楷体"/>
          <w:b/>
          <w:bCs/>
        </w:rPr>
        <w:t>【建设雷锋精神传承馆，传递大爱】</w:t>
      </w:r>
      <w:r>
        <w:rPr>
          <w:rFonts w:ascii="楷体" w:hAnsi="楷体" w:cs="楷体" w:eastAsia="楷体"/>
        </w:rPr>
        <w:t>为进一步传承雷锋精神，弘扬</w:t>
      </w:r>
      <w:r>
        <w:rPr/>
        <w:t>“</w:t>
      </w:r>
      <w:r>
        <w:rPr>
          <w:rFonts w:ascii="楷体" w:hAnsi="楷体" w:cs="楷体" w:eastAsia="楷体"/>
        </w:rPr>
        <w:t>学 </w:t>
      </w:r>
      <w:r>
        <w:rPr>
          <w:rFonts w:ascii="楷体" w:hAnsi="楷体" w:cs="楷体" w:eastAsia="楷体"/>
          <w:spacing w:val="-3"/>
        </w:rPr>
        <w:t>习雷锋</w:t>
      </w:r>
      <w:r>
        <w:rPr>
          <w:spacing w:val="-3"/>
        </w:rPr>
        <w:t>”</w:t>
      </w:r>
      <w:r>
        <w:rPr>
          <w:rFonts w:ascii="楷体" w:hAnsi="楷体" w:cs="楷体" w:eastAsia="楷体"/>
          <w:spacing w:val="-3"/>
        </w:rPr>
        <w:t>社会文化，学校建设</w:t>
      </w:r>
      <w:r>
        <w:rPr>
          <w:spacing w:val="-3"/>
        </w:rPr>
        <w:t>“</w:t>
      </w:r>
      <w:r>
        <w:rPr>
          <w:rFonts w:ascii="楷体" w:hAnsi="楷体" w:cs="楷体" w:eastAsia="楷体"/>
          <w:spacing w:val="-3"/>
        </w:rPr>
        <w:t>雷锋精神传承馆</w:t>
      </w:r>
      <w:r>
        <w:rPr>
          <w:spacing w:val="-3"/>
        </w:rPr>
        <w:t>”</w:t>
      </w:r>
      <w:r>
        <w:rPr>
          <w:rFonts w:ascii="楷体" w:hAnsi="楷体" w:cs="楷体" w:eastAsia="楷体"/>
          <w:spacing w:val="-3"/>
        </w:rPr>
        <w:t>。在传承馆活动中，雷锋战友、全</w:t>
      </w:r>
      <w:r>
        <w:rPr>
          <w:rFonts w:ascii="楷体" w:hAnsi="楷体" w:cs="楷体" w:eastAsia="楷体"/>
          <w:spacing w:val="-105"/>
        </w:rPr>
        <w:t> </w:t>
      </w:r>
      <w:r>
        <w:rPr>
          <w:rFonts w:ascii="楷体" w:hAnsi="楷体" w:cs="楷体" w:eastAsia="楷体"/>
          <w:spacing w:val="-105"/>
        </w:rPr>
      </w:r>
      <w:r>
        <w:rPr>
          <w:rFonts w:ascii="楷体" w:hAnsi="楷体" w:cs="楷体" w:eastAsia="楷体"/>
        </w:rPr>
        <w:t>国学雷锋标兵、原南京军区某部政委赵明才为在场师生动情讲述了雷锋的生前故事， </w:t>
      </w:r>
      <w:r>
        <w:rPr>
          <w:rFonts w:ascii="楷体" w:hAnsi="楷体" w:cs="楷体" w:eastAsia="楷体"/>
          <w:spacing w:val="-3"/>
        </w:rPr>
        <w:t>解读了雷锋精神的内涵。雷锋精神传承馆创设沉浸式、可视化学习场景，并培养一支</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素质过硬、业务精湛的宣讲队伍，讲清雷锋精神脉络、讲透雷锋精神要义、讲好雷锋</w:t>
      </w:r>
      <w:r>
        <w:rPr>
          <w:rFonts w:ascii="楷体" w:hAnsi="楷体" w:cs="楷体" w:eastAsia="楷体"/>
          <w:spacing w:val="-104"/>
        </w:rPr>
        <w:t> </w:t>
      </w:r>
      <w:r>
        <w:rPr>
          <w:rFonts w:ascii="楷体" w:hAnsi="楷体" w:cs="楷体" w:eastAsia="楷体"/>
          <w:spacing w:val="-104"/>
        </w:rPr>
      </w:r>
      <w:r>
        <w:rPr>
          <w:rFonts w:ascii="楷体" w:hAnsi="楷体" w:cs="楷体" w:eastAsia="楷体"/>
          <w:spacing w:val="-6"/>
        </w:rPr>
        <w:t>精神的时代价值，让志愿服务入脑入心、见行见效，让雷锋精神处处可见、时时可学。</w:t>
      </w:r>
      <w:r>
        <w:rPr>
          <w:rFonts w:ascii="楷体" w:hAnsi="楷体" w:cs="楷体" w:eastAsia="楷体"/>
          <w:spacing w:val="-107"/>
        </w:rPr>
        <w:t> </w:t>
      </w:r>
      <w:r>
        <w:rPr>
          <w:rFonts w:ascii="楷体" w:hAnsi="楷体" w:cs="楷体" w:eastAsia="楷体"/>
          <w:spacing w:val="-107"/>
        </w:rPr>
      </w:r>
      <w:r>
        <w:rPr>
          <w:rFonts w:ascii="楷体" w:hAnsi="楷体" w:cs="楷体" w:eastAsia="楷体"/>
          <w:spacing w:val="-3"/>
        </w:rPr>
        <w:t>同时，学校将发挥专业特色优势，组建专业实践团队，深耕志愿服务、社会服务、产</w:t>
      </w:r>
      <w:r>
        <w:rPr>
          <w:rFonts w:ascii="楷体" w:hAnsi="楷体" w:cs="楷体" w:eastAsia="楷体"/>
          <w:spacing w:val="-106"/>
        </w:rPr>
        <w:t> </w:t>
      </w:r>
      <w:r>
        <w:rPr>
          <w:rFonts w:ascii="楷体" w:hAnsi="楷体" w:cs="楷体" w:eastAsia="楷体"/>
          <w:spacing w:val="-106"/>
        </w:rPr>
      </w:r>
      <w:r>
        <w:rPr>
          <w:rFonts w:ascii="楷体" w:hAnsi="楷体" w:cs="楷体" w:eastAsia="楷体"/>
          <w:spacing w:val="-3"/>
        </w:rPr>
        <w:t>业服务，努力培育更多志愿服务品牌，打造具有雷锋特质的精神高地、道德高地、文</w:t>
      </w:r>
      <w:r>
        <w:rPr>
          <w:rFonts w:ascii="楷体" w:hAnsi="楷体" w:cs="楷体" w:eastAsia="楷体"/>
          <w:spacing w:val="-104"/>
        </w:rPr>
        <w:t> </w:t>
      </w:r>
      <w:r>
        <w:rPr>
          <w:rFonts w:ascii="楷体" w:hAnsi="楷体" w:cs="楷体" w:eastAsia="楷体"/>
          <w:spacing w:val="-104"/>
        </w:rPr>
      </w:r>
      <w:r>
        <w:rPr>
          <w:rFonts w:ascii="楷体" w:hAnsi="楷体" w:cs="楷体" w:eastAsia="楷体"/>
        </w:rPr>
        <w:t>明高地。</w:t>
      </w:r>
    </w:p>
    <w:p>
      <w:pPr>
        <w:spacing w:after="0" w:line="364" w:lineRule="auto"/>
        <w:jc w:val="left"/>
        <w:rPr>
          <w:rFonts w:ascii="楷体" w:hAnsi="楷体" w:cs="楷体" w:eastAsia="楷体"/>
        </w:rPr>
        <w:sectPr>
          <w:pgSz w:w="11910" w:h="16840"/>
          <w:pgMar w:header="0" w:footer="1119" w:top="1680" w:bottom="1300" w:left="1440" w:right="1320"/>
        </w:sectPr>
      </w:pPr>
    </w:p>
    <w:p>
      <w:pPr>
        <w:spacing w:line="240" w:lineRule="auto" w:before="12"/>
        <w:rPr>
          <w:rFonts w:ascii="楷体" w:hAnsi="楷体" w:cs="楷体" w:eastAsia="楷体"/>
          <w:sz w:val="13"/>
          <w:szCs w:val="13"/>
        </w:rPr>
      </w:pPr>
    </w:p>
    <w:p>
      <w:pPr>
        <w:spacing w:line="3757" w:lineRule="exact"/>
        <w:ind w:left="1701" w:right="0" w:firstLine="0"/>
        <w:rPr>
          <w:rFonts w:ascii="楷体" w:hAnsi="楷体" w:cs="楷体" w:eastAsia="楷体"/>
          <w:sz w:val="20"/>
          <w:szCs w:val="20"/>
        </w:rPr>
      </w:pPr>
      <w:r>
        <w:rPr>
          <w:rFonts w:ascii="楷体" w:hAnsi="楷体" w:cs="楷体" w:eastAsia="楷体"/>
          <w:position w:val="-74"/>
          <w:sz w:val="20"/>
          <w:szCs w:val="20"/>
        </w:rPr>
        <w:drawing>
          <wp:inline distT="0" distB="0" distL="0" distR="0">
            <wp:extent cx="3586049" cy="2386107"/>
            <wp:effectExtent l="0" t="0" r="0" b="0"/>
            <wp:docPr id="59" name="image27.jpeg" descr=""/>
            <wp:cNvGraphicFramePr>
              <a:graphicFrameLocks noChangeAspect="1"/>
            </wp:cNvGraphicFramePr>
            <a:graphic>
              <a:graphicData uri="http://schemas.openxmlformats.org/drawingml/2006/picture">
                <pic:pic>
                  <pic:nvPicPr>
                    <pic:cNvPr id="60" name="image27.jpeg"/>
                    <pic:cNvPicPr/>
                  </pic:nvPicPr>
                  <pic:blipFill>
                    <a:blip r:embed="rId43" cstate="print"/>
                    <a:stretch>
                      <a:fillRect/>
                    </a:stretch>
                  </pic:blipFill>
                  <pic:spPr>
                    <a:xfrm>
                      <a:off x="0" y="0"/>
                      <a:ext cx="3586049" cy="2386107"/>
                    </a:xfrm>
                    <a:prstGeom prst="rect">
                      <a:avLst/>
                    </a:prstGeom>
                  </pic:spPr>
                </pic:pic>
              </a:graphicData>
            </a:graphic>
          </wp:inline>
        </w:drawing>
      </w:r>
      <w:r>
        <w:rPr>
          <w:rFonts w:ascii="楷体" w:hAnsi="楷体" w:cs="楷体" w:eastAsia="楷体"/>
          <w:position w:val="-74"/>
          <w:sz w:val="20"/>
          <w:szCs w:val="20"/>
        </w:rPr>
      </w:r>
    </w:p>
    <w:p>
      <w:pPr>
        <w:spacing w:line="240" w:lineRule="auto" w:before="11"/>
        <w:rPr>
          <w:rFonts w:ascii="楷体" w:hAnsi="楷体" w:cs="楷体" w:eastAsia="楷体"/>
          <w:sz w:val="9"/>
          <w:szCs w:val="9"/>
        </w:rPr>
      </w:pPr>
    </w:p>
    <w:p>
      <w:pPr>
        <w:spacing w:before="34"/>
        <w:ind w:left="1236" w:right="1318" w:firstLine="0"/>
        <w:jc w:val="center"/>
        <w:rPr>
          <w:rFonts w:ascii="楷体" w:hAnsi="楷体" w:cs="楷体" w:eastAsia="楷体"/>
          <w:sz w:val="21"/>
          <w:szCs w:val="21"/>
        </w:rPr>
      </w:pPr>
      <w:bookmarkStart w:name="图4-4 雷锋生前战友、全国学雷锋标兵为师生动情讲述雷锋的生前故事" w:id="172"/>
      <w:bookmarkEnd w:id="172"/>
      <w:r>
        <w:rPr/>
      </w:r>
      <w:r>
        <w:rPr>
          <w:rFonts w:ascii="楷体" w:hAnsi="楷体" w:cs="楷体" w:eastAsia="楷体"/>
          <w:sz w:val="21"/>
          <w:szCs w:val="21"/>
        </w:rPr>
        <w:t>图 </w:t>
      </w:r>
      <w:r>
        <w:rPr>
          <w:rFonts w:ascii="Times New Roman" w:hAnsi="Times New Roman" w:cs="Times New Roman" w:eastAsia="Times New Roman"/>
          <w:sz w:val="21"/>
          <w:szCs w:val="21"/>
        </w:rPr>
        <w:t>4-4</w:t>
      </w:r>
      <w:r>
        <w:rPr>
          <w:rFonts w:ascii="Times New Roman" w:hAnsi="Times New Roman" w:cs="Times New Roman" w:eastAsia="Times New Roman"/>
          <w:spacing w:val="-17"/>
          <w:sz w:val="21"/>
          <w:szCs w:val="21"/>
        </w:rPr>
        <w:t> </w:t>
      </w:r>
      <w:r>
        <w:rPr>
          <w:rFonts w:ascii="楷体" w:hAnsi="楷体" w:cs="楷体" w:eastAsia="楷体"/>
          <w:sz w:val="21"/>
          <w:szCs w:val="21"/>
        </w:rPr>
        <w:t>雷锋生前战友、全国学雷锋标兵为师生动情讲述雷锋的生前故事</w:t>
      </w:r>
    </w:p>
    <w:p>
      <w:pPr>
        <w:spacing w:line="240" w:lineRule="auto" w:before="10"/>
        <w:rPr>
          <w:rFonts w:ascii="楷体" w:hAnsi="楷体" w:cs="楷体" w:eastAsia="楷体"/>
          <w:sz w:val="25"/>
          <w:szCs w:val="25"/>
        </w:rPr>
      </w:pPr>
    </w:p>
    <w:p>
      <w:pPr>
        <w:spacing w:before="0"/>
        <w:ind w:left="758" w:right="0" w:firstLine="0"/>
        <w:jc w:val="left"/>
        <w:rPr>
          <w:rFonts w:ascii="仿宋" w:hAnsi="仿宋" w:cs="仿宋" w:eastAsia="仿宋"/>
          <w:sz w:val="32"/>
          <w:szCs w:val="32"/>
        </w:rPr>
      </w:pPr>
      <w:bookmarkStart w:name="主题5：国际合作 5.3交流互鉴" w:id="173"/>
      <w:bookmarkEnd w:id="173"/>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5</w:t>
      </w:r>
      <w:r>
        <w:rPr>
          <w:rFonts w:ascii="仿宋" w:hAnsi="仿宋" w:cs="仿宋" w:eastAsia="仿宋"/>
          <w:b/>
          <w:bCs/>
          <w:sz w:val="32"/>
          <w:szCs w:val="32"/>
        </w:rPr>
        <w:t>：国际合作</w:t>
      </w:r>
      <w:r>
        <w:rPr>
          <w:rFonts w:ascii="仿宋" w:hAnsi="仿宋" w:cs="仿宋" w:eastAsia="仿宋"/>
          <w:b/>
          <w:bCs/>
          <w:spacing w:val="-4"/>
          <w:sz w:val="32"/>
          <w:szCs w:val="32"/>
        </w:rPr>
        <w:t> </w:t>
      </w:r>
      <w:r>
        <w:rPr>
          <w:rFonts w:ascii="Times New Roman" w:hAnsi="Times New Roman" w:cs="Times New Roman" w:eastAsia="Times New Roman"/>
          <w:b/>
          <w:bCs/>
          <w:sz w:val="32"/>
          <w:szCs w:val="32"/>
        </w:rPr>
        <w:t>5.3</w:t>
      </w:r>
      <w:r>
        <w:rPr>
          <w:rFonts w:ascii="Times New Roman" w:hAnsi="Times New Roman" w:cs="Times New Roman" w:eastAsia="Times New Roman"/>
          <w:b/>
          <w:bCs/>
          <w:spacing w:val="-3"/>
          <w:sz w:val="32"/>
          <w:szCs w:val="32"/>
        </w:rPr>
        <w:t> </w:t>
      </w:r>
      <w:r>
        <w:rPr>
          <w:rFonts w:ascii="仿宋" w:hAnsi="仿宋" w:cs="仿宋" w:eastAsia="仿宋"/>
          <w:b/>
          <w:bCs/>
          <w:sz w:val="32"/>
          <w:szCs w:val="32"/>
        </w:rPr>
        <w:t>交流互鉴</w:t>
      </w:r>
      <w:r>
        <w:rPr>
          <w:rFonts w:ascii="仿宋" w:hAnsi="仿宋" w:cs="仿宋" w:eastAsia="仿宋"/>
          <w:sz w:val="32"/>
          <w:szCs w:val="32"/>
        </w:rPr>
      </w:r>
    </w:p>
    <w:p>
      <w:pPr>
        <w:spacing w:line="240" w:lineRule="auto" w:before="10"/>
        <w:rPr>
          <w:rFonts w:ascii="仿宋" w:hAnsi="仿宋" w:cs="仿宋" w:eastAsia="仿宋"/>
          <w:b/>
          <w:bCs/>
          <w:sz w:val="25"/>
          <w:szCs w:val="25"/>
        </w:rPr>
      </w:pPr>
    </w:p>
    <w:p>
      <w:pPr>
        <w:spacing w:line="357" w:lineRule="auto" w:before="0"/>
        <w:ind w:left="120" w:right="0" w:firstLine="480"/>
        <w:jc w:val="left"/>
        <w:rPr>
          <w:rFonts w:ascii="Times New Roman" w:hAnsi="Times New Roman" w:cs="Times New Roman" w:eastAsia="Times New Roman"/>
          <w:sz w:val="24"/>
          <w:szCs w:val="24"/>
        </w:rPr>
      </w:pPr>
      <w:r>
        <w:rPr>
          <w:rFonts w:ascii="楷体" w:hAnsi="楷体" w:cs="楷体" w:eastAsia="楷体"/>
          <w:b/>
          <w:bCs/>
          <w:sz w:val="24"/>
          <w:szCs w:val="24"/>
        </w:rPr>
        <w:t>案例 </w:t>
      </w:r>
      <w:r>
        <w:rPr>
          <w:rFonts w:ascii="Times New Roman" w:hAnsi="Times New Roman" w:cs="Times New Roman" w:eastAsia="Times New Roman"/>
          <w:b/>
          <w:bCs/>
          <w:sz w:val="24"/>
          <w:szCs w:val="24"/>
        </w:rPr>
        <w:t>5</w:t>
      </w:r>
      <w:r>
        <w:rPr>
          <w:rFonts w:ascii="楷体" w:hAnsi="楷体" w:cs="楷体" w:eastAsia="楷体"/>
          <w:b/>
          <w:bCs/>
          <w:sz w:val="24"/>
          <w:szCs w:val="24"/>
        </w:rPr>
        <w:t>-</w:t>
      </w:r>
      <w:r>
        <w:rPr>
          <w:rFonts w:ascii="Times New Roman" w:hAnsi="Times New Roman" w:cs="Times New Roman" w:eastAsia="Times New Roman"/>
          <w:b/>
          <w:bCs/>
          <w:sz w:val="24"/>
          <w:szCs w:val="24"/>
        </w:rPr>
        <w:t>1</w:t>
      </w:r>
      <w:r>
        <w:rPr>
          <w:rFonts w:ascii="楷体" w:hAnsi="楷体" w:cs="楷体" w:eastAsia="楷体"/>
          <w:b/>
          <w:bCs/>
          <w:sz w:val="24"/>
          <w:szCs w:val="24"/>
        </w:rPr>
        <w:t>【守护</w:t>
      </w:r>
      <w:r>
        <w:rPr>
          <w:rFonts w:ascii="宋体" w:hAnsi="宋体" w:cs="宋体" w:eastAsia="宋体"/>
          <w:b/>
          <w:bCs/>
          <w:sz w:val="24"/>
          <w:szCs w:val="24"/>
        </w:rPr>
        <w:t>“</w:t>
      </w:r>
      <w:r>
        <w:rPr>
          <w:rFonts w:ascii="楷体" w:hAnsi="楷体" w:cs="楷体" w:eastAsia="楷体"/>
          <w:b/>
          <w:bCs/>
          <w:sz w:val="24"/>
          <w:szCs w:val="24"/>
        </w:rPr>
        <w:t>红气球</w:t>
      </w:r>
      <w:r>
        <w:rPr>
          <w:rFonts w:ascii="宋体" w:hAnsi="宋体" w:cs="宋体" w:eastAsia="宋体"/>
          <w:b/>
          <w:bCs/>
          <w:sz w:val="24"/>
          <w:szCs w:val="24"/>
        </w:rPr>
        <w:t>”</w:t>
      </w:r>
      <w:r>
        <w:rPr>
          <w:rFonts w:ascii="楷体" w:hAnsi="楷体" w:cs="楷体" w:eastAsia="楷体"/>
          <w:b/>
          <w:bCs/>
          <w:sz w:val="24"/>
          <w:szCs w:val="24"/>
        </w:rPr>
        <w:t>挑战赛</w:t>
      </w:r>
      <w:r>
        <w:rPr>
          <w:rFonts w:ascii="楷体" w:hAnsi="楷体" w:cs="楷体" w:eastAsia="楷体"/>
          <w:b/>
          <w:bCs/>
          <w:spacing w:val="-65"/>
          <w:sz w:val="24"/>
          <w:szCs w:val="24"/>
        </w:rPr>
        <w:t> </w:t>
      </w:r>
      <w:r>
        <w:rPr>
          <w:rFonts w:ascii="楷体" w:hAnsi="楷体" w:cs="楷体" w:eastAsia="楷体"/>
          <w:b/>
          <w:bCs/>
          <w:sz w:val="24"/>
          <w:szCs w:val="24"/>
        </w:rPr>
        <w:t>，弘扬志愿者精神】</w:t>
      </w:r>
      <w:r>
        <w:rPr>
          <w:rFonts w:ascii="楷体" w:hAnsi="楷体" w:cs="楷体" w:eastAsia="楷体"/>
          <w:sz w:val="24"/>
          <w:szCs w:val="24"/>
        </w:rPr>
        <w:t>学校学生志愿者积极参 与国际、国内赛事服务，如金鸡湖端午龙舟赛、苏州环金鸡湖国际半程马拉松赛等。 他们是</w:t>
      </w:r>
      <w:r>
        <w:rPr>
          <w:rFonts w:ascii="宋体" w:hAnsi="宋体" w:cs="宋体" w:eastAsia="宋体"/>
          <w:sz w:val="24"/>
          <w:szCs w:val="24"/>
        </w:rPr>
        <w:t>“</w:t>
      </w:r>
      <w:r>
        <w:rPr>
          <w:rFonts w:ascii="楷体" w:hAnsi="楷体" w:cs="楷体" w:eastAsia="楷体"/>
          <w:sz w:val="24"/>
          <w:szCs w:val="24"/>
        </w:rPr>
        <w:t>守护的力量</w:t>
      </w:r>
      <w:r>
        <w:rPr>
          <w:rFonts w:ascii="宋体" w:hAnsi="宋体" w:cs="宋体" w:eastAsia="宋体"/>
          <w:sz w:val="24"/>
          <w:szCs w:val="24"/>
        </w:rPr>
        <w:t>”</w:t>
      </w:r>
      <w:r>
        <w:rPr>
          <w:rFonts w:ascii="楷体" w:hAnsi="楷体" w:cs="楷体" w:eastAsia="楷体"/>
          <w:sz w:val="24"/>
          <w:szCs w:val="24"/>
        </w:rPr>
        <w:t>，是赛道的护航者。</w:t>
      </w:r>
      <w:r>
        <w:rPr>
          <w:rFonts w:ascii="Times New Roman" w:hAnsi="Times New Roman" w:cs="Times New Roman" w:eastAsia="Times New Roman"/>
          <w:sz w:val="24"/>
          <w:szCs w:val="24"/>
        </w:rPr>
        <w:t>2023</w:t>
      </w:r>
      <w:r>
        <w:rPr>
          <w:rFonts w:ascii="宋体" w:hAnsi="宋体" w:cs="宋体" w:eastAsia="宋体"/>
          <w:sz w:val="24"/>
          <w:szCs w:val="24"/>
        </w:rPr>
        <w:t>“</w:t>
      </w:r>
      <w:r>
        <w:rPr>
          <w:rFonts w:ascii="楷体" w:hAnsi="楷体" w:cs="楷体" w:eastAsia="楷体"/>
          <w:sz w:val="24"/>
          <w:szCs w:val="24"/>
        </w:rPr>
        <w:t>红气球挑战赛</w:t>
      </w:r>
      <w:r>
        <w:rPr>
          <w:rFonts w:ascii="宋体" w:hAnsi="宋体" w:cs="宋体" w:eastAsia="宋体"/>
          <w:sz w:val="24"/>
          <w:szCs w:val="24"/>
        </w:rPr>
        <w:t>”</w:t>
      </w:r>
      <w:r>
        <w:rPr>
          <w:rFonts w:ascii="楷体" w:hAnsi="楷体" w:cs="楷体" w:eastAsia="楷体"/>
          <w:sz w:val="24"/>
          <w:szCs w:val="24"/>
        </w:rPr>
        <w:t>（苏州站）于</w:t>
      </w:r>
      <w:r>
        <w:rPr>
          <w:rFonts w:ascii="楷体" w:hAnsi="楷体" w:cs="楷体" w:eastAsia="楷体"/>
          <w:spacing w:val="-60"/>
          <w:sz w:val="24"/>
          <w:szCs w:val="24"/>
        </w:rPr>
        <w:t> </w:t>
      </w:r>
      <w:r>
        <w:rPr>
          <w:rFonts w:ascii="Times New Roman" w:hAnsi="Times New Roman" w:cs="Times New Roman" w:eastAsia="Times New Roman"/>
          <w:sz w:val="24"/>
          <w:szCs w:val="24"/>
        </w:rPr>
        <w:t>11</w:t>
      </w:r>
    </w:p>
    <w:p>
      <w:pPr>
        <w:pStyle w:val="BodyText"/>
        <w:spacing w:line="362" w:lineRule="auto" w:before="17"/>
        <w:ind w:right="0"/>
        <w:jc w:val="left"/>
        <w:rPr>
          <w:rFonts w:ascii="楷体" w:hAnsi="楷体" w:cs="楷体" w:eastAsia="楷体"/>
        </w:rPr>
      </w:pPr>
      <w:r>
        <w:rPr>
          <w:rFonts w:ascii="楷体" w:hAnsi="楷体" w:cs="楷体" w:eastAsia="楷体"/>
        </w:rPr>
        <w:t>月</w:t>
      </w:r>
      <w:r>
        <w:rPr>
          <w:rFonts w:ascii="楷体" w:hAnsi="楷体" w:cs="楷体" w:eastAsia="楷体"/>
          <w:spacing w:val="-58"/>
        </w:rPr>
        <w:t> </w:t>
      </w:r>
      <w:r>
        <w:rPr>
          <w:rFonts w:ascii="Times New Roman" w:hAnsi="Times New Roman" w:cs="Times New Roman" w:eastAsia="Times New Roman"/>
        </w:rPr>
        <w:t>5</w:t>
      </w:r>
      <w:r>
        <w:rPr>
          <w:rFonts w:ascii="Times New Roman" w:hAnsi="Times New Roman" w:cs="Times New Roman" w:eastAsia="Times New Roman"/>
          <w:spacing w:val="2"/>
        </w:rPr>
        <w:t> </w:t>
      </w:r>
      <w:r>
        <w:rPr>
          <w:rFonts w:ascii="楷体" w:hAnsi="楷体" w:cs="楷体" w:eastAsia="楷体"/>
          <w:spacing w:val="-3"/>
        </w:rPr>
        <w:t>日成功举办，学校学生积极参与赛事的志愿者服务，助力参赛选手取得佳绩。该</w:t>
      </w:r>
      <w:r>
        <w:rPr>
          <w:rFonts w:ascii="楷体" w:hAnsi="楷体" w:cs="楷体" w:eastAsia="楷体"/>
          <w:spacing w:val="-116"/>
        </w:rPr>
        <w:t> </w:t>
      </w:r>
      <w:r>
        <w:rPr>
          <w:rFonts w:ascii="楷体" w:hAnsi="楷体" w:cs="楷体" w:eastAsia="楷体"/>
          <w:spacing w:val="-116"/>
        </w:rPr>
      </w:r>
      <w:r>
        <w:rPr>
          <w:rFonts w:ascii="楷体" w:hAnsi="楷体" w:cs="楷体" w:eastAsia="楷体"/>
          <w:spacing w:val="-3"/>
        </w:rPr>
        <w:t>项比赛是中国红十字基金会打造的多国青年应急救护定向徒步运动公益赛事，来自中</w:t>
      </w:r>
      <w:r>
        <w:rPr>
          <w:rFonts w:ascii="楷体" w:hAnsi="楷体" w:cs="楷体" w:eastAsia="楷体"/>
          <w:spacing w:val="-103"/>
        </w:rPr>
        <w:t> </w:t>
      </w:r>
      <w:r>
        <w:rPr>
          <w:rFonts w:ascii="楷体" w:hAnsi="楷体" w:cs="楷体" w:eastAsia="楷体"/>
          <w:spacing w:val="-103"/>
        </w:rPr>
      </w:r>
      <w:r>
        <w:rPr>
          <w:rFonts w:ascii="楷体" w:hAnsi="楷体" w:cs="楷体" w:eastAsia="楷体"/>
        </w:rPr>
        <w:t>日韩等国的选手参与其中。学校红十字志愿者，在活动中承担赛前发物、赛事指引、 </w:t>
      </w:r>
      <w:r>
        <w:rPr>
          <w:rFonts w:ascii="楷体" w:hAnsi="楷体" w:cs="楷体" w:eastAsia="楷体"/>
          <w:spacing w:val="-3"/>
        </w:rPr>
        <w:t>起终点管理、存取包服务、语言翻译、补水补给、打卡点保障、完赛物品发放等志愿</w:t>
      </w:r>
      <w:r>
        <w:rPr>
          <w:rFonts w:ascii="楷体" w:hAnsi="楷体" w:cs="楷体" w:eastAsia="楷体"/>
          <w:spacing w:val="-106"/>
        </w:rPr>
        <w:t> </w:t>
      </w:r>
      <w:r>
        <w:rPr>
          <w:rFonts w:ascii="楷体" w:hAnsi="楷体" w:cs="楷体" w:eastAsia="楷体"/>
          <w:spacing w:val="-106"/>
        </w:rPr>
      </w:r>
      <w:r>
        <w:rPr>
          <w:rFonts w:ascii="楷体" w:hAnsi="楷体" w:cs="楷体" w:eastAsia="楷体"/>
        </w:rPr>
        <w:t>服务工作，为活动顺利举办提供了全方位有力保障。</w:t>
      </w:r>
    </w:p>
    <w:p>
      <w:pPr>
        <w:spacing w:line="240" w:lineRule="auto" w:before="5"/>
        <w:rPr>
          <w:rFonts w:ascii="楷体" w:hAnsi="楷体" w:cs="楷体" w:eastAsia="楷体"/>
          <w:sz w:val="16"/>
          <w:szCs w:val="16"/>
        </w:rPr>
      </w:pPr>
    </w:p>
    <w:p>
      <w:pPr>
        <w:spacing w:line="2798" w:lineRule="exact"/>
        <w:ind w:left="583" w:right="0" w:firstLine="0"/>
        <w:rPr>
          <w:rFonts w:ascii="楷体" w:hAnsi="楷体" w:cs="楷体" w:eastAsia="楷体"/>
          <w:sz w:val="20"/>
          <w:szCs w:val="20"/>
        </w:rPr>
      </w:pPr>
      <w:r>
        <w:rPr>
          <w:rFonts w:ascii="楷体" w:hAnsi="楷体" w:cs="楷体" w:eastAsia="楷体"/>
          <w:position w:val="-55"/>
          <w:sz w:val="20"/>
          <w:szCs w:val="20"/>
        </w:rPr>
        <w:drawing>
          <wp:inline distT="0" distB="0" distL="0" distR="0">
            <wp:extent cx="5034275" cy="1776983"/>
            <wp:effectExtent l="0" t="0" r="0" b="0"/>
            <wp:docPr id="61" name="image28.png" descr=""/>
            <wp:cNvGraphicFramePr>
              <a:graphicFrameLocks noChangeAspect="1"/>
            </wp:cNvGraphicFramePr>
            <a:graphic>
              <a:graphicData uri="http://schemas.openxmlformats.org/drawingml/2006/picture">
                <pic:pic>
                  <pic:nvPicPr>
                    <pic:cNvPr id="62" name="image28.png"/>
                    <pic:cNvPicPr/>
                  </pic:nvPicPr>
                  <pic:blipFill>
                    <a:blip r:embed="rId44" cstate="print"/>
                    <a:stretch>
                      <a:fillRect/>
                    </a:stretch>
                  </pic:blipFill>
                  <pic:spPr>
                    <a:xfrm>
                      <a:off x="0" y="0"/>
                      <a:ext cx="5034275" cy="1776983"/>
                    </a:xfrm>
                    <a:prstGeom prst="rect">
                      <a:avLst/>
                    </a:prstGeom>
                  </pic:spPr>
                </pic:pic>
              </a:graphicData>
            </a:graphic>
          </wp:inline>
        </w:drawing>
      </w:r>
      <w:r>
        <w:rPr>
          <w:rFonts w:ascii="楷体" w:hAnsi="楷体" w:cs="楷体" w:eastAsia="楷体"/>
          <w:position w:val="-55"/>
          <w:sz w:val="20"/>
          <w:szCs w:val="20"/>
        </w:rPr>
      </w:r>
    </w:p>
    <w:p>
      <w:pPr>
        <w:spacing w:before="154"/>
        <w:ind w:left="1236" w:right="1315" w:firstLine="0"/>
        <w:jc w:val="center"/>
        <w:rPr>
          <w:rFonts w:ascii="宋体" w:hAnsi="宋体" w:cs="宋体" w:eastAsia="宋体"/>
          <w:sz w:val="21"/>
          <w:szCs w:val="21"/>
        </w:rPr>
      </w:pPr>
      <w:bookmarkStart w:name="图5-1 学校学生服务2023“红气球挑战赛”" w:id="174"/>
      <w:bookmarkEnd w:id="174"/>
      <w:r>
        <w:rPr/>
      </w:r>
      <w:r>
        <w:rPr>
          <w:rFonts w:ascii="楷体" w:hAnsi="楷体" w:cs="楷体" w:eastAsia="楷体"/>
          <w:sz w:val="21"/>
          <w:szCs w:val="21"/>
        </w:rPr>
        <w:t>图 </w:t>
      </w:r>
      <w:r>
        <w:rPr>
          <w:rFonts w:ascii="Times New Roman" w:hAnsi="Times New Roman" w:cs="Times New Roman" w:eastAsia="Times New Roman"/>
          <w:sz w:val="21"/>
          <w:szCs w:val="21"/>
        </w:rPr>
        <w:t>5-1 </w:t>
      </w:r>
      <w:r>
        <w:rPr>
          <w:rFonts w:ascii="楷体" w:hAnsi="楷体" w:cs="楷体" w:eastAsia="楷体"/>
          <w:sz w:val="21"/>
          <w:szCs w:val="21"/>
        </w:rPr>
        <w:t>学校学生服务</w:t>
      </w:r>
      <w:r>
        <w:rPr>
          <w:rFonts w:ascii="楷体" w:hAnsi="楷体" w:cs="楷体" w:eastAsia="楷体"/>
          <w:spacing w:val="-66"/>
          <w:sz w:val="21"/>
          <w:szCs w:val="21"/>
        </w:rPr>
        <w:t> </w:t>
      </w:r>
      <w:r>
        <w:rPr>
          <w:rFonts w:ascii="Times New Roman" w:hAnsi="Times New Roman" w:cs="Times New Roman" w:eastAsia="Times New Roman"/>
          <w:sz w:val="21"/>
          <w:szCs w:val="21"/>
        </w:rPr>
        <w:t>2023</w:t>
      </w:r>
      <w:r>
        <w:rPr>
          <w:rFonts w:ascii="宋体" w:hAnsi="宋体" w:cs="宋体" w:eastAsia="宋体"/>
          <w:sz w:val="21"/>
          <w:szCs w:val="21"/>
        </w:rPr>
        <w:t>“</w:t>
      </w:r>
      <w:r>
        <w:rPr>
          <w:rFonts w:ascii="楷体" w:hAnsi="楷体" w:cs="楷体" w:eastAsia="楷体"/>
          <w:sz w:val="21"/>
          <w:szCs w:val="21"/>
        </w:rPr>
        <w:t>红气球挑战赛</w:t>
      </w:r>
      <w:r>
        <w:rPr>
          <w:rFonts w:ascii="宋体" w:hAnsi="宋体" w:cs="宋体" w:eastAsia="宋体"/>
          <w:sz w:val="21"/>
          <w:szCs w:val="21"/>
        </w:rPr>
        <w:t>”</w:t>
      </w:r>
    </w:p>
    <w:p>
      <w:pPr>
        <w:spacing w:after="0"/>
        <w:jc w:val="center"/>
        <w:rPr>
          <w:rFonts w:ascii="宋体" w:hAnsi="宋体" w:cs="宋体" w:eastAsia="宋体"/>
          <w:sz w:val="21"/>
          <w:szCs w:val="21"/>
        </w:rPr>
        <w:sectPr>
          <w:pgSz w:w="11910" w:h="16840"/>
          <w:pgMar w:header="0" w:footer="1119" w:top="1680" w:bottom="1300" w:left="1440" w:right="1360"/>
        </w:sectPr>
      </w:pPr>
    </w:p>
    <w:p>
      <w:pPr>
        <w:spacing w:line="240" w:lineRule="auto" w:before="13"/>
        <w:rPr>
          <w:rFonts w:ascii="宋体" w:hAnsi="宋体" w:cs="宋体" w:eastAsia="宋体"/>
          <w:sz w:val="9"/>
          <w:szCs w:val="9"/>
        </w:rPr>
      </w:pPr>
    </w:p>
    <w:p>
      <w:pPr>
        <w:spacing w:before="0"/>
        <w:ind w:left="758" w:right="0" w:firstLine="0"/>
        <w:jc w:val="left"/>
        <w:rPr>
          <w:rFonts w:ascii="仿宋" w:hAnsi="仿宋" w:cs="仿宋" w:eastAsia="仿宋"/>
          <w:sz w:val="32"/>
          <w:szCs w:val="32"/>
        </w:rPr>
      </w:pPr>
      <w:bookmarkStart w:name="主题6：产教融合 6.1机制共筑" w:id="175"/>
      <w:bookmarkEnd w:id="175"/>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6</w:t>
      </w:r>
      <w:r>
        <w:rPr>
          <w:rFonts w:ascii="仿宋" w:hAnsi="仿宋" w:cs="仿宋" w:eastAsia="仿宋"/>
          <w:b/>
          <w:bCs/>
          <w:sz w:val="32"/>
          <w:szCs w:val="32"/>
        </w:rPr>
        <w:t>：产教融合</w:t>
      </w:r>
      <w:r>
        <w:rPr>
          <w:rFonts w:ascii="仿宋" w:hAnsi="仿宋" w:cs="仿宋" w:eastAsia="仿宋"/>
          <w:b/>
          <w:bCs/>
          <w:spacing w:val="-4"/>
          <w:sz w:val="32"/>
          <w:szCs w:val="32"/>
        </w:rPr>
        <w:t> </w:t>
      </w:r>
      <w:r>
        <w:rPr>
          <w:rFonts w:ascii="Times New Roman" w:hAnsi="Times New Roman" w:cs="Times New Roman" w:eastAsia="Times New Roman"/>
          <w:b/>
          <w:bCs/>
          <w:sz w:val="32"/>
          <w:szCs w:val="32"/>
        </w:rPr>
        <w:t>6.1</w:t>
      </w:r>
      <w:r>
        <w:rPr>
          <w:rFonts w:ascii="Times New Roman" w:hAnsi="Times New Roman" w:cs="Times New Roman" w:eastAsia="Times New Roman"/>
          <w:b/>
          <w:bCs/>
          <w:spacing w:val="-3"/>
          <w:sz w:val="32"/>
          <w:szCs w:val="32"/>
        </w:rPr>
        <w:t> </w:t>
      </w:r>
      <w:r>
        <w:rPr>
          <w:rFonts w:ascii="仿宋" w:hAnsi="仿宋" w:cs="仿宋" w:eastAsia="仿宋"/>
          <w:b/>
          <w:bCs/>
          <w:sz w:val="32"/>
          <w:szCs w:val="32"/>
        </w:rPr>
        <w:t>机制共筑</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4"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82"/>
        </w:rPr>
        <w:t> </w:t>
      </w:r>
      <w:r>
        <w:rPr>
          <w:rFonts w:ascii="Times New Roman" w:hAnsi="Times New Roman" w:cs="Times New Roman" w:eastAsia="Times New Roman"/>
          <w:b/>
          <w:bCs/>
        </w:rPr>
        <w:t>6</w:t>
      </w:r>
      <w:r>
        <w:rPr>
          <w:rFonts w:ascii="楷体" w:hAnsi="楷体" w:cs="楷体" w:eastAsia="楷体"/>
          <w:b/>
          <w:bCs/>
        </w:rPr>
        <w:t>-</w:t>
      </w:r>
      <w:r>
        <w:rPr>
          <w:rFonts w:ascii="Times New Roman" w:hAnsi="Times New Roman" w:cs="Times New Roman" w:eastAsia="Times New Roman"/>
          <w:b/>
          <w:bCs/>
        </w:rPr>
        <w:t>1</w:t>
      </w:r>
      <w:r>
        <w:rPr>
          <w:rFonts w:ascii="楷体" w:hAnsi="楷体" w:cs="楷体" w:eastAsia="楷体"/>
          <w:b/>
          <w:bCs/>
        </w:rPr>
        <w:t>【校企合作共建，培养高素质人才】</w:t>
      </w:r>
      <w:r>
        <w:rPr>
          <w:rFonts w:ascii="楷体" w:hAnsi="楷体" w:cs="楷体" w:eastAsia="楷体"/>
        </w:rPr>
        <w:t>为进一步推进计算机应用专业人才 </w:t>
      </w:r>
      <w:r>
        <w:rPr>
          <w:rFonts w:ascii="楷体" w:hAnsi="楷体" w:cs="楷体" w:eastAsia="楷体"/>
          <w:spacing w:val="-3"/>
        </w:rPr>
        <w:t>培养，实现院校人才培养和企业人才需求的精准对接，学校计算机应用技术专业和苏</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州塔思智慧有限公司建立了密切的校企合作关系。校企共同制定培养计划，共同承担</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教学任务。学校和企业就专业设置、教学理念和特色、用人要求等展开交流，企业结</w:t>
      </w:r>
      <w:r>
        <w:rPr>
          <w:rFonts w:ascii="楷体" w:hAnsi="楷体" w:cs="楷体" w:eastAsia="楷体"/>
          <w:spacing w:val="-104"/>
        </w:rPr>
        <w:t> </w:t>
      </w:r>
      <w:r>
        <w:rPr>
          <w:rFonts w:ascii="楷体" w:hAnsi="楷体" w:cs="楷体" w:eastAsia="楷体"/>
          <w:spacing w:val="-104"/>
        </w:rPr>
      </w:r>
      <w:r>
        <w:rPr>
          <w:rFonts w:ascii="楷体" w:hAnsi="楷体" w:cs="楷体" w:eastAsia="楷体"/>
        </w:rPr>
        <w:t>合用人需求，就人才培养、课程设置等方面，向学校提出了建议。通过与企业合作、 </w:t>
      </w:r>
      <w:r>
        <w:rPr>
          <w:rFonts w:ascii="楷体" w:hAnsi="楷体" w:cs="楷体" w:eastAsia="楷体"/>
          <w:spacing w:val="-3"/>
        </w:rPr>
        <w:t>交流、了解，学校将教学过程与企业的生产岗位相结合，依托企业的技术、设备、生</w:t>
      </w:r>
      <w:r>
        <w:rPr>
          <w:rFonts w:ascii="楷体" w:hAnsi="楷体" w:cs="楷体" w:eastAsia="楷体"/>
          <w:spacing w:val="-106"/>
        </w:rPr>
        <w:t> </w:t>
      </w:r>
      <w:r>
        <w:rPr>
          <w:rFonts w:ascii="楷体" w:hAnsi="楷体" w:cs="楷体" w:eastAsia="楷体"/>
          <w:spacing w:val="-106"/>
        </w:rPr>
      </w:r>
      <w:r>
        <w:rPr>
          <w:rFonts w:ascii="楷体" w:hAnsi="楷体" w:cs="楷体" w:eastAsia="楷体"/>
          <w:spacing w:val="-3"/>
        </w:rPr>
        <w:t>产和管理优势，把学校的教育功能与企业的生产需求相结合，使职业教育走上高水平</w:t>
      </w:r>
      <w:r>
        <w:rPr>
          <w:rFonts w:ascii="楷体" w:hAnsi="楷体" w:cs="楷体" w:eastAsia="楷体"/>
          <w:spacing w:val="-103"/>
        </w:rPr>
        <w:t> </w:t>
      </w:r>
      <w:r>
        <w:rPr>
          <w:rFonts w:ascii="楷体" w:hAnsi="楷体" w:cs="楷体" w:eastAsia="楷体"/>
          <w:spacing w:val="-103"/>
        </w:rPr>
      </w:r>
      <w:r>
        <w:rPr>
          <w:rFonts w:ascii="楷体" w:hAnsi="楷体" w:cs="楷体" w:eastAsia="楷体"/>
        </w:rPr>
        <w:t>的发展道路。</w:t>
      </w:r>
    </w:p>
    <w:p>
      <w:pPr>
        <w:spacing w:line="240" w:lineRule="auto" w:before="3"/>
        <w:rPr>
          <w:rFonts w:ascii="楷体" w:hAnsi="楷体" w:cs="楷体" w:eastAsia="楷体"/>
          <w:sz w:val="16"/>
          <w:szCs w:val="16"/>
        </w:rPr>
      </w:pPr>
    </w:p>
    <w:p>
      <w:pPr>
        <w:spacing w:line="2500" w:lineRule="exact"/>
        <w:ind w:left="1195" w:right="0" w:firstLine="0"/>
        <w:rPr>
          <w:rFonts w:ascii="楷体" w:hAnsi="楷体" w:cs="楷体" w:eastAsia="楷体"/>
          <w:sz w:val="20"/>
          <w:szCs w:val="20"/>
        </w:rPr>
      </w:pPr>
      <w:r>
        <w:rPr>
          <w:rFonts w:ascii="楷体" w:hAnsi="楷体" w:cs="楷体" w:eastAsia="楷体"/>
          <w:position w:val="-49"/>
          <w:sz w:val="20"/>
          <w:szCs w:val="20"/>
        </w:rPr>
        <w:pict>
          <v:group style="width:331.8pt;height:125.05pt;mso-position-horizontal-relative:char;mso-position-vertical-relative:line" coordorigin="0,0" coordsize="6636,2501">
            <v:shape style="position:absolute;left:0;top:0;width:3336;height:2501" type="#_x0000_t75" stroked="false">
              <v:imagedata r:id="rId45" o:title=""/>
            </v:shape>
            <v:shape style="position:absolute;left:3336;top:24;width:3300;height:2477" type="#_x0000_t75" stroked="false">
              <v:imagedata r:id="rId46" o:title=""/>
            </v:shape>
          </v:group>
        </w:pict>
      </w:r>
      <w:r>
        <w:rPr>
          <w:rFonts w:ascii="楷体" w:hAnsi="楷体" w:cs="楷体" w:eastAsia="楷体"/>
          <w:position w:val="-49"/>
          <w:sz w:val="20"/>
          <w:szCs w:val="20"/>
        </w:rPr>
      </w:r>
    </w:p>
    <w:p>
      <w:pPr>
        <w:spacing w:line="240" w:lineRule="auto" w:before="1"/>
        <w:rPr>
          <w:rFonts w:ascii="楷体" w:hAnsi="楷体" w:cs="楷体" w:eastAsia="楷体"/>
          <w:sz w:val="11"/>
          <w:szCs w:val="11"/>
        </w:rPr>
      </w:pPr>
    </w:p>
    <w:p>
      <w:pPr>
        <w:spacing w:before="34"/>
        <w:ind w:left="2193" w:right="0" w:firstLine="0"/>
        <w:jc w:val="left"/>
        <w:rPr>
          <w:rFonts w:ascii="楷体" w:hAnsi="楷体" w:cs="楷体" w:eastAsia="楷体"/>
          <w:sz w:val="21"/>
          <w:szCs w:val="21"/>
        </w:rPr>
      </w:pPr>
      <w:bookmarkStart w:name="图6-1 企业专家进校园为计算系信息专业学生授课" w:id="176"/>
      <w:bookmarkEnd w:id="176"/>
      <w:r>
        <w:rPr/>
      </w:r>
      <w:r>
        <w:rPr>
          <w:rFonts w:ascii="楷体" w:hAnsi="楷体" w:cs="楷体" w:eastAsia="楷体"/>
          <w:sz w:val="21"/>
          <w:szCs w:val="21"/>
        </w:rPr>
        <w:t>图 </w:t>
      </w:r>
      <w:r>
        <w:rPr>
          <w:rFonts w:ascii="Times New Roman" w:hAnsi="Times New Roman" w:cs="Times New Roman" w:eastAsia="Times New Roman"/>
          <w:sz w:val="21"/>
          <w:szCs w:val="21"/>
        </w:rPr>
        <w:t>6-1</w:t>
      </w:r>
      <w:r>
        <w:rPr>
          <w:rFonts w:ascii="Times New Roman" w:hAnsi="Times New Roman" w:cs="Times New Roman" w:eastAsia="Times New Roman"/>
          <w:spacing w:val="-11"/>
          <w:sz w:val="21"/>
          <w:szCs w:val="21"/>
        </w:rPr>
        <w:t> </w:t>
      </w:r>
      <w:r>
        <w:rPr>
          <w:rFonts w:ascii="楷体" w:hAnsi="楷体" w:cs="楷体" w:eastAsia="楷体"/>
          <w:sz w:val="21"/>
          <w:szCs w:val="21"/>
        </w:rPr>
        <w:t>企业专家进校园为计算系信息专业学生授课</w:t>
      </w:r>
    </w:p>
    <w:p>
      <w:pPr>
        <w:spacing w:line="240" w:lineRule="auto" w:before="12"/>
        <w:rPr>
          <w:rFonts w:ascii="楷体" w:hAnsi="楷体" w:cs="楷体" w:eastAsia="楷体"/>
          <w:sz w:val="25"/>
          <w:szCs w:val="25"/>
        </w:rPr>
      </w:pPr>
    </w:p>
    <w:p>
      <w:pPr>
        <w:spacing w:before="0"/>
        <w:ind w:left="758" w:right="0" w:firstLine="0"/>
        <w:jc w:val="left"/>
        <w:rPr>
          <w:rFonts w:ascii="仿宋" w:hAnsi="仿宋" w:cs="仿宋" w:eastAsia="仿宋"/>
          <w:sz w:val="32"/>
          <w:szCs w:val="32"/>
        </w:rPr>
      </w:pPr>
      <w:bookmarkStart w:name="主题6：产教融合 6.2资源共建" w:id="177"/>
      <w:bookmarkEnd w:id="177"/>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6</w:t>
      </w:r>
      <w:r>
        <w:rPr>
          <w:rFonts w:ascii="仿宋" w:hAnsi="仿宋" w:cs="仿宋" w:eastAsia="仿宋"/>
          <w:b/>
          <w:bCs/>
          <w:sz w:val="32"/>
          <w:szCs w:val="32"/>
        </w:rPr>
        <w:t>：产教融合</w:t>
      </w:r>
      <w:r>
        <w:rPr>
          <w:rFonts w:ascii="仿宋" w:hAnsi="仿宋" w:cs="仿宋" w:eastAsia="仿宋"/>
          <w:b/>
          <w:bCs/>
          <w:spacing w:val="-4"/>
          <w:sz w:val="32"/>
          <w:szCs w:val="32"/>
        </w:rPr>
        <w:t> </w:t>
      </w:r>
      <w:r>
        <w:rPr>
          <w:rFonts w:ascii="Times New Roman" w:hAnsi="Times New Roman" w:cs="Times New Roman" w:eastAsia="Times New Roman"/>
          <w:b/>
          <w:bCs/>
          <w:sz w:val="32"/>
          <w:szCs w:val="32"/>
        </w:rPr>
        <w:t>6.2</w:t>
      </w:r>
      <w:r>
        <w:rPr>
          <w:rFonts w:ascii="Times New Roman" w:hAnsi="Times New Roman" w:cs="Times New Roman" w:eastAsia="Times New Roman"/>
          <w:b/>
          <w:bCs/>
          <w:spacing w:val="-3"/>
          <w:sz w:val="32"/>
          <w:szCs w:val="32"/>
        </w:rPr>
        <w:t> </w:t>
      </w:r>
      <w:r>
        <w:rPr>
          <w:rFonts w:ascii="仿宋" w:hAnsi="仿宋" w:cs="仿宋" w:eastAsia="仿宋"/>
          <w:b/>
          <w:bCs/>
          <w:sz w:val="32"/>
          <w:szCs w:val="32"/>
        </w:rPr>
        <w:t>资源共建</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2" w:lineRule="auto"/>
        <w:ind w:right="197" w:firstLine="480"/>
        <w:jc w:val="both"/>
        <w:rPr>
          <w:rFonts w:ascii="楷体" w:hAnsi="楷体" w:cs="楷体" w:eastAsia="楷体"/>
        </w:rPr>
      </w:pPr>
      <w:r>
        <w:rPr>
          <w:rFonts w:ascii="楷体" w:hAnsi="楷体" w:cs="楷体" w:eastAsia="楷体"/>
          <w:b/>
          <w:bCs/>
        </w:rPr>
        <w:t>案例 </w:t>
      </w:r>
      <w:r>
        <w:rPr>
          <w:rFonts w:ascii="Times New Roman" w:hAnsi="Times New Roman" w:cs="Times New Roman" w:eastAsia="Times New Roman"/>
          <w:b/>
          <w:bCs/>
        </w:rPr>
        <w:t>6</w:t>
      </w:r>
      <w:r>
        <w:rPr>
          <w:rFonts w:ascii="楷体" w:hAnsi="楷体" w:cs="楷体" w:eastAsia="楷体"/>
          <w:b/>
          <w:bCs/>
        </w:rPr>
        <w:t>-</w:t>
      </w:r>
      <w:r>
        <w:rPr>
          <w:rFonts w:ascii="Times New Roman" w:hAnsi="Times New Roman" w:cs="Times New Roman" w:eastAsia="Times New Roman"/>
          <w:b/>
          <w:bCs/>
        </w:rPr>
        <w:t>2</w:t>
      </w:r>
      <w:r>
        <w:rPr>
          <w:rFonts w:ascii="楷体" w:hAnsi="楷体" w:cs="楷体" w:eastAsia="楷体"/>
          <w:b/>
          <w:bCs/>
        </w:rPr>
        <w:t>【校企资源共建</w:t>
      </w:r>
      <w:r>
        <w:rPr>
          <w:rFonts w:ascii="楷体" w:hAnsi="楷体" w:cs="楷体" w:eastAsia="楷体"/>
          <w:b/>
          <w:bCs/>
          <w:spacing w:val="-65"/>
        </w:rPr>
        <w:t> </w:t>
      </w:r>
      <w:r>
        <w:rPr>
          <w:rFonts w:ascii="楷体" w:hAnsi="楷体" w:cs="楷体" w:eastAsia="楷体"/>
          <w:b/>
          <w:bCs/>
        </w:rPr>
        <w:t>打造创新服务中心】</w:t>
      </w:r>
      <w:r>
        <w:rPr>
          <w:rFonts w:ascii="楷体" w:hAnsi="楷体" w:cs="楷体" w:eastAsia="楷体"/>
        </w:rPr>
        <w:t>学校智能管理学校物联网应用技 术专业自</w:t>
      </w:r>
      <w:r>
        <w:rPr>
          <w:rFonts w:ascii="楷体" w:hAnsi="楷体" w:cs="楷体" w:eastAsia="楷体"/>
          <w:spacing w:val="-60"/>
        </w:rPr>
        <w:t> </w:t>
      </w:r>
      <w:r>
        <w:rPr>
          <w:rFonts w:ascii="Times New Roman" w:hAnsi="Times New Roman" w:cs="Times New Roman" w:eastAsia="Times New Roman"/>
        </w:rPr>
        <w:t>2022 </w:t>
      </w:r>
      <w:r>
        <w:rPr>
          <w:rFonts w:ascii="楷体" w:hAnsi="楷体" w:cs="楷体" w:eastAsia="楷体"/>
        </w:rPr>
        <w:t>年起与北京新大陆时代科技有限公司为代表的物联网企业围绕产业升 </w:t>
      </w:r>
      <w:r>
        <w:rPr>
          <w:rFonts w:ascii="楷体" w:hAnsi="楷体" w:cs="楷体" w:eastAsia="楷体"/>
          <w:spacing w:val="-3"/>
        </w:rPr>
        <w:t>级，持续深化产教融合。新大陆工程师驻校，开展企业全产品线系统培训，组建产教</w:t>
      </w:r>
      <w:r>
        <w:rPr>
          <w:rFonts w:ascii="楷体" w:hAnsi="楷体" w:cs="楷体" w:eastAsia="楷体"/>
          <w:spacing w:val="-104"/>
        </w:rPr>
        <w:t> </w:t>
      </w:r>
      <w:r>
        <w:rPr>
          <w:rFonts w:ascii="楷体" w:hAnsi="楷体" w:cs="楷体" w:eastAsia="楷体"/>
          <w:spacing w:val="-104"/>
        </w:rPr>
      </w:r>
      <w:r>
        <w:rPr>
          <w:rFonts w:ascii="楷体" w:hAnsi="楷体" w:cs="楷体" w:eastAsia="楷体"/>
          <w:spacing w:val="-3"/>
        </w:rPr>
        <w:t>融合技术支持团队，承接区域技术支持相关工作。学校产教融合实训基地中的优秀学</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生，推荐到新大陆生态企业顶岗实习、就业。新大陆项目经理带队，学校优秀学生深</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度参与区域内项目的相关开发工作，学校组织教师、学生、灵活就业人员成立研发团</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队，承接区域项目的定制开发工作。学校与新大陆、新大陆生态企业共同签订战略合</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作协议，助力区域内中小微企业孵化，校企共建企业孵化中心。在基地内建设产品研</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发中心，依托新大陆集团</w:t>
      </w:r>
      <w:r>
        <w:rPr>
          <w:spacing w:val="-3"/>
        </w:rPr>
        <w:t>“</w:t>
      </w:r>
      <w:r>
        <w:rPr>
          <w:rFonts w:ascii="楷体" w:hAnsi="楷体" w:cs="楷体" w:eastAsia="楷体"/>
          <w:spacing w:val="-3"/>
        </w:rPr>
        <w:t>芯、码、链、智、数、云</w:t>
      </w:r>
      <w:r>
        <w:rPr>
          <w:spacing w:val="-3"/>
        </w:rPr>
        <w:t>”</w:t>
      </w:r>
      <w:r>
        <w:rPr>
          <w:rFonts w:ascii="楷体" w:hAnsi="楷体" w:cs="楷体" w:eastAsia="楷体"/>
          <w:spacing w:val="-3"/>
        </w:rPr>
        <w:t>产业研究基础能力，共同研发</w:t>
      </w:r>
    </w:p>
    <w:p>
      <w:pPr>
        <w:spacing w:after="0" w:line="362" w:lineRule="auto"/>
        <w:jc w:val="both"/>
        <w:rPr>
          <w:rFonts w:ascii="楷体" w:hAnsi="楷体" w:cs="楷体" w:eastAsia="楷体"/>
        </w:rPr>
        <w:sectPr>
          <w:pgSz w:w="11910" w:h="16840"/>
          <w:pgMar w:header="0" w:footer="1119" w:top="1680" w:bottom="1300" w:left="1440" w:right="1360"/>
        </w:sectPr>
      </w:pPr>
    </w:p>
    <w:p>
      <w:pPr>
        <w:spacing w:line="240" w:lineRule="auto" w:before="12"/>
        <w:rPr>
          <w:rFonts w:ascii="楷体" w:hAnsi="楷体" w:cs="楷体" w:eastAsia="楷体"/>
          <w:sz w:val="19"/>
          <w:szCs w:val="19"/>
        </w:rPr>
      </w:pPr>
    </w:p>
    <w:p>
      <w:pPr>
        <w:pStyle w:val="BodyText"/>
        <w:spacing w:line="240" w:lineRule="auto" w:before="26"/>
        <w:ind w:right="0"/>
        <w:jc w:val="left"/>
        <w:rPr>
          <w:rFonts w:ascii="楷体" w:hAnsi="楷体" w:cs="楷体" w:eastAsia="楷体"/>
        </w:rPr>
      </w:pPr>
      <w:r>
        <w:rPr>
          <w:rFonts w:ascii="楷体" w:hAnsi="楷体" w:cs="楷体" w:eastAsia="楷体"/>
        </w:rPr>
        <w:t>面向市场的相关产品，实现校企资源共建共享。</w:t>
      </w:r>
    </w:p>
    <w:p>
      <w:pPr>
        <w:spacing w:line="240" w:lineRule="auto" w:before="8"/>
        <w:rPr>
          <w:rFonts w:ascii="楷体" w:hAnsi="楷体" w:cs="楷体" w:eastAsia="楷体"/>
          <w:sz w:val="25"/>
          <w:szCs w:val="25"/>
        </w:rPr>
      </w:pPr>
    </w:p>
    <w:p>
      <w:pPr>
        <w:spacing w:line="1888" w:lineRule="exact"/>
        <w:ind w:left="1303" w:right="0" w:firstLine="0"/>
        <w:rPr>
          <w:rFonts w:ascii="楷体" w:hAnsi="楷体" w:cs="楷体" w:eastAsia="楷体"/>
          <w:sz w:val="20"/>
          <w:szCs w:val="20"/>
        </w:rPr>
      </w:pPr>
      <w:r>
        <w:rPr>
          <w:rFonts w:ascii="楷体" w:hAnsi="楷体" w:cs="楷体" w:eastAsia="楷体"/>
          <w:position w:val="-37"/>
          <w:sz w:val="20"/>
          <w:szCs w:val="20"/>
        </w:rPr>
        <w:drawing>
          <wp:inline distT="0" distB="0" distL="0" distR="0">
            <wp:extent cx="4069909" cy="1198911"/>
            <wp:effectExtent l="0" t="0" r="0" b="0"/>
            <wp:docPr id="63" name="image31.png" descr=""/>
            <wp:cNvGraphicFramePr>
              <a:graphicFrameLocks noChangeAspect="1"/>
            </wp:cNvGraphicFramePr>
            <a:graphic>
              <a:graphicData uri="http://schemas.openxmlformats.org/drawingml/2006/picture">
                <pic:pic>
                  <pic:nvPicPr>
                    <pic:cNvPr id="64" name="image31.png"/>
                    <pic:cNvPicPr/>
                  </pic:nvPicPr>
                  <pic:blipFill>
                    <a:blip r:embed="rId47" cstate="print"/>
                    <a:stretch>
                      <a:fillRect/>
                    </a:stretch>
                  </pic:blipFill>
                  <pic:spPr>
                    <a:xfrm>
                      <a:off x="0" y="0"/>
                      <a:ext cx="4069909" cy="1198911"/>
                    </a:xfrm>
                    <a:prstGeom prst="rect">
                      <a:avLst/>
                    </a:prstGeom>
                  </pic:spPr>
                </pic:pic>
              </a:graphicData>
            </a:graphic>
          </wp:inline>
        </w:drawing>
      </w:r>
      <w:r>
        <w:rPr>
          <w:rFonts w:ascii="楷体" w:hAnsi="楷体" w:cs="楷体" w:eastAsia="楷体"/>
          <w:position w:val="-37"/>
          <w:sz w:val="20"/>
          <w:szCs w:val="20"/>
        </w:rPr>
      </w:r>
    </w:p>
    <w:p>
      <w:pPr>
        <w:spacing w:before="181"/>
        <w:ind w:left="2285" w:right="2407" w:firstLine="0"/>
        <w:jc w:val="center"/>
        <w:rPr>
          <w:rFonts w:ascii="楷体" w:hAnsi="楷体" w:cs="楷体" w:eastAsia="楷体"/>
          <w:sz w:val="21"/>
          <w:szCs w:val="21"/>
        </w:rPr>
      </w:pPr>
      <w:bookmarkStart w:name="图6-2 学校创新服务中心运行，企资源共建共享" w:id="178"/>
      <w:bookmarkEnd w:id="178"/>
      <w:r>
        <w:rPr/>
      </w:r>
      <w:r>
        <w:rPr>
          <w:rFonts w:ascii="楷体" w:hAnsi="楷体" w:cs="楷体" w:eastAsia="楷体"/>
          <w:sz w:val="21"/>
          <w:szCs w:val="21"/>
        </w:rPr>
        <w:t>图 </w:t>
      </w:r>
      <w:r>
        <w:rPr>
          <w:rFonts w:ascii="Times New Roman" w:hAnsi="Times New Roman" w:cs="Times New Roman" w:eastAsia="Times New Roman"/>
          <w:sz w:val="21"/>
          <w:szCs w:val="21"/>
        </w:rPr>
        <w:t>6-2</w:t>
      </w:r>
      <w:r>
        <w:rPr>
          <w:rFonts w:ascii="Times New Roman" w:hAnsi="Times New Roman" w:cs="Times New Roman" w:eastAsia="Times New Roman"/>
          <w:spacing w:val="-15"/>
          <w:sz w:val="21"/>
          <w:szCs w:val="21"/>
        </w:rPr>
        <w:t> </w:t>
      </w:r>
      <w:r>
        <w:rPr>
          <w:rFonts w:ascii="楷体" w:hAnsi="楷体" w:cs="楷体" w:eastAsia="楷体"/>
          <w:sz w:val="21"/>
          <w:szCs w:val="21"/>
        </w:rPr>
        <w:t>学校创新服务中心运行，企资源共建共享</w:t>
      </w:r>
    </w:p>
    <w:p>
      <w:pPr>
        <w:spacing w:line="240" w:lineRule="auto" w:before="8"/>
        <w:rPr>
          <w:rFonts w:ascii="楷体" w:hAnsi="楷体" w:cs="楷体" w:eastAsia="楷体"/>
          <w:sz w:val="20"/>
          <w:szCs w:val="20"/>
        </w:rPr>
      </w:pPr>
    </w:p>
    <w:p>
      <w:pPr>
        <w:spacing w:before="0"/>
        <w:ind w:left="758" w:right="0" w:firstLine="0"/>
        <w:jc w:val="left"/>
        <w:rPr>
          <w:rFonts w:ascii="仿宋" w:hAnsi="仿宋" w:cs="仿宋" w:eastAsia="仿宋"/>
          <w:sz w:val="32"/>
          <w:szCs w:val="32"/>
        </w:rPr>
      </w:pPr>
      <w:bookmarkStart w:name="主题7：发展保障 7.1党建引领" w:id="179"/>
      <w:bookmarkEnd w:id="179"/>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7</w:t>
      </w:r>
      <w:r>
        <w:rPr>
          <w:rFonts w:ascii="仿宋" w:hAnsi="仿宋" w:cs="仿宋" w:eastAsia="仿宋"/>
          <w:b/>
          <w:bCs/>
          <w:sz w:val="32"/>
          <w:szCs w:val="32"/>
        </w:rPr>
        <w:t>：发展保障</w:t>
      </w:r>
      <w:r>
        <w:rPr>
          <w:rFonts w:ascii="仿宋" w:hAnsi="仿宋" w:cs="仿宋" w:eastAsia="仿宋"/>
          <w:b/>
          <w:bCs/>
          <w:spacing w:val="-4"/>
          <w:sz w:val="32"/>
          <w:szCs w:val="32"/>
        </w:rPr>
        <w:t> </w:t>
      </w:r>
      <w:r>
        <w:rPr>
          <w:rFonts w:ascii="Times New Roman" w:hAnsi="Times New Roman" w:cs="Times New Roman" w:eastAsia="Times New Roman"/>
          <w:b/>
          <w:bCs/>
          <w:sz w:val="32"/>
          <w:szCs w:val="32"/>
        </w:rPr>
        <w:t>7.1</w:t>
      </w:r>
      <w:r>
        <w:rPr>
          <w:rFonts w:ascii="Times New Roman" w:hAnsi="Times New Roman" w:cs="Times New Roman" w:eastAsia="Times New Roman"/>
          <w:b/>
          <w:bCs/>
          <w:spacing w:val="-3"/>
          <w:sz w:val="32"/>
          <w:szCs w:val="32"/>
        </w:rPr>
        <w:t> </w:t>
      </w:r>
      <w:r>
        <w:rPr>
          <w:rFonts w:ascii="仿宋" w:hAnsi="仿宋" w:cs="仿宋" w:eastAsia="仿宋"/>
          <w:b/>
          <w:bCs/>
          <w:sz w:val="32"/>
          <w:szCs w:val="32"/>
        </w:rPr>
        <w:t>党建引领</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0"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77"/>
        </w:rPr>
        <w:t> </w:t>
      </w:r>
      <w:r>
        <w:rPr>
          <w:rFonts w:ascii="Times New Roman" w:hAnsi="Times New Roman" w:cs="Times New Roman" w:eastAsia="Times New Roman"/>
          <w:b/>
          <w:bCs/>
        </w:rPr>
        <w:t>7</w:t>
      </w:r>
      <w:r>
        <w:rPr>
          <w:rFonts w:ascii="楷体" w:hAnsi="楷体" w:cs="楷体" w:eastAsia="楷体"/>
          <w:b/>
          <w:bCs/>
        </w:rPr>
        <w:t>-</w:t>
      </w:r>
      <w:r>
        <w:rPr>
          <w:rFonts w:ascii="Times New Roman" w:hAnsi="Times New Roman" w:cs="Times New Roman" w:eastAsia="Times New Roman"/>
          <w:b/>
          <w:bCs/>
        </w:rPr>
        <w:t>1</w:t>
      </w:r>
      <w:r>
        <w:rPr>
          <w:rFonts w:ascii="楷体" w:hAnsi="楷体" w:cs="楷体" w:eastAsia="楷体"/>
          <w:b/>
          <w:bCs/>
        </w:rPr>
        <w:t>【大商有为，厚德树人】</w:t>
      </w:r>
      <w:r>
        <w:rPr>
          <w:rFonts w:ascii="楷体" w:hAnsi="楷体" w:cs="楷体" w:eastAsia="楷体"/>
        </w:rPr>
        <w:t>学校商务管理学院党总支紧紧围绕立德树人的 </w:t>
      </w:r>
      <w:r>
        <w:rPr>
          <w:rFonts w:ascii="楷体" w:hAnsi="楷体" w:cs="楷体" w:eastAsia="楷体"/>
          <w:spacing w:val="-3"/>
        </w:rPr>
        <w:t>根本任务，以全面从严治党为主线，以专业建设为基础，以全体党员教师和全体学生</w:t>
      </w:r>
      <w:r>
        <w:rPr>
          <w:rFonts w:ascii="楷体" w:hAnsi="楷体" w:cs="楷体" w:eastAsia="楷体"/>
          <w:spacing w:val="-105"/>
        </w:rPr>
        <w:t> </w:t>
      </w:r>
      <w:r>
        <w:rPr>
          <w:rFonts w:ascii="楷体" w:hAnsi="楷体" w:cs="楷体" w:eastAsia="楷体"/>
          <w:spacing w:val="-105"/>
        </w:rPr>
      </w:r>
      <w:r>
        <w:rPr>
          <w:rFonts w:ascii="楷体" w:hAnsi="楷体" w:cs="楷体" w:eastAsia="楷体"/>
          <w:spacing w:val="-6"/>
        </w:rPr>
        <w:t>为主体，以红色文化为抓手，把培育和践行社会主义核心价值观融入教书育人全过程，</w:t>
      </w:r>
      <w:r>
        <w:rPr>
          <w:rFonts w:ascii="楷体" w:hAnsi="楷体" w:cs="楷体" w:eastAsia="楷体"/>
          <w:spacing w:val="-107"/>
        </w:rPr>
        <w:t> </w:t>
      </w:r>
      <w:r>
        <w:rPr>
          <w:rFonts w:ascii="楷体" w:hAnsi="楷体" w:cs="楷体" w:eastAsia="楷体"/>
          <w:spacing w:val="-107"/>
        </w:rPr>
      </w:r>
      <w:r>
        <w:rPr>
          <w:rFonts w:ascii="楷体" w:hAnsi="楷体" w:cs="楷体" w:eastAsia="楷体"/>
        </w:rPr>
        <w:t>创建</w:t>
      </w:r>
      <w:r>
        <w:rPr/>
        <w:t>“</w:t>
      </w:r>
      <w:r>
        <w:rPr>
          <w:rFonts w:ascii="楷体" w:hAnsi="楷体" w:cs="楷体" w:eastAsia="楷体"/>
        </w:rPr>
        <w:t>大商有为</w:t>
      </w:r>
      <w:r>
        <w:rPr/>
        <w:t>”</w:t>
      </w:r>
      <w:r>
        <w:rPr>
          <w:rFonts w:ascii="楷体" w:hAnsi="楷体" w:cs="楷体" w:eastAsia="楷体"/>
        </w:rPr>
        <w:t>党建品牌。在大商党建的背景下，融入思政教育，深入开展德商、 </w:t>
      </w:r>
      <w:r>
        <w:rPr>
          <w:rFonts w:ascii="楷体" w:hAnsi="楷体" w:cs="楷体" w:eastAsia="楷体"/>
          <w:spacing w:val="-6"/>
        </w:rPr>
        <w:t>智商、逆商、财商、健商的商科素质培育，强化商科品质教育、知识教育、挫折教育、</w:t>
      </w:r>
      <w:r>
        <w:rPr>
          <w:rFonts w:ascii="楷体" w:hAnsi="楷体" w:cs="楷体" w:eastAsia="楷体"/>
          <w:spacing w:val="-107"/>
        </w:rPr>
        <w:t> </w:t>
      </w:r>
      <w:r>
        <w:rPr>
          <w:rFonts w:ascii="楷体" w:hAnsi="楷体" w:cs="楷体" w:eastAsia="楷体"/>
          <w:spacing w:val="-107"/>
        </w:rPr>
      </w:r>
      <w:r>
        <w:rPr>
          <w:rFonts w:ascii="楷体" w:hAnsi="楷体" w:cs="楷体" w:eastAsia="楷体"/>
          <w:spacing w:val="-6"/>
        </w:rPr>
        <w:t>价值教育、健康教育。教师有所为，与时俱进建专业，齐心协力育新人；学生有所为，</w:t>
      </w:r>
      <w:r>
        <w:rPr>
          <w:rFonts w:ascii="楷体" w:hAnsi="楷体" w:cs="楷体" w:eastAsia="楷体"/>
          <w:spacing w:val="-110"/>
        </w:rPr>
        <w:t> </w:t>
      </w:r>
      <w:r>
        <w:rPr>
          <w:rFonts w:ascii="楷体" w:hAnsi="楷体" w:cs="楷体" w:eastAsia="楷体"/>
          <w:spacing w:val="-110"/>
        </w:rPr>
      </w:r>
      <w:r>
        <w:rPr>
          <w:rFonts w:ascii="楷体" w:hAnsi="楷体" w:cs="楷体" w:eastAsia="楷体"/>
          <w:spacing w:val="-6"/>
        </w:rPr>
        <w:t>日益求精提素养，德才兼备塑人格。师生齐头并进，</w:t>
      </w:r>
      <w:r>
        <w:rPr>
          <w:spacing w:val="-6"/>
        </w:rPr>
        <w:t>“</w:t>
      </w:r>
      <w:r>
        <w:rPr>
          <w:rFonts w:ascii="楷体" w:hAnsi="楷体" w:cs="楷体" w:eastAsia="楷体"/>
          <w:spacing w:val="-6"/>
        </w:rPr>
        <w:t>党、群、团</w:t>
      </w:r>
      <w:r>
        <w:rPr>
          <w:spacing w:val="-6"/>
        </w:rPr>
        <w:t>”</w:t>
      </w:r>
      <w:r>
        <w:rPr>
          <w:rFonts w:ascii="楷体" w:hAnsi="楷体" w:cs="楷体" w:eastAsia="楷体"/>
          <w:spacing w:val="-6"/>
        </w:rPr>
        <w:t>三方联动，</w:t>
      </w:r>
      <w:r>
        <w:rPr>
          <w:spacing w:val="-6"/>
        </w:rPr>
        <w:t>“</w:t>
      </w:r>
      <w:r>
        <w:rPr>
          <w:rFonts w:ascii="楷体" w:hAnsi="楷体" w:cs="楷体" w:eastAsia="楷体"/>
          <w:spacing w:val="-6"/>
        </w:rPr>
        <w:t>教、</w:t>
      </w:r>
      <w:r>
        <w:rPr>
          <w:rFonts w:ascii="楷体" w:hAnsi="楷体" w:cs="楷体" w:eastAsia="楷体"/>
          <w:spacing w:val="-107"/>
        </w:rPr>
        <w:t> </w:t>
      </w:r>
      <w:r>
        <w:rPr>
          <w:rFonts w:ascii="楷体" w:hAnsi="楷体" w:cs="楷体" w:eastAsia="楷体"/>
          <w:spacing w:val="-5"/>
        </w:rPr>
        <w:t>研、学、践</w:t>
      </w:r>
      <w:r>
        <w:rPr>
          <w:spacing w:val="-5"/>
        </w:rPr>
        <w:t>”</w:t>
      </w:r>
      <w:r>
        <w:rPr>
          <w:rFonts w:ascii="楷体" w:hAnsi="楷体" w:cs="楷体" w:eastAsia="楷体"/>
          <w:spacing w:val="-5"/>
        </w:rPr>
        <w:t>四位一体育人。本学年建成</w:t>
      </w:r>
      <w:r>
        <w:rPr>
          <w:rFonts w:ascii="楷体" w:hAnsi="楷体" w:cs="楷体" w:eastAsia="楷体"/>
          <w:spacing w:val="-62"/>
        </w:rPr>
        <w:t> </w:t>
      </w:r>
      <w:r>
        <w:rPr>
          <w:rFonts w:ascii="Times New Roman" w:hAnsi="Times New Roman" w:cs="Times New Roman" w:eastAsia="Times New Roman"/>
        </w:rPr>
        <w:t>2</w:t>
      </w:r>
      <w:r>
        <w:rPr>
          <w:rFonts w:ascii="Times New Roman" w:hAnsi="Times New Roman" w:cs="Times New Roman" w:eastAsia="Times New Roman"/>
          <w:spacing w:val="-2"/>
        </w:rPr>
        <w:t> </w:t>
      </w:r>
      <w:r>
        <w:rPr>
          <w:rFonts w:ascii="楷体" w:hAnsi="楷体" w:cs="楷体" w:eastAsia="楷体"/>
        </w:rPr>
        <w:t>个校外实践教育基地，建成</w:t>
      </w:r>
      <w:r>
        <w:rPr>
          <w:rFonts w:ascii="楷体" w:hAnsi="楷体" w:cs="楷体" w:eastAsia="楷体"/>
          <w:spacing w:val="-62"/>
        </w:rPr>
        <w:t> </w:t>
      </w:r>
      <w:r>
        <w:rPr>
          <w:rFonts w:ascii="Times New Roman" w:hAnsi="Times New Roman" w:cs="Times New Roman" w:eastAsia="Times New Roman"/>
        </w:rPr>
        <w:t>3</w:t>
      </w:r>
      <w:r>
        <w:rPr>
          <w:rFonts w:ascii="Times New Roman" w:hAnsi="Times New Roman" w:cs="Times New Roman" w:eastAsia="Times New Roman"/>
          <w:spacing w:val="-2"/>
        </w:rPr>
        <w:t> </w:t>
      </w:r>
      <w:r>
        <w:rPr>
          <w:rFonts w:ascii="楷体" w:hAnsi="楷体" w:cs="楷体" w:eastAsia="楷体"/>
        </w:rPr>
        <w:t>个名师工作 室、支部书记工作室。</w:t>
      </w:r>
      <w:r>
        <w:rPr>
          <w:rFonts w:ascii="Times New Roman" w:hAnsi="Times New Roman" w:cs="Times New Roman" w:eastAsia="Times New Roman"/>
        </w:rPr>
        <w:t>2018 </w:t>
      </w:r>
      <w:r>
        <w:rPr>
          <w:rFonts w:ascii="楷体" w:hAnsi="楷体" w:cs="楷体" w:eastAsia="楷体"/>
        </w:rPr>
        <w:t>级电子商务专业张顺萍同学获选共青团江苏省第十六次 代表大会代表。</w:t>
      </w:r>
    </w:p>
    <w:p>
      <w:pPr>
        <w:spacing w:line="240" w:lineRule="auto" w:before="8"/>
        <w:rPr>
          <w:rFonts w:ascii="楷体" w:hAnsi="楷体" w:cs="楷体" w:eastAsia="楷体"/>
          <w:sz w:val="16"/>
          <w:szCs w:val="16"/>
        </w:rPr>
      </w:pPr>
    </w:p>
    <w:p>
      <w:pPr>
        <w:spacing w:line="3420" w:lineRule="exact"/>
        <w:ind w:left="2256" w:right="0" w:firstLine="0"/>
        <w:rPr>
          <w:rFonts w:ascii="楷体" w:hAnsi="楷体" w:cs="楷体" w:eastAsia="楷体"/>
          <w:sz w:val="20"/>
          <w:szCs w:val="20"/>
        </w:rPr>
      </w:pPr>
      <w:r>
        <w:rPr>
          <w:rFonts w:ascii="楷体" w:hAnsi="楷体" w:cs="楷体" w:eastAsia="楷体"/>
          <w:position w:val="-67"/>
          <w:sz w:val="20"/>
          <w:szCs w:val="20"/>
        </w:rPr>
        <w:drawing>
          <wp:inline distT="0" distB="0" distL="0" distR="0">
            <wp:extent cx="2865119" cy="2171700"/>
            <wp:effectExtent l="0" t="0" r="0" b="0"/>
            <wp:docPr id="65" name="image22.jpeg" descr=""/>
            <wp:cNvGraphicFramePr>
              <a:graphicFrameLocks noChangeAspect="1"/>
            </wp:cNvGraphicFramePr>
            <a:graphic>
              <a:graphicData uri="http://schemas.openxmlformats.org/drawingml/2006/picture">
                <pic:pic>
                  <pic:nvPicPr>
                    <pic:cNvPr id="66" name="image22.jpeg"/>
                    <pic:cNvPicPr/>
                  </pic:nvPicPr>
                  <pic:blipFill>
                    <a:blip r:embed="rId36" cstate="print"/>
                    <a:stretch>
                      <a:fillRect/>
                    </a:stretch>
                  </pic:blipFill>
                  <pic:spPr>
                    <a:xfrm>
                      <a:off x="0" y="0"/>
                      <a:ext cx="2865119" cy="2171700"/>
                    </a:xfrm>
                    <a:prstGeom prst="rect">
                      <a:avLst/>
                    </a:prstGeom>
                  </pic:spPr>
                </pic:pic>
              </a:graphicData>
            </a:graphic>
          </wp:inline>
        </w:drawing>
      </w:r>
      <w:r>
        <w:rPr>
          <w:rFonts w:ascii="楷体" w:hAnsi="楷体" w:cs="楷体" w:eastAsia="楷体"/>
          <w:position w:val="-67"/>
          <w:sz w:val="20"/>
          <w:szCs w:val="20"/>
        </w:rPr>
      </w:r>
    </w:p>
    <w:p>
      <w:pPr>
        <w:spacing w:before="178"/>
        <w:ind w:left="2285" w:right="2407" w:firstLine="0"/>
        <w:jc w:val="center"/>
        <w:rPr>
          <w:rFonts w:ascii="楷体" w:hAnsi="楷体" w:cs="楷体" w:eastAsia="楷体"/>
          <w:sz w:val="21"/>
          <w:szCs w:val="21"/>
        </w:rPr>
      </w:pPr>
      <w:bookmarkStart w:name="图7-1 学校党建实践基地签约" w:id="180"/>
      <w:bookmarkEnd w:id="180"/>
      <w:r>
        <w:rPr/>
      </w:r>
      <w:r>
        <w:rPr>
          <w:rFonts w:ascii="楷体" w:hAnsi="楷体" w:cs="楷体" w:eastAsia="楷体"/>
          <w:sz w:val="21"/>
          <w:szCs w:val="21"/>
        </w:rPr>
        <w:t>图 </w:t>
      </w:r>
      <w:r>
        <w:rPr>
          <w:rFonts w:ascii="Times New Roman" w:hAnsi="Times New Roman" w:cs="Times New Roman" w:eastAsia="Times New Roman"/>
          <w:sz w:val="21"/>
          <w:szCs w:val="21"/>
        </w:rPr>
        <w:t>7-1</w:t>
      </w:r>
      <w:r>
        <w:rPr>
          <w:rFonts w:ascii="Times New Roman" w:hAnsi="Times New Roman" w:cs="Times New Roman" w:eastAsia="Times New Roman"/>
          <w:spacing w:val="-11"/>
          <w:sz w:val="21"/>
          <w:szCs w:val="21"/>
        </w:rPr>
        <w:t> </w:t>
      </w:r>
      <w:r>
        <w:rPr>
          <w:rFonts w:ascii="楷体" w:hAnsi="楷体" w:cs="楷体" w:eastAsia="楷体"/>
          <w:sz w:val="21"/>
          <w:szCs w:val="21"/>
        </w:rPr>
        <w:t>学校党建实践基地签约</w:t>
      </w:r>
    </w:p>
    <w:p>
      <w:pPr>
        <w:spacing w:after="0"/>
        <w:jc w:val="center"/>
        <w:rPr>
          <w:rFonts w:ascii="楷体" w:hAnsi="楷体" w:cs="楷体" w:eastAsia="楷体"/>
          <w:sz w:val="21"/>
          <w:szCs w:val="21"/>
        </w:rPr>
        <w:sectPr>
          <w:pgSz w:w="11910" w:h="16840"/>
          <w:pgMar w:header="0" w:footer="1119" w:top="1680" w:bottom="1300" w:left="1440" w:right="1320"/>
        </w:sectPr>
      </w:pPr>
    </w:p>
    <w:p>
      <w:pPr>
        <w:spacing w:line="240" w:lineRule="auto" w:before="13"/>
        <w:rPr>
          <w:rFonts w:ascii="楷体" w:hAnsi="楷体" w:cs="楷体" w:eastAsia="楷体"/>
          <w:sz w:val="9"/>
          <w:szCs w:val="9"/>
        </w:rPr>
      </w:pPr>
    </w:p>
    <w:p>
      <w:pPr>
        <w:spacing w:before="0"/>
        <w:ind w:left="758" w:right="0" w:firstLine="0"/>
        <w:jc w:val="left"/>
        <w:rPr>
          <w:rFonts w:ascii="仿宋" w:hAnsi="仿宋" w:cs="仿宋" w:eastAsia="仿宋"/>
          <w:sz w:val="32"/>
          <w:szCs w:val="32"/>
        </w:rPr>
      </w:pPr>
      <w:bookmarkStart w:name="主题7：发展保障 7.2政策落实" w:id="181"/>
      <w:bookmarkEnd w:id="181"/>
      <w:r>
        <w:rPr/>
      </w:r>
      <w:r>
        <w:rPr>
          <w:rFonts w:ascii="仿宋" w:hAnsi="仿宋" w:cs="仿宋" w:eastAsia="仿宋"/>
          <w:b/>
          <w:bCs/>
          <w:sz w:val="32"/>
          <w:szCs w:val="32"/>
        </w:rPr>
        <w:t>主题</w:t>
      </w:r>
      <w:r>
        <w:rPr>
          <w:rFonts w:ascii="仿宋" w:hAnsi="仿宋" w:cs="仿宋" w:eastAsia="仿宋"/>
          <w:b/>
          <w:bCs/>
          <w:spacing w:val="-83"/>
          <w:sz w:val="32"/>
          <w:szCs w:val="32"/>
        </w:rPr>
        <w:t> </w:t>
      </w:r>
      <w:r>
        <w:rPr>
          <w:rFonts w:ascii="Times New Roman" w:hAnsi="Times New Roman" w:cs="Times New Roman" w:eastAsia="Times New Roman"/>
          <w:b/>
          <w:bCs/>
          <w:sz w:val="32"/>
          <w:szCs w:val="32"/>
        </w:rPr>
        <w:t>7</w:t>
      </w:r>
      <w:r>
        <w:rPr>
          <w:rFonts w:ascii="仿宋" w:hAnsi="仿宋" w:cs="仿宋" w:eastAsia="仿宋"/>
          <w:b/>
          <w:bCs/>
          <w:sz w:val="32"/>
          <w:szCs w:val="32"/>
        </w:rPr>
        <w:t>：发展保障</w:t>
      </w:r>
      <w:r>
        <w:rPr>
          <w:rFonts w:ascii="仿宋" w:hAnsi="仿宋" w:cs="仿宋" w:eastAsia="仿宋"/>
          <w:b/>
          <w:bCs/>
          <w:spacing w:val="-4"/>
          <w:sz w:val="32"/>
          <w:szCs w:val="32"/>
        </w:rPr>
        <w:t> </w:t>
      </w:r>
      <w:r>
        <w:rPr>
          <w:rFonts w:ascii="Times New Roman" w:hAnsi="Times New Roman" w:cs="Times New Roman" w:eastAsia="Times New Roman"/>
          <w:b/>
          <w:bCs/>
          <w:sz w:val="32"/>
          <w:szCs w:val="32"/>
        </w:rPr>
        <w:t>7.2</w:t>
      </w:r>
      <w:r>
        <w:rPr>
          <w:rFonts w:ascii="Times New Roman" w:hAnsi="Times New Roman" w:cs="Times New Roman" w:eastAsia="Times New Roman"/>
          <w:b/>
          <w:bCs/>
          <w:spacing w:val="-3"/>
          <w:sz w:val="32"/>
          <w:szCs w:val="32"/>
        </w:rPr>
        <w:t> </w:t>
      </w:r>
      <w:r>
        <w:rPr>
          <w:rFonts w:ascii="仿宋" w:hAnsi="仿宋" w:cs="仿宋" w:eastAsia="仿宋"/>
          <w:b/>
          <w:bCs/>
          <w:sz w:val="32"/>
          <w:szCs w:val="32"/>
        </w:rPr>
        <w:t>政策落实</w:t>
      </w:r>
      <w:r>
        <w:rPr>
          <w:rFonts w:ascii="仿宋" w:hAnsi="仿宋" w:cs="仿宋" w:eastAsia="仿宋"/>
          <w:sz w:val="32"/>
          <w:szCs w:val="32"/>
        </w:rPr>
      </w:r>
    </w:p>
    <w:p>
      <w:pPr>
        <w:spacing w:line="240" w:lineRule="auto" w:before="7"/>
        <w:rPr>
          <w:rFonts w:ascii="仿宋" w:hAnsi="仿宋" w:cs="仿宋" w:eastAsia="仿宋"/>
          <w:b/>
          <w:bCs/>
          <w:sz w:val="25"/>
          <w:szCs w:val="25"/>
        </w:rPr>
      </w:pPr>
    </w:p>
    <w:p>
      <w:pPr>
        <w:pStyle w:val="BodyText"/>
        <w:spacing w:line="360" w:lineRule="auto"/>
        <w:ind w:right="0" w:firstLine="480"/>
        <w:jc w:val="left"/>
        <w:rPr>
          <w:rFonts w:ascii="楷体" w:hAnsi="楷体" w:cs="楷体" w:eastAsia="楷体"/>
        </w:rPr>
      </w:pPr>
      <w:r>
        <w:rPr>
          <w:rFonts w:ascii="楷体" w:hAnsi="楷体" w:cs="楷体" w:eastAsia="楷体"/>
          <w:b/>
          <w:bCs/>
        </w:rPr>
        <w:t>案例</w:t>
      </w:r>
      <w:r>
        <w:rPr>
          <w:rFonts w:ascii="楷体" w:hAnsi="楷体" w:cs="楷体" w:eastAsia="楷体"/>
          <w:b/>
          <w:bCs/>
          <w:spacing w:val="-77"/>
        </w:rPr>
        <w:t> </w:t>
      </w:r>
      <w:r>
        <w:rPr>
          <w:rFonts w:ascii="Times New Roman" w:hAnsi="Times New Roman" w:cs="Times New Roman" w:eastAsia="Times New Roman"/>
          <w:b/>
          <w:bCs/>
        </w:rPr>
        <w:t>7</w:t>
      </w:r>
      <w:r>
        <w:rPr>
          <w:rFonts w:ascii="楷体" w:hAnsi="楷体" w:cs="楷体" w:eastAsia="楷体"/>
          <w:b/>
          <w:bCs/>
        </w:rPr>
        <w:t>-</w:t>
      </w:r>
      <w:r>
        <w:rPr>
          <w:rFonts w:ascii="Times New Roman" w:hAnsi="Times New Roman" w:cs="Times New Roman" w:eastAsia="Times New Roman"/>
          <w:b/>
          <w:bCs/>
        </w:rPr>
        <w:t>2</w:t>
      </w:r>
      <w:r>
        <w:rPr>
          <w:rFonts w:ascii="楷体" w:hAnsi="楷体" w:cs="楷体" w:eastAsia="楷体"/>
          <w:b/>
          <w:bCs/>
        </w:rPr>
        <w:t>【落实政策，立德树人】</w:t>
      </w:r>
      <w:r>
        <w:rPr>
          <w:rFonts w:ascii="楷体" w:hAnsi="楷体" w:cs="楷体" w:eastAsia="楷体"/>
        </w:rPr>
        <w:t>学校以习近平新时代中国特色社会主义思想为 </w:t>
      </w:r>
      <w:r>
        <w:rPr>
          <w:rFonts w:ascii="楷体" w:hAnsi="楷体" w:cs="楷体" w:eastAsia="楷体"/>
          <w:spacing w:val="-3"/>
        </w:rPr>
        <w:t>指导，深入贯彻落实《国家职业教育改革实施方案》《深化新时代教育评价改革总体</w:t>
      </w:r>
      <w:r>
        <w:rPr>
          <w:rFonts w:ascii="楷体" w:hAnsi="楷体" w:cs="楷体" w:eastAsia="楷体"/>
          <w:spacing w:val="-103"/>
        </w:rPr>
        <w:t> </w:t>
      </w:r>
      <w:r>
        <w:rPr>
          <w:rFonts w:ascii="楷体" w:hAnsi="楷体" w:cs="楷体" w:eastAsia="楷体"/>
          <w:spacing w:val="-103"/>
        </w:rPr>
      </w:r>
      <w:r>
        <w:rPr>
          <w:rFonts w:ascii="楷体" w:hAnsi="楷体" w:cs="楷体" w:eastAsia="楷体"/>
          <w:spacing w:val="-3"/>
        </w:rPr>
        <w:t>方案》等国家、省、市相关政策要求，全面学习落实新修订的职业教育法。同时，学</w:t>
      </w:r>
      <w:r>
        <w:rPr>
          <w:rFonts w:ascii="楷体" w:hAnsi="楷体" w:cs="楷体" w:eastAsia="楷体"/>
          <w:spacing w:val="-105"/>
        </w:rPr>
        <w:t> </w:t>
      </w:r>
      <w:r>
        <w:rPr>
          <w:rFonts w:ascii="楷体" w:hAnsi="楷体" w:cs="楷体" w:eastAsia="楷体"/>
          <w:spacing w:val="-105"/>
        </w:rPr>
      </w:r>
      <w:r>
        <w:rPr>
          <w:rFonts w:ascii="楷体" w:hAnsi="楷体" w:cs="楷体" w:eastAsia="楷体"/>
          <w:spacing w:val="-3"/>
        </w:rPr>
        <w:t>校认真贯彻落实《江苏联合职业技术学院关于加强五年制高等职业教育教师队伍建设</w:t>
      </w:r>
      <w:r>
        <w:rPr>
          <w:rFonts w:ascii="楷体" w:hAnsi="楷体" w:cs="楷体" w:eastAsia="楷体"/>
          <w:spacing w:val="-103"/>
        </w:rPr>
        <w:t> </w:t>
      </w:r>
      <w:r>
        <w:rPr>
          <w:rFonts w:ascii="楷体" w:hAnsi="楷体" w:cs="楷体" w:eastAsia="楷体"/>
          <w:spacing w:val="-103"/>
        </w:rPr>
      </w:r>
      <w:r>
        <w:rPr>
          <w:rFonts w:ascii="楷体" w:hAnsi="楷体" w:cs="楷体" w:eastAsia="楷体"/>
          <w:spacing w:val="-7"/>
        </w:rPr>
        <w:t>的意见》（苏联院教[</w:t>
      </w:r>
      <w:r>
        <w:rPr>
          <w:rFonts w:ascii="Times New Roman" w:hAnsi="Times New Roman" w:cs="Times New Roman" w:eastAsia="Times New Roman"/>
          <w:spacing w:val="-7"/>
        </w:rPr>
        <w:t>2022</w:t>
      </w:r>
      <w:r>
        <w:rPr>
          <w:rFonts w:ascii="楷体" w:hAnsi="楷体" w:cs="楷体" w:eastAsia="楷体"/>
          <w:spacing w:val="-7"/>
        </w:rPr>
        <w:t>]</w:t>
      </w:r>
      <w:r>
        <w:rPr>
          <w:rFonts w:ascii="Times New Roman" w:hAnsi="Times New Roman" w:cs="Times New Roman" w:eastAsia="Times New Roman"/>
          <w:spacing w:val="-7"/>
        </w:rPr>
        <w:t>41</w:t>
      </w:r>
      <w:r>
        <w:rPr>
          <w:rFonts w:ascii="Times New Roman" w:hAnsi="Times New Roman" w:cs="Times New Roman" w:eastAsia="Times New Roman"/>
          <w:spacing w:val="33"/>
        </w:rPr>
        <w:t> </w:t>
      </w:r>
      <w:r>
        <w:rPr>
          <w:rFonts w:ascii="楷体" w:hAnsi="楷体" w:cs="楷体" w:eastAsia="楷体"/>
          <w:spacing w:val="-3"/>
        </w:rPr>
        <w:t>号文）等各项要求,加强教师思想政治与师德师风建设、</w:t>
      </w:r>
      <w:r>
        <w:rPr>
          <w:rFonts w:ascii="楷体" w:hAnsi="楷体" w:cs="楷体" w:eastAsia="楷体"/>
          <w:spacing w:val="-116"/>
        </w:rPr>
        <w:t> </w:t>
      </w:r>
      <w:r>
        <w:rPr>
          <w:rFonts w:ascii="楷体" w:hAnsi="楷体" w:cs="楷体" w:eastAsia="楷体"/>
          <w:spacing w:val="-116"/>
        </w:rPr>
      </w:r>
      <w:r>
        <w:rPr>
          <w:rFonts w:ascii="楷体" w:hAnsi="楷体" w:cs="楷体" w:eastAsia="楷体"/>
          <w:spacing w:val="-3"/>
        </w:rPr>
        <w:t>教育教学能力建设和专业实践能力建设，组建一批师德高尚、专兼结合、充满活力的</w:t>
      </w:r>
      <w:r>
        <w:rPr>
          <w:rFonts w:ascii="楷体" w:hAnsi="楷体" w:cs="楷体" w:eastAsia="楷体"/>
          <w:spacing w:val="-105"/>
        </w:rPr>
        <w:t> </w:t>
      </w:r>
      <w:r>
        <w:rPr>
          <w:rFonts w:ascii="楷体" w:hAnsi="楷体" w:cs="楷体" w:eastAsia="楷体"/>
          <w:spacing w:val="-105"/>
        </w:rPr>
      </w:r>
      <w:r>
        <w:rPr>
          <w:rFonts w:ascii="楷体" w:hAnsi="楷体" w:cs="楷体" w:eastAsia="楷体"/>
        </w:rPr>
        <w:t>高素质教师队伍，为学校高质量发展提供强有力的人才支撑。</w:t>
      </w:r>
    </w:p>
    <w:p>
      <w:pPr>
        <w:spacing w:line="240" w:lineRule="auto" w:before="8"/>
        <w:rPr>
          <w:rFonts w:ascii="楷体" w:hAnsi="楷体" w:cs="楷体" w:eastAsia="楷体"/>
          <w:sz w:val="16"/>
          <w:szCs w:val="16"/>
        </w:rPr>
      </w:pPr>
    </w:p>
    <w:p>
      <w:pPr>
        <w:spacing w:line="3828" w:lineRule="exact"/>
        <w:ind w:left="1478" w:right="0" w:firstLine="0"/>
        <w:rPr>
          <w:rFonts w:ascii="楷体" w:hAnsi="楷体" w:cs="楷体" w:eastAsia="楷体"/>
          <w:sz w:val="20"/>
          <w:szCs w:val="20"/>
        </w:rPr>
      </w:pPr>
      <w:r>
        <w:rPr>
          <w:rFonts w:ascii="楷体" w:hAnsi="楷体" w:cs="楷体" w:eastAsia="楷体"/>
          <w:position w:val="-76"/>
          <w:sz w:val="20"/>
          <w:szCs w:val="20"/>
        </w:rPr>
        <w:drawing>
          <wp:inline distT="0" distB="0" distL="0" distR="0">
            <wp:extent cx="3873624" cy="2430779"/>
            <wp:effectExtent l="0" t="0" r="0" b="0"/>
            <wp:docPr id="67" name="image23.jpeg" descr=""/>
            <wp:cNvGraphicFramePr>
              <a:graphicFrameLocks noChangeAspect="1"/>
            </wp:cNvGraphicFramePr>
            <a:graphic>
              <a:graphicData uri="http://schemas.openxmlformats.org/drawingml/2006/picture">
                <pic:pic>
                  <pic:nvPicPr>
                    <pic:cNvPr id="68" name="image23.jpeg"/>
                    <pic:cNvPicPr/>
                  </pic:nvPicPr>
                  <pic:blipFill>
                    <a:blip r:embed="rId37" cstate="print"/>
                    <a:stretch>
                      <a:fillRect/>
                    </a:stretch>
                  </pic:blipFill>
                  <pic:spPr>
                    <a:xfrm>
                      <a:off x="0" y="0"/>
                      <a:ext cx="3873624" cy="2430779"/>
                    </a:xfrm>
                    <a:prstGeom prst="rect">
                      <a:avLst/>
                    </a:prstGeom>
                  </pic:spPr>
                </pic:pic>
              </a:graphicData>
            </a:graphic>
          </wp:inline>
        </w:drawing>
      </w:r>
      <w:r>
        <w:rPr>
          <w:rFonts w:ascii="楷体" w:hAnsi="楷体" w:cs="楷体" w:eastAsia="楷体"/>
          <w:position w:val="-76"/>
          <w:sz w:val="20"/>
          <w:szCs w:val="20"/>
        </w:rPr>
      </w:r>
    </w:p>
    <w:p>
      <w:pPr>
        <w:pStyle w:val="BodyText"/>
        <w:spacing w:line="240" w:lineRule="auto" w:before="85"/>
        <w:ind w:left="3043" w:right="0"/>
        <w:jc w:val="left"/>
        <w:rPr>
          <w:rFonts w:ascii="楷体" w:hAnsi="楷体" w:cs="楷体" w:eastAsia="楷体"/>
        </w:rPr>
      </w:pPr>
      <w:r>
        <w:rPr>
          <w:rFonts w:ascii="楷体" w:hAnsi="楷体" w:cs="楷体" w:eastAsia="楷体"/>
        </w:rPr>
        <w:t>图 </w:t>
      </w:r>
      <w:r>
        <w:rPr>
          <w:rFonts w:ascii="Times New Roman" w:hAnsi="Times New Roman" w:cs="Times New Roman" w:eastAsia="Times New Roman"/>
        </w:rPr>
        <w:t>7</w:t>
      </w:r>
      <w:r>
        <w:rPr>
          <w:rFonts w:ascii="楷体" w:hAnsi="楷体" w:cs="楷体" w:eastAsia="楷体"/>
        </w:rPr>
        <w:t>-</w:t>
      </w:r>
      <w:r>
        <w:rPr>
          <w:rFonts w:ascii="Times New Roman" w:hAnsi="Times New Roman" w:cs="Times New Roman" w:eastAsia="Times New Roman"/>
        </w:rPr>
        <w:t>2 </w:t>
      </w:r>
      <w:r>
        <w:rPr>
          <w:rFonts w:ascii="楷体" w:hAnsi="楷体" w:cs="楷体" w:eastAsia="楷体"/>
        </w:rPr>
        <w:t>学校教师节表彰大会</w:t>
      </w:r>
    </w:p>
    <w:p>
      <w:pPr>
        <w:spacing w:after="0" w:line="240" w:lineRule="auto"/>
        <w:jc w:val="left"/>
        <w:rPr>
          <w:rFonts w:ascii="楷体" w:hAnsi="楷体" w:cs="楷体" w:eastAsia="楷体"/>
        </w:rPr>
        <w:sectPr>
          <w:footerReference w:type="default" r:id="rId48"/>
          <w:pgSz w:w="11910" w:h="16840"/>
          <w:pgMar w:footer="1119" w:header="0" w:top="1680" w:bottom="1300" w:left="1440" w:right="1320"/>
          <w:pgNumType w:start="60"/>
        </w:sect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13"/>
        <w:rPr>
          <w:rFonts w:ascii="楷体" w:hAnsi="楷体" w:cs="楷体" w:eastAsia="楷体"/>
          <w:sz w:val="16"/>
          <w:szCs w:val="16"/>
        </w:rPr>
      </w:pPr>
    </w:p>
    <w:p>
      <w:pPr>
        <w:spacing w:line="5820" w:lineRule="exact"/>
        <w:ind w:left="1316" w:right="0" w:firstLine="0"/>
        <w:rPr>
          <w:rFonts w:ascii="楷体" w:hAnsi="楷体" w:cs="楷体" w:eastAsia="楷体"/>
          <w:sz w:val="20"/>
          <w:szCs w:val="20"/>
        </w:rPr>
      </w:pPr>
      <w:r>
        <w:rPr>
          <w:rFonts w:ascii="楷体" w:hAnsi="楷体" w:cs="楷体" w:eastAsia="楷体"/>
          <w:position w:val="-115"/>
          <w:sz w:val="20"/>
          <w:szCs w:val="20"/>
        </w:rPr>
        <w:drawing>
          <wp:inline distT="0" distB="0" distL="0" distR="0">
            <wp:extent cx="3857244" cy="3695700"/>
            <wp:effectExtent l="0" t="0" r="0" b="0"/>
            <wp:docPr id="69" name="image32.jpeg" descr=""/>
            <wp:cNvGraphicFramePr>
              <a:graphicFrameLocks noChangeAspect="1"/>
            </wp:cNvGraphicFramePr>
            <a:graphic>
              <a:graphicData uri="http://schemas.openxmlformats.org/drawingml/2006/picture">
                <pic:pic>
                  <pic:nvPicPr>
                    <pic:cNvPr id="70" name="image32.jpeg"/>
                    <pic:cNvPicPr/>
                  </pic:nvPicPr>
                  <pic:blipFill>
                    <a:blip r:embed="rId51" cstate="print"/>
                    <a:stretch>
                      <a:fillRect/>
                    </a:stretch>
                  </pic:blipFill>
                  <pic:spPr>
                    <a:xfrm>
                      <a:off x="0" y="0"/>
                      <a:ext cx="3857244" cy="3695700"/>
                    </a:xfrm>
                    <a:prstGeom prst="rect">
                      <a:avLst/>
                    </a:prstGeom>
                  </pic:spPr>
                </pic:pic>
              </a:graphicData>
            </a:graphic>
          </wp:inline>
        </w:drawing>
      </w:r>
      <w:r>
        <w:rPr>
          <w:rFonts w:ascii="楷体" w:hAnsi="楷体" w:cs="楷体" w:eastAsia="楷体"/>
          <w:position w:val="-115"/>
          <w:sz w:val="20"/>
          <w:szCs w:val="20"/>
        </w:rPr>
      </w:r>
    </w:p>
    <w:p>
      <w:pPr>
        <w:spacing w:line="240" w:lineRule="auto" w:before="9"/>
        <w:rPr>
          <w:rFonts w:ascii="楷体" w:hAnsi="楷体" w:cs="楷体" w:eastAsia="楷体"/>
          <w:sz w:val="8"/>
          <w:szCs w:val="8"/>
        </w:rPr>
      </w:pPr>
    </w:p>
    <w:p>
      <w:pPr>
        <w:spacing w:line="389" w:lineRule="exact" w:before="0"/>
        <w:ind w:left="113" w:right="0" w:firstLine="0"/>
        <w:jc w:val="left"/>
        <w:rPr>
          <w:rFonts w:ascii="华文中宋" w:hAnsi="华文中宋" w:cs="华文中宋" w:eastAsia="华文中宋"/>
          <w:sz w:val="28"/>
          <w:szCs w:val="28"/>
        </w:rPr>
      </w:pPr>
      <w:r>
        <w:rPr>
          <w:rFonts w:ascii="华文中宋" w:hAnsi="华文中宋" w:cs="华文中宋" w:eastAsia="华文中宋"/>
          <w:b/>
          <w:bCs/>
          <w:color w:val="2D75B5"/>
          <w:sz w:val="28"/>
          <w:szCs w:val="28"/>
        </w:rPr>
        <w:t>苏州工业园区工业技术学校中等职业教育质量年度报告（</w:t>
      </w:r>
      <w:r>
        <w:rPr>
          <w:rFonts w:ascii="Times New Roman" w:hAnsi="Times New Roman" w:cs="Times New Roman" w:eastAsia="Times New Roman"/>
          <w:b/>
          <w:bCs/>
          <w:color w:val="2D75B5"/>
          <w:sz w:val="28"/>
          <w:szCs w:val="28"/>
        </w:rPr>
        <w:t>2023</w:t>
      </w:r>
      <w:r>
        <w:rPr>
          <w:rFonts w:ascii="Times New Roman" w:hAnsi="Times New Roman" w:cs="Times New Roman" w:eastAsia="Times New Roman"/>
          <w:b/>
          <w:bCs/>
          <w:color w:val="2D75B5"/>
          <w:spacing w:val="-20"/>
          <w:sz w:val="28"/>
          <w:szCs w:val="28"/>
        </w:rPr>
        <w:t> </w:t>
      </w:r>
      <w:r>
        <w:rPr>
          <w:rFonts w:ascii="华文中宋" w:hAnsi="华文中宋" w:cs="华文中宋" w:eastAsia="华文中宋"/>
          <w:b/>
          <w:bCs/>
          <w:color w:val="2D75B5"/>
          <w:sz w:val="28"/>
          <w:szCs w:val="28"/>
        </w:rPr>
        <w:t>年度）</w:t>
      </w:r>
      <w:r>
        <w:rPr>
          <w:rFonts w:ascii="华文中宋" w:hAnsi="华文中宋" w:cs="华文中宋" w:eastAsia="华文中宋"/>
          <w:sz w:val="28"/>
          <w:szCs w:val="28"/>
        </w:rPr>
      </w:r>
    </w:p>
    <w:sectPr>
      <w:headerReference w:type="default" r:id="rId49"/>
      <w:footerReference w:type="default" r:id="rId50"/>
      <w:pgSz w:w="11910" w:h="16840"/>
      <w:pgMar w:header="0" w:footer="0" w:top="1580" w:bottom="2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Arial">
    <w:altName w:val="Arial"/>
    <w:charset w:val="0"/>
    <w:family w:val="swiss"/>
    <w:pitch w:val="variable"/>
  </w:font>
  <w:font w:name="幼圆">
    <w:altName w:val="幼圆"/>
    <w:charset w:val="86"/>
    <w:family w:val="modern"/>
    <w:pitch w:val="fixed"/>
  </w:font>
  <w:font w:name="微软雅黑">
    <w:altName w:val="微软雅黑"/>
    <w:charset w:val="86"/>
    <w:family w:val="swiss"/>
    <w:pitch w:val="variable"/>
  </w:font>
  <w:font w:name="仿宋">
    <w:altName w:val="仿宋"/>
    <w:charset w:val="86"/>
    <w:family w:val="modern"/>
    <w:pitch w:val="fixed"/>
  </w:font>
  <w:font w:name="楷体">
    <w:altName w:val="楷体"/>
    <w:charset w:val="86"/>
    <w:family w:val="modern"/>
    <w:pitch w:val="fixed"/>
  </w:font>
  <w:font w:name="黑体">
    <w:altName w:val="黑体"/>
    <w:charset w:val="86"/>
    <w:family w:val="modern"/>
    <w:pitch w:val="fixed"/>
  </w:font>
  <w:font w:name="华文中宋">
    <w:altName w:val="华文中宋"/>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440002pt;margin-top:774.926941pt;width:8.5pt;height:11pt;mso-position-horizontal-relative:page;mso-position-vertical-relative:page;z-index:-212920"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728"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60</w:t>
                </w:r>
                <w:r>
                  <w:rPr/>
                  <w:fldChar w:fldCharType="end"/>
                </w:r>
                <w:r>
                  <w:rPr>
                    <w:rFonts w:ascii="Times New Roman"/>
                    <w:sz w:val="18"/>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896"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10</w:t>
                </w:r>
                <w:r>
                  <w:rPr/>
                  <w:fldChar w:fldCharType="end"/>
                </w:r>
                <w:r>
                  <w:rPr>
                    <w:rFonts w:ascii="Times New Roman"/>
                    <w:sz w:val="18"/>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872"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17</w:t>
                </w:r>
                <w:r>
                  <w:rPr/>
                  <w:fldChar w:fldCharType="end"/>
                </w:r>
                <w:r>
                  <w:rPr>
                    <w:rFonts w:ascii="Times New Roman"/>
                    <w:sz w:val="18"/>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848"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20</w:t>
                </w:r>
                <w:r>
                  <w:rPr/>
                  <w:fldChar w:fldCharType="end"/>
                </w:r>
                <w:r>
                  <w:rPr>
                    <w:rFonts w:ascii="Times New Roman"/>
                    <w:sz w:val="18"/>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824"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26</w:t>
                </w:r>
                <w:r>
                  <w:rPr/>
                  <w:fldChar w:fldCharType="end"/>
                </w:r>
                <w:r>
                  <w:rPr>
                    <w:rFonts w:ascii="Times New Roman"/>
                    <w:sz w:val="18"/>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800"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30</w:t>
                </w:r>
                <w:r>
                  <w:rPr/>
                  <w:fldChar w:fldCharType="end"/>
                </w:r>
                <w:r>
                  <w:rPr>
                    <w:rFonts w:ascii="Times New Roman"/>
                    <w:sz w:val="18"/>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776"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40</w:t>
                </w:r>
                <w:r>
                  <w:rPr/>
                  <w:fldChar w:fldCharType="end"/>
                </w:r>
                <w:r>
                  <w:rPr>
                    <w:rFonts w:ascii="Times New Roman"/>
                    <w:sz w:val="18"/>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4.926941pt;width:13.1pt;height:11pt;mso-position-horizontal-relative:page;mso-position-vertical-relative:page;z-index:-212752"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50</w:t>
                </w:r>
                <w:r>
                  <w:rPr/>
                  <w:fldChar w:fldCharType="end"/>
                </w:r>
                <w:r>
                  <w:rPr>
                    <w:rFonts w:ascii="Times New Roman"/>
                    <w:sz w:val="18"/>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44.039993pt;margin-top:74.115646pt;width:274.3pt;height:11.4pt;mso-position-horizontal-relative:page;mso-position-vertical-relative:page;z-index:-212944" type="#_x0000_t202" filled="false" stroked="false">
          <v:textbox inset="0,0,0,0">
            <w:txbxContent>
              <w:p>
                <w:pPr>
                  <w:spacing w:line="214" w:lineRule="exact" w:before="0"/>
                  <w:ind w:left="20" w:right="0" w:firstLine="0"/>
                  <w:jc w:val="left"/>
                  <w:rPr>
                    <w:rFonts w:ascii="宋体" w:hAnsi="宋体" w:cs="宋体" w:eastAsia="宋体"/>
                    <w:sz w:val="18"/>
                    <w:szCs w:val="18"/>
                  </w:rPr>
                </w:pPr>
                <w:r>
                  <w:rPr>
                    <w:rFonts w:ascii="宋体" w:hAnsi="宋体" w:cs="宋体" w:eastAsia="宋体"/>
                    <w:color w:val="006FC0"/>
                    <w:sz w:val="18"/>
                    <w:szCs w:val="18"/>
                  </w:rPr>
                  <w:t>苏州工业园区工业技术学校中等职业教育质量年度报告（</w:t>
                </w:r>
                <w:r>
                  <w:rPr>
                    <w:rFonts w:ascii="Times New Roman" w:hAnsi="Times New Roman" w:cs="Times New Roman" w:eastAsia="Times New Roman"/>
                    <w:color w:val="006FC0"/>
                    <w:spacing w:val="1"/>
                    <w:sz w:val="18"/>
                    <w:szCs w:val="18"/>
                  </w:rPr>
                  <w:t>2</w:t>
                </w:r>
                <w:r>
                  <w:rPr>
                    <w:rFonts w:ascii="Times New Roman" w:hAnsi="Times New Roman" w:cs="Times New Roman" w:eastAsia="Times New Roman"/>
                    <w:color w:val="006FC0"/>
                    <w:spacing w:val="-2"/>
                    <w:sz w:val="18"/>
                    <w:szCs w:val="18"/>
                  </w:rPr>
                  <w:t>0</w:t>
                </w:r>
                <w:r>
                  <w:rPr>
                    <w:rFonts w:ascii="Times New Roman" w:hAnsi="Times New Roman" w:cs="Times New Roman" w:eastAsia="Times New Roman"/>
                    <w:color w:val="006FC0"/>
                    <w:spacing w:val="1"/>
                    <w:sz w:val="18"/>
                    <w:szCs w:val="18"/>
                  </w:rPr>
                  <w:t>2</w:t>
                </w:r>
                <w:r>
                  <w:rPr>
                    <w:rFonts w:ascii="Times New Roman" w:hAnsi="Times New Roman" w:cs="Times New Roman" w:eastAsia="Times New Roman"/>
                    <w:color w:val="006FC0"/>
                    <w:sz w:val="18"/>
                    <w:szCs w:val="18"/>
                  </w:rPr>
                  <w:t>3</w:t>
                </w:r>
                <w:r>
                  <w:rPr>
                    <w:rFonts w:ascii="Times New Roman" w:hAnsi="Times New Roman" w:cs="Times New Roman" w:eastAsia="Times New Roman"/>
                    <w:color w:val="006FC0"/>
                    <w:spacing w:val="-1"/>
                    <w:sz w:val="18"/>
                    <w:szCs w:val="18"/>
                  </w:rPr>
                  <w:t> </w:t>
                </w:r>
                <w:r>
                  <w:rPr>
                    <w:rFonts w:ascii="宋体" w:hAnsi="宋体" w:cs="宋体" w:eastAsia="宋体"/>
                    <w:color w:val="006FC0"/>
                    <w:sz w:val="18"/>
                    <w:szCs w:val="18"/>
                  </w:rPr>
                  <w:t>年度）</w:t>
                </w:r>
                <w:r>
                  <w:rPr>
                    <w:rFonts w:ascii="宋体" w:hAnsi="宋体" w:cs="宋体" w:eastAsia="宋体"/>
                    <w:sz w:val="18"/>
                    <w:szCs w:val="18"/>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33"/>
      <w:ind w:left="120"/>
    </w:pPr>
    <w:rPr>
      <w:rFonts w:ascii="仿宋" w:hAnsi="仿宋" w:eastAsia="仿宋"/>
      <w:b/>
      <w:bCs/>
      <w:sz w:val="24"/>
      <w:szCs w:val="24"/>
    </w:rPr>
  </w:style>
  <w:style w:styleId="TOC2" w:type="paragraph">
    <w:name w:val="TOC 2"/>
    <w:basedOn w:val="Normal"/>
    <w:uiPriority w:val="1"/>
    <w:qFormat/>
    <w:pPr>
      <w:spacing w:before="135"/>
      <w:ind w:left="360"/>
    </w:pPr>
    <w:rPr>
      <w:rFonts w:ascii="Times New Roman" w:hAnsi="Times New Roman" w:eastAsia="Times New Roman"/>
      <w:sz w:val="24"/>
      <w:szCs w:val="24"/>
    </w:rPr>
  </w:style>
  <w:style w:styleId="TOC3" w:type="paragraph">
    <w:name w:val="TOC 3"/>
    <w:basedOn w:val="Normal"/>
    <w:uiPriority w:val="1"/>
    <w:qFormat/>
    <w:pPr>
      <w:spacing w:before="135"/>
      <w:ind w:left="360"/>
    </w:pPr>
    <w:rPr>
      <w:rFonts w:ascii="Times New Roman" w:hAnsi="Times New Roman" w:eastAsia="Times New Roman"/>
      <w:b/>
      <w:bCs/>
      <w:i/>
    </w:rPr>
  </w:style>
  <w:style w:styleId="BodyText" w:type="paragraph">
    <w:name w:val="Body Text"/>
    <w:basedOn w:val="Normal"/>
    <w:uiPriority w:val="1"/>
    <w:qFormat/>
    <w:pPr>
      <w:ind w:left="120"/>
    </w:pPr>
    <w:rPr>
      <w:rFonts w:ascii="宋体" w:hAnsi="宋体" w:eastAsia="宋体"/>
      <w:sz w:val="24"/>
      <w:szCs w:val="24"/>
    </w:rPr>
  </w:style>
  <w:style w:styleId="Heading1" w:type="paragraph">
    <w:name w:val="Heading 1"/>
    <w:basedOn w:val="Normal"/>
    <w:uiPriority w:val="1"/>
    <w:qFormat/>
    <w:pPr>
      <w:spacing w:before="122"/>
      <w:ind w:left="2"/>
      <w:outlineLvl w:val="1"/>
    </w:pPr>
    <w:rPr>
      <w:rFonts w:ascii="黑体" w:hAnsi="黑体" w:eastAsia="黑体"/>
      <w:sz w:val="44"/>
      <w:szCs w:val="44"/>
    </w:rPr>
  </w:style>
  <w:style w:styleId="Heading2" w:type="paragraph">
    <w:name w:val="Heading 2"/>
    <w:basedOn w:val="Normal"/>
    <w:uiPriority w:val="1"/>
    <w:qFormat/>
    <w:pPr>
      <w:ind w:left="120"/>
      <w:outlineLvl w:val="2"/>
    </w:pPr>
    <w:rPr>
      <w:rFonts w:ascii="宋体" w:hAnsi="宋体" w:eastAsia="宋体"/>
      <w:sz w:val="28"/>
      <w:szCs w:val="28"/>
    </w:rPr>
  </w:style>
  <w:style w:styleId="Heading3" w:type="paragraph">
    <w:name w:val="Heading 3"/>
    <w:basedOn w:val="Normal"/>
    <w:uiPriority w:val="1"/>
    <w:qFormat/>
    <w:pPr>
      <w:ind w:left="600"/>
      <w:outlineLvl w:val="3"/>
    </w:pPr>
    <w:rPr>
      <w:rFonts w:ascii="微软雅黑" w:hAnsi="微软雅黑" w:eastAsia="微软雅黑"/>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header" Target="header1.xml"/><Relationship Id="rId12" Type="http://schemas.openxmlformats.org/officeDocument/2006/relationships/hyperlink" Target="http://www.sipits.cn/info/1095/41414.htm" TargetMode="External"/><Relationship Id="rId13" Type="http://schemas.openxmlformats.org/officeDocument/2006/relationships/image" Target="media/image7.jpeg"/><Relationship Id="rId14" Type="http://schemas.openxmlformats.org/officeDocument/2006/relationships/footer" Target="footer1.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2.xml"/><Relationship Id="rId18" Type="http://schemas.openxmlformats.org/officeDocument/2006/relationships/image" Target="media/image10.jpeg"/><Relationship Id="rId19" Type="http://schemas.openxmlformats.org/officeDocument/2006/relationships/header" Target="header2.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footer" Target="footer5.xm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footer" Target="footer6.xml"/><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png"/><Relationship Id="rId33" Type="http://schemas.openxmlformats.org/officeDocument/2006/relationships/footer" Target="footer7.xm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footer" Target="footer8.xml"/><Relationship Id="rId39" Type="http://schemas.openxmlformats.org/officeDocument/2006/relationships/footer" Target="footer9.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jpeg"/><Relationship Id="rId44" Type="http://schemas.openxmlformats.org/officeDocument/2006/relationships/image" Target="media/image28.pn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footer" Target="footer10.xml"/><Relationship Id="rId49" Type="http://schemas.openxmlformats.org/officeDocument/2006/relationships/header" Target="header3.xml"/><Relationship Id="rId50" Type="http://schemas.openxmlformats.org/officeDocument/2006/relationships/footer" Target="footer11.xml"/><Relationship Id="rId5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2024-02-06T14:07:50Z</dcterms:created>
  <dcterms:modified xsi:type="dcterms:W3CDTF">2024-02-06T14:07:50Z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WPS 文字</vt:lpwstr>
  </property>
  <property fmtid="{D5CDD505-2E9C-101B-9397-08002B2CF9AE}" pid="4" name="LastSaved">
    <vt:filetime>2024-02-06T00:00:00Z</vt:filetime>
  </property>
</Properties>
</file>